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71EE7" w14:textId="77777777" w:rsidR="00A60430" w:rsidRPr="00EC22DE" w:rsidRDefault="00A60430" w:rsidP="001154CC">
      <w:pPr>
        <w:rPr>
          <w:rFonts w:asciiTheme="minorHAnsi" w:hAnsiTheme="minorHAnsi" w:cstheme="minorHAnsi"/>
        </w:rPr>
      </w:pPr>
    </w:p>
    <w:p w14:paraId="6FF09C03" w14:textId="585C1C38" w:rsidR="00F86905" w:rsidRPr="00EC22DE" w:rsidRDefault="003D278E" w:rsidP="007906BF">
      <w:pPr>
        <w:spacing w:before="75" w:after="75" w:line="300" w:lineRule="atLeast"/>
        <w:ind w:right="75"/>
        <w:jc w:val="center"/>
        <w:rPr>
          <w:rFonts w:asciiTheme="minorHAnsi" w:hAnsiTheme="minorHAnsi" w:cstheme="minorHAnsi"/>
          <w:b/>
          <w:bCs/>
          <w:color w:val="242424"/>
          <w:sz w:val="40"/>
          <w:szCs w:val="40"/>
        </w:rPr>
      </w:pPr>
      <w:r>
        <w:rPr>
          <w:rFonts w:asciiTheme="minorHAnsi" w:hAnsiTheme="minorHAnsi" w:cstheme="minorHAnsi"/>
          <w:b/>
          <w:bCs/>
          <w:color w:val="242424"/>
          <w:sz w:val="40"/>
          <w:szCs w:val="40"/>
        </w:rPr>
        <w:t xml:space="preserve">Summary </w:t>
      </w:r>
      <w:r w:rsidR="007906BF" w:rsidRPr="00EC22DE">
        <w:rPr>
          <w:rFonts w:asciiTheme="minorHAnsi" w:hAnsiTheme="minorHAnsi" w:cstheme="minorHAnsi"/>
          <w:b/>
          <w:bCs/>
          <w:color w:val="242424"/>
          <w:sz w:val="40"/>
          <w:szCs w:val="40"/>
        </w:rPr>
        <w:t xml:space="preserve">Housing Allocation Scheme for Herefordshire 2023 - Updated </w:t>
      </w:r>
      <w:r w:rsidR="008D4E92">
        <w:rPr>
          <w:rFonts w:asciiTheme="minorHAnsi" w:hAnsiTheme="minorHAnsi" w:cstheme="minorHAnsi"/>
          <w:b/>
          <w:bCs/>
          <w:color w:val="242424"/>
          <w:sz w:val="40"/>
          <w:szCs w:val="40"/>
        </w:rPr>
        <w:t>July</w:t>
      </w:r>
      <w:r w:rsidR="007906BF" w:rsidRPr="00EC22DE">
        <w:rPr>
          <w:rFonts w:asciiTheme="minorHAnsi" w:hAnsiTheme="minorHAnsi" w:cstheme="minorHAnsi"/>
          <w:b/>
          <w:bCs/>
          <w:color w:val="242424"/>
          <w:sz w:val="40"/>
          <w:szCs w:val="40"/>
        </w:rPr>
        <w:t xml:space="preserve"> 2025 </w:t>
      </w:r>
    </w:p>
    <w:p w14:paraId="567F2EB5" w14:textId="3066CB64" w:rsidR="007906BF" w:rsidRPr="00537777" w:rsidRDefault="007906BF" w:rsidP="00537777">
      <w:pPr>
        <w:pStyle w:val="ListParagraph"/>
        <w:numPr>
          <w:ilvl w:val="0"/>
          <w:numId w:val="35"/>
        </w:numPr>
        <w:spacing w:before="246" w:after="246"/>
        <w:outlineLvl w:val="2"/>
        <w:rPr>
          <w:rFonts w:asciiTheme="minorHAnsi" w:hAnsiTheme="minorHAnsi" w:cstheme="minorHAnsi"/>
          <w:b/>
          <w:bCs/>
          <w:color w:val="242424"/>
          <w:sz w:val="25"/>
          <w:szCs w:val="25"/>
        </w:rPr>
      </w:pPr>
      <w:r w:rsidRPr="00537777">
        <w:rPr>
          <w:rFonts w:asciiTheme="minorHAnsi" w:hAnsiTheme="minorHAnsi" w:cstheme="minorHAnsi"/>
          <w:b/>
          <w:bCs/>
          <w:color w:val="242424"/>
          <w:sz w:val="25"/>
          <w:szCs w:val="25"/>
        </w:rPr>
        <w:t>Introduction</w:t>
      </w:r>
    </w:p>
    <w:p w14:paraId="682FBF2D" w14:textId="5200A741" w:rsidR="007906BF" w:rsidRPr="00EC22DE" w:rsidRDefault="007906BF" w:rsidP="00537777">
      <w:pPr>
        <w:spacing w:before="75" w:after="75"/>
        <w:ind w:right="75"/>
        <w:rPr>
          <w:rFonts w:asciiTheme="minorHAnsi" w:hAnsiTheme="minorHAnsi" w:cstheme="minorHAnsi"/>
          <w:color w:val="242424"/>
          <w:szCs w:val="22"/>
        </w:rPr>
      </w:pPr>
      <w:r w:rsidRPr="00EC22DE">
        <w:rPr>
          <w:rFonts w:asciiTheme="minorHAnsi" w:hAnsiTheme="minorHAnsi" w:cstheme="minorHAnsi"/>
          <w:color w:val="242424"/>
          <w:szCs w:val="22"/>
        </w:rPr>
        <w:t>The Housing Allocation Scheme explains how social housing is</w:t>
      </w:r>
      <w:r w:rsidR="00734C81" w:rsidRPr="00EC22DE">
        <w:rPr>
          <w:rFonts w:asciiTheme="minorHAnsi" w:hAnsiTheme="minorHAnsi" w:cstheme="minorHAnsi"/>
          <w:color w:val="242424"/>
          <w:szCs w:val="22"/>
        </w:rPr>
        <w:t xml:space="preserve"> </w:t>
      </w:r>
      <w:r w:rsidR="00BF0DD8" w:rsidRPr="00EC22DE">
        <w:rPr>
          <w:rFonts w:asciiTheme="minorHAnsi" w:hAnsiTheme="minorHAnsi" w:cstheme="minorHAnsi"/>
          <w:color w:val="242424"/>
          <w:szCs w:val="22"/>
        </w:rPr>
        <w:t>organised</w:t>
      </w:r>
      <w:r w:rsidRPr="00EC22DE">
        <w:rPr>
          <w:rFonts w:asciiTheme="minorHAnsi" w:hAnsiTheme="minorHAnsi" w:cstheme="minorHAnsi"/>
          <w:color w:val="242424"/>
          <w:szCs w:val="22"/>
        </w:rPr>
        <w:t xml:space="preserve"> in Herefordshire. It tells you who can apply</w:t>
      </w:r>
      <w:r w:rsidR="00672B30" w:rsidRPr="00EC22DE">
        <w:rPr>
          <w:rFonts w:asciiTheme="minorHAnsi" w:hAnsiTheme="minorHAnsi" w:cstheme="minorHAnsi"/>
          <w:color w:val="242424"/>
          <w:szCs w:val="22"/>
        </w:rPr>
        <w:t xml:space="preserve"> to be added to the housing register</w:t>
      </w:r>
      <w:r w:rsidRPr="00EC22DE">
        <w:rPr>
          <w:rFonts w:asciiTheme="minorHAnsi" w:hAnsiTheme="minorHAnsi" w:cstheme="minorHAnsi"/>
          <w:color w:val="242424"/>
          <w:szCs w:val="22"/>
        </w:rPr>
        <w:t xml:space="preserve">, </w:t>
      </w:r>
      <w:r w:rsidR="0073352E" w:rsidRPr="00EC22DE">
        <w:rPr>
          <w:rFonts w:asciiTheme="minorHAnsi" w:hAnsiTheme="minorHAnsi" w:cstheme="minorHAnsi"/>
          <w:color w:val="242424"/>
          <w:szCs w:val="22"/>
        </w:rPr>
        <w:t xml:space="preserve">what information you need to provide, </w:t>
      </w:r>
      <w:r w:rsidRPr="00EC22DE">
        <w:rPr>
          <w:rFonts w:asciiTheme="minorHAnsi" w:hAnsiTheme="minorHAnsi" w:cstheme="minorHAnsi"/>
          <w:color w:val="242424"/>
          <w:szCs w:val="22"/>
        </w:rPr>
        <w:t xml:space="preserve">how applications are checked, and how homes are given to people. The goal is to be fair and clear, and to help </w:t>
      </w:r>
      <w:r w:rsidR="0073352E" w:rsidRPr="00EC22DE">
        <w:rPr>
          <w:rFonts w:asciiTheme="minorHAnsi" w:hAnsiTheme="minorHAnsi" w:cstheme="minorHAnsi"/>
          <w:color w:val="242424"/>
          <w:szCs w:val="22"/>
        </w:rPr>
        <w:t>people who need housing</w:t>
      </w:r>
      <w:r w:rsidRPr="00EC22DE">
        <w:rPr>
          <w:rFonts w:asciiTheme="minorHAnsi" w:hAnsiTheme="minorHAnsi" w:cstheme="minorHAnsi"/>
          <w:color w:val="242424"/>
          <w:szCs w:val="22"/>
        </w:rPr>
        <w:t>.</w:t>
      </w:r>
    </w:p>
    <w:p w14:paraId="5EA906D4" w14:textId="77777777" w:rsidR="007906BF" w:rsidRPr="00EC22DE" w:rsidRDefault="007906BF" w:rsidP="00537777">
      <w:pPr>
        <w:autoSpaceDE w:val="0"/>
        <w:autoSpaceDN w:val="0"/>
        <w:adjustRightInd w:val="0"/>
        <w:jc w:val="both"/>
        <w:rPr>
          <w:rFonts w:asciiTheme="minorHAnsi" w:hAnsiTheme="minorHAnsi" w:cstheme="minorHAnsi"/>
        </w:rPr>
      </w:pPr>
    </w:p>
    <w:p w14:paraId="6334D640" w14:textId="348CF505" w:rsidR="007906BF" w:rsidRPr="00EC22DE" w:rsidRDefault="007906BF" w:rsidP="00537777">
      <w:pPr>
        <w:autoSpaceDE w:val="0"/>
        <w:autoSpaceDN w:val="0"/>
        <w:adjustRightInd w:val="0"/>
        <w:jc w:val="both"/>
        <w:rPr>
          <w:rFonts w:asciiTheme="minorHAnsi" w:hAnsiTheme="minorHAnsi" w:cstheme="minorHAnsi"/>
        </w:rPr>
      </w:pPr>
      <w:r w:rsidRPr="00EC22DE">
        <w:rPr>
          <w:rFonts w:asciiTheme="minorHAnsi" w:hAnsiTheme="minorHAnsi" w:cstheme="minorHAnsi"/>
        </w:rPr>
        <w:t xml:space="preserve">Herefordshire Council is committed to equality and dignity for all members of the community, and supports the principles of the council’s Equality Policy 2020 - 2023, including promoting acceptable behaviour, making fair and equitable decisions and providing accessible services. </w:t>
      </w:r>
    </w:p>
    <w:p w14:paraId="0FA52FE0" w14:textId="77777777" w:rsidR="007906BF" w:rsidRPr="00EC22DE" w:rsidRDefault="007906BF" w:rsidP="00537777">
      <w:pPr>
        <w:autoSpaceDE w:val="0"/>
        <w:autoSpaceDN w:val="0"/>
        <w:adjustRightInd w:val="0"/>
        <w:jc w:val="both"/>
        <w:rPr>
          <w:rFonts w:asciiTheme="minorHAnsi" w:hAnsiTheme="minorHAnsi" w:cstheme="minorHAnsi"/>
        </w:rPr>
      </w:pPr>
    </w:p>
    <w:p w14:paraId="25C40004" w14:textId="6259D8E8" w:rsidR="007906BF" w:rsidRPr="00537777" w:rsidRDefault="007358F1" w:rsidP="00537777">
      <w:pPr>
        <w:jc w:val="both"/>
        <w:rPr>
          <w:rFonts w:asciiTheme="minorHAnsi" w:hAnsiTheme="minorHAnsi" w:cstheme="minorHAnsi"/>
        </w:rPr>
      </w:pPr>
      <w:r w:rsidRPr="00EC22DE">
        <w:rPr>
          <w:rFonts w:asciiTheme="minorHAnsi" w:hAnsiTheme="minorHAnsi" w:cstheme="minorHAnsi"/>
        </w:rPr>
        <w:t>The i</w:t>
      </w:r>
      <w:r w:rsidR="007906BF" w:rsidRPr="00EC22DE">
        <w:rPr>
          <w:rFonts w:asciiTheme="minorHAnsi" w:hAnsiTheme="minorHAnsi" w:cstheme="minorHAnsi"/>
        </w:rPr>
        <w:t xml:space="preserve">nformation you provide </w:t>
      </w:r>
      <w:r w:rsidRPr="00EC22DE">
        <w:rPr>
          <w:rFonts w:asciiTheme="minorHAnsi" w:hAnsiTheme="minorHAnsi" w:cstheme="minorHAnsi"/>
        </w:rPr>
        <w:t>with your</w:t>
      </w:r>
      <w:r w:rsidR="007906BF" w:rsidRPr="00EC22DE">
        <w:rPr>
          <w:rFonts w:asciiTheme="minorHAnsi" w:hAnsiTheme="minorHAnsi" w:cstheme="minorHAnsi"/>
        </w:rPr>
        <w:t xml:space="preserve"> application will only be shared with partner agencies who provide social and affordable housing and are part of the data sharing agreement. Details about how your information will be used can be found on </w:t>
      </w:r>
      <w:r w:rsidRPr="00EC22DE">
        <w:rPr>
          <w:rFonts w:asciiTheme="minorHAnsi" w:hAnsiTheme="minorHAnsi" w:cstheme="minorHAnsi"/>
        </w:rPr>
        <w:t>the Home Point</w:t>
      </w:r>
      <w:r w:rsidR="00EC22DE" w:rsidRPr="00EC22DE">
        <w:rPr>
          <w:rFonts w:asciiTheme="minorHAnsi" w:hAnsiTheme="minorHAnsi" w:cstheme="minorHAnsi"/>
        </w:rPr>
        <w:t xml:space="preserve"> website: </w:t>
      </w:r>
      <w:hyperlink r:id="rId12" w:history="1">
        <w:r w:rsidR="00EC22DE" w:rsidRPr="00EC22DE">
          <w:rPr>
            <w:rStyle w:val="Hyperlink"/>
            <w:rFonts w:asciiTheme="minorHAnsi" w:hAnsiTheme="minorHAnsi" w:cstheme="minorHAnsi"/>
          </w:rPr>
          <w:t>https://herefordshire.homeconnections.org.uk/</w:t>
        </w:r>
      </w:hyperlink>
      <w:r w:rsidR="00EC22DE" w:rsidRPr="00EC22DE">
        <w:rPr>
          <w:rFonts w:asciiTheme="minorHAnsi" w:hAnsiTheme="minorHAnsi" w:cstheme="minorHAnsi"/>
        </w:rPr>
        <w:t>.</w:t>
      </w:r>
    </w:p>
    <w:p w14:paraId="15E6BF80" w14:textId="0CC5AA43" w:rsidR="00361D81" w:rsidRPr="00537777" w:rsidRDefault="007906BF" w:rsidP="00537777">
      <w:pPr>
        <w:pStyle w:val="ListParagraph"/>
        <w:numPr>
          <w:ilvl w:val="0"/>
          <w:numId w:val="35"/>
        </w:numPr>
        <w:spacing w:before="246" w:after="246"/>
        <w:outlineLvl w:val="2"/>
        <w:rPr>
          <w:rFonts w:asciiTheme="minorHAnsi" w:hAnsiTheme="minorHAnsi" w:cstheme="minorHAnsi"/>
          <w:b/>
          <w:bCs/>
          <w:sz w:val="25"/>
          <w:szCs w:val="25"/>
        </w:rPr>
      </w:pPr>
      <w:r w:rsidRPr="00537777">
        <w:rPr>
          <w:rFonts w:asciiTheme="minorHAnsi" w:hAnsiTheme="minorHAnsi" w:cstheme="minorHAnsi"/>
          <w:b/>
          <w:bCs/>
          <w:sz w:val="25"/>
          <w:szCs w:val="25"/>
        </w:rPr>
        <w:t>Who Can Apply?</w:t>
      </w:r>
      <w:r w:rsidR="00567746" w:rsidRPr="00537777">
        <w:rPr>
          <w:rFonts w:asciiTheme="minorHAnsi" w:hAnsiTheme="minorHAnsi" w:cstheme="minorHAnsi"/>
          <w:b/>
          <w:bCs/>
          <w:sz w:val="25"/>
          <w:szCs w:val="25"/>
        </w:rPr>
        <w:t xml:space="preserve">  </w:t>
      </w:r>
    </w:p>
    <w:p w14:paraId="48DBBC08" w14:textId="04F3E1C7" w:rsidR="00361D81" w:rsidRPr="00537777" w:rsidRDefault="00361D81" w:rsidP="00537777">
      <w:pPr>
        <w:spacing w:before="75" w:after="75"/>
        <w:ind w:right="75"/>
        <w:rPr>
          <w:rFonts w:asciiTheme="minorHAnsi" w:hAnsiTheme="minorHAnsi" w:cstheme="minorHAnsi"/>
          <w:szCs w:val="22"/>
        </w:rPr>
      </w:pPr>
      <w:r w:rsidRPr="00537777">
        <w:rPr>
          <w:rFonts w:asciiTheme="minorHAnsi" w:hAnsiTheme="minorHAnsi" w:cstheme="minorHAnsi"/>
          <w:szCs w:val="22"/>
        </w:rPr>
        <w:t xml:space="preserve">To apply for social housing, you need to meet certain rules. Generally, you need to have a </w:t>
      </w:r>
      <w:r w:rsidR="00954A82" w:rsidRPr="00537777">
        <w:rPr>
          <w:rFonts w:asciiTheme="minorHAnsi" w:hAnsiTheme="minorHAnsi" w:cstheme="minorHAnsi"/>
          <w:szCs w:val="22"/>
        </w:rPr>
        <w:t xml:space="preserve">local </w:t>
      </w:r>
      <w:r w:rsidRPr="00537777">
        <w:rPr>
          <w:rFonts w:asciiTheme="minorHAnsi" w:hAnsiTheme="minorHAnsi" w:cstheme="minorHAnsi"/>
          <w:szCs w:val="22"/>
        </w:rPr>
        <w:t xml:space="preserve">connection to Herefordshire through living, family or work, meet the financial requirements, have a housing need. </w:t>
      </w:r>
    </w:p>
    <w:p w14:paraId="5A73A43A" w14:textId="49BCEC3F" w:rsidR="00361D81" w:rsidRPr="00361D81" w:rsidRDefault="00361D81" w:rsidP="00537777">
      <w:pPr>
        <w:spacing w:before="105" w:after="105"/>
        <w:ind w:right="2268"/>
        <w:rPr>
          <w:rFonts w:asciiTheme="minorHAnsi" w:hAnsiTheme="minorHAnsi" w:cstheme="minorHAnsi"/>
          <w:color w:val="242424"/>
          <w:sz w:val="21"/>
          <w:szCs w:val="21"/>
        </w:rPr>
      </w:pPr>
      <w:r w:rsidRPr="00361D81">
        <w:rPr>
          <w:rFonts w:asciiTheme="minorHAnsi" w:hAnsiTheme="minorHAnsi" w:cstheme="minorHAnsi"/>
          <w:color w:val="242424"/>
          <w:sz w:val="21"/>
          <w:szCs w:val="21"/>
        </w:rPr>
        <w:t>Some people cannot join the housing register by law</w:t>
      </w:r>
      <w:r w:rsidRPr="00EC22DE">
        <w:rPr>
          <w:rFonts w:asciiTheme="minorHAnsi" w:hAnsiTheme="minorHAnsi" w:cstheme="minorHAnsi"/>
          <w:color w:val="242424"/>
          <w:sz w:val="21"/>
          <w:szCs w:val="21"/>
        </w:rPr>
        <w:t xml:space="preserve"> including</w:t>
      </w:r>
      <w:r w:rsidRPr="00361D81">
        <w:rPr>
          <w:rFonts w:asciiTheme="minorHAnsi" w:hAnsiTheme="minorHAnsi" w:cstheme="minorHAnsi"/>
          <w:color w:val="242424"/>
          <w:sz w:val="21"/>
          <w:szCs w:val="21"/>
        </w:rPr>
        <w:t xml:space="preserve">. </w:t>
      </w:r>
    </w:p>
    <w:p w14:paraId="693E55B2" w14:textId="19F819CF" w:rsidR="00361D81" w:rsidRPr="00361D81" w:rsidRDefault="00361D81" w:rsidP="00537777">
      <w:pPr>
        <w:numPr>
          <w:ilvl w:val="1"/>
          <w:numId w:val="28"/>
        </w:numPr>
        <w:spacing w:before="100" w:beforeAutospacing="1" w:after="100" w:afterAutospacing="1"/>
        <w:rPr>
          <w:rFonts w:asciiTheme="minorHAnsi" w:hAnsiTheme="minorHAnsi" w:cstheme="minorHAnsi"/>
          <w:color w:val="242424"/>
          <w:sz w:val="21"/>
          <w:szCs w:val="21"/>
        </w:rPr>
      </w:pPr>
      <w:r w:rsidRPr="00361D81">
        <w:rPr>
          <w:rFonts w:asciiTheme="minorHAnsi" w:hAnsiTheme="minorHAnsi" w:cstheme="minorHAnsi"/>
          <w:color w:val="242424"/>
          <w:sz w:val="21"/>
          <w:szCs w:val="21"/>
        </w:rPr>
        <w:t>People under immigration control, unless they have refugee status, exceptional leave to remain, or have been in the UK for more than five years and their sponsor is no longer living</w:t>
      </w:r>
      <w:r w:rsidRPr="00EC22DE">
        <w:rPr>
          <w:rFonts w:asciiTheme="minorHAnsi" w:hAnsiTheme="minorHAnsi" w:cstheme="minorHAnsi"/>
          <w:color w:val="242424"/>
          <w:sz w:val="21"/>
          <w:szCs w:val="21"/>
        </w:rPr>
        <w:t>.</w:t>
      </w:r>
    </w:p>
    <w:p w14:paraId="176A8B19" w14:textId="48C750AC" w:rsidR="00361D81" w:rsidRPr="00361D81" w:rsidRDefault="00361D81" w:rsidP="00537777">
      <w:pPr>
        <w:numPr>
          <w:ilvl w:val="1"/>
          <w:numId w:val="28"/>
        </w:numPr>
        <w:spacing w:before="100" w:beforeAutospacing="1" w:after="100" w:afterAutospacing="1"/>
        <w:rPr>
          <w:rFonts w:asciiTheme="minorHAnsi" w:hAnsiTheme="minorHAnsi" w:cstheme="minorHAnsi"/>
          <w:color w:val="242424"/>
          <w:sz w:val="21"/>
          <w:szCs w:val="21"/>
        </w:rPr>
      </w:pPr>
      <w:r w:rsidRPr="00361D81">
        <w:rPr>
          <w:rFonts w:asciiTheme="minorHAnsi" w:hAnsiTheme="minorHAnsi" w:cstheme="minorHAnsi"/>
          <w:color w:val="242424"/>
          <w:sz w:val="21"/>
          <w:szCs w:val="21"/>
        </w:rPr>
        <w:t xml:space="preserve">People not </w:t>
      </w:r>
      <w:r w:rsidR="00EC22DE" w:rsidRPr="00EC22DE">
        <w:rPr>
          <w:rFonts w:asciiTheme="minorHAnsi" w:hAnsiTheme="minorHAnsi" w:cstheme="minorHAnsi"/>
          <w:color w:val="242424"/>
          <w:sz w:val="21"/>
          <w:szCs w:val="21"/>
        </w:rPr>
        <w:t>usually</w:t>
      </w:r>
      <w:r w:rsidRPr="00361D81">
        <w:rPr>
          <w:rFonts w:asciiTheme="minorHAnsi" w:hAnsiTheme="minorHAnsi" w:cstheme="minorHAnsi"/>
          <w:color w:val="242424"/>
          <w:sz w:val="21"/>
          <w:szCs w:val="21"/>
        </w:rPr>
        <w:t xml:space="preserve"> resident in the UK, Channel Islands, Isle of Man, or Republic of Ireland</w:t>
      </w:r>
      <w:r w:rsidRPr="00EC22DE">
        <w:rPr>
          <w:rFonts w:asciiTheme="minorHAnsi" w:hAnsiTheme="minorHAnsi" w:cstheme="minorHAnsi"/>
          <w:color w:val="242424"/>
          <w:sz w:val="21"/>
          <w:szCs w:val="21"/>
        </w:rPr>
        <w:t>.</w:t>
      </w:r>
    </w:p>
    <w:p w14:paraId="6D66F41A" w14:textId="2D4D2BE8" w:rsidR="00361D81" w:rsidRPr="00361D81" w:rsidRDefault="00361D81" w:rsidP="00537777">
      <w:pPr>
        <w:numPr>
          <w:ilvl w:val="1"/>
          <w:numId w:val="28"/>
        </w:numPr>
        <w:spacing w:before="100" w:beforeAutospacing="1" w:after="100" w:afterAutospacing="1"/>
        <w:rPr>
          <w:rFonts w:asciiTheme="minorHAnsi" w:hAnsiTheme="minorHAnsi" w:cstheme="minorHAnsi"/>
          <w:color w:val="242424"/>
          <w:sz w:val="21"/>
          <w:szCs w:val="21"/>
        </w:rPr>
      </w:pPr>
      <w:r w:rsidRPr="00361D81">
        <w:rPr>
          <w:rFonts w:asciiTheme="minorHAnsi" w:hAnsiTheme="minorHAnsi" w:cstheme="minorHAnsi"/>
          <w:color w:val="242424"/>
          <w:sz w:val="21"/>
          <w:szCs w:val="21"/>
        </w:rPr>
        <w:t>People whose only right to reside in the UK is as a jobseeker or the family member of a jobseeker.</w:t>
      </w:r>
    </w:p>
    <w:p w14:paraId="21AF883A" w14:textId="290E43A1" w:rsidR="00361D81" w:rsidRPr="00361D81" w:rsidRDefault="00361D81" w:rsidP="00537777">
      <w:pPr>
        <w:numPr>
          <w:ilvl w:val="1"/>
          <w:numId w:val="28"/>
        </w:numPr>
        <w:spacing w:before="100" w:beforeAutospacing="1" w:after="100" w:afterAutospacing="1"/>
        <w:rPr>
          <w:rFonts w:asciiTheme="minorHAnsi" w:hAnsiTheme="minorHAnsi" w:cstheme="minorHAnsi"/>
          <w:color w:val="242424"/>
          <w:sz w:val="21"/>
          <w:szCs w:val="21"/>
        </w:rPr>
      </w:pPr>
      <w:r w:rsidRPr="00361D81">
        <w:rPr>
          <w:rFonts w:asciiTheme="minorHAnsi" w:hAnsiTheme="minorHAnsi" w:cstheme="minorHAnsi"/>
          <w:color w:val="242424"/>
          <w:sz w:val="21"/>
          <w:szCs w:val="21"/>
        </w:rPr>
        <w:t>People whose only right to reside is for an initial period not exceeding three months under Regulation 13 of the European Economic Area regulations.</w:t>
      </w:r>
    </w:p>
    <w:p w14:paraId="6609D96F" w14:textId="33372D3E" w:rsidR="00361D81" w:rsidRPr="00361D81" w:rsidRDefault="00361D81" w:rsidP="00537777">
      <w:pPr>
        <w:numPr>
          <w:ilvl w:val="1"/>
          <w:numId w:val="28"/>
        </w:numPr>
        <w:spacing w:before="100" w:beforeAutospacing="1" w:after="100" w:afterAutospacing="1"/>
        <w:rPr>
          <w:rFonts w:asciiTheme="minorHAnsi" w:hAnsiTheme="minorHAnsi" w:cstheme="minorHAnsi"/>
          <w:color w:val="242424"/>
          <w:sz w:val="21"/>
          <w:szCs w:val="21"/>
        </w:rPr>
      </w:pPr>
      <w:r w:rsidRPr="00361D81">
        <w:rPr>
          <w:rFonts w:asciiTheme="minorHAnsi" w:hAnsiTheme="minorHAnsi" w:cstheme="minorHAnsi"/>
          <w:color w:val="242424"/>
          <w:sz w:val="21"/>
          <w:szCs w:val="21"/>
        </w:rPr>
        <w:t>People whose only right to reside is as the parent of a UK citizen child with no other rights to reside in the UK.</w:t>
      </w:r>
    </w:p>
    <w:p w14:paraId="22E7524A" w14:textId="40DB2C87" w:rsidR="00361D81" w:rsidRPr="00361D81" w:rsidRDefault="00361D81" w:rsidP="00537777">
      <w:pPr>
        <w:numPr>
          <w:ilvl w:val="1"/>
          <w:numId w:val="28"/>
        </w:numPr>
        <w:spacing w:before="100" w:beforeAutospacing="1" w:after="100" w:afterAutospacing="1"/>
        <w:rPr>
          <w:rFonts w:asciiTheme="minorHAnsi" w:hAnsiTheme="minorHAnsi" w:cstheme="minorHAnsi"/>
          <w:color w:val="242424"/>
          <w:sz w:val="21"/>
          <w:szCs w:val="21"/>
        </w:rPr>
      </w:pPr>
      <w:r w:rsidRPr="00361D81">
        <w:rPr>
          <w:rFonts w:asciiTheme="minorHAnsi" w:hAnsiTheme="minorHAnsi" w:cstheme="minorHAnsi"/>
          <w:color w:val="242424"/>
          <w:sz w:val="21"/>
          <w:szCs w:val="21"/>
        </w:rPr>
        <w:t>Any other person as prescribed by the Secretary of State.</w:t>
      </w:r>
    </w:p>
    <w:p w14:paraId="7CE087AA" w14:textId="64126500" w:rsidR="0020395D" w:rsidRPr="00EC22DE" w:rsidRDefault="00361D81" w:rsidP="00537777">
      <w:pPr>
        <w:spacing w:before="100" w:beforeAutospacing="1" w:after="100" w:afterAutospacing="1"/>
        <w:rPr>
          <w:rFonts w:asciiTheme="minorHAnsi" w:hAnsiTheme="minorHAnsi" w:cstheme="minorHAnsi"/>
          <w:color w:val="242424"/>
          <w:sz w:val="21"/>
          <w:szCs w:val="21"/>
        </w:rPr>
      </w:pPr>
      <w:r w:rsidRPr="00361D81">
        <w:rPr>
          <w:rFonts w:asciiTheme="minorHAnsi" w:hAnsiTheme="minorHAnsi" w:cstheme="minorHAnsi"/>
          <w:color w:val="242424"/>
          <w:sz w:val="21"/>
          <w:szCs w:val="21"/>
        </w:rPr>
        <w:t>If there is any uncertainty about an applicant’s immigration status, the council will contact the UK Border Agency to check.</w:t>
      </w:r>
    </w:p>
    <w:p w14:paraId="40DEA7C0" w14:textId="4AF91ED6" w:rsidR="008055CE" w:rsidRPr="00C608EC" w:rsidRDefault="008055CE" w:rsidP="00C608EC">
      <w:pPr>
        <w:pStyle w:val="ListParagraph"/>
        <w:numPr>
          <w:ilvl w:val="0"/>
          <w:numId w:val="35"/>
        </w:numPr>
        <w:spacing w:before="75" w:after="75"/>
        <w:ind w:right="75"/>
        <w:rPr>
          <w:rFonts w:asciiTheme="minorHAnsi" w:hAnsiTheme="minorHAnsi" w:cstheme="minorHAnsi"/>
          <w:b/>
          <w:bCs/>
          <w:color w:val="242424"/>
          <w:sz w:val="25"/>
          <w:szCs w:val="25"/>
        </w:rPr>
      </w:pPr>
      <w:r w:rsidRPr="00C608EC">
        <w:rPr>
          <w:rFonts w:asciiTheme="minorHAnsi" w:hAnsiTheme="minorHAnsi" w:cstheme="minorHAnsi"/>
          <w:b/>
          <w:bCs/>
          <w:color w:val="242424"/>
          <w:sz w:val="25"/>
          <w:szCs w:val="25"/>
        </w:rPr>
        <w:t xml:space="preserve">What does Local Connection mean? </w:t>
      </w:r>
    </w:p>
    <w:p w14:paraId="2ED41FC7" w14:textId="77777777" w:rsidR="00F4110D" w:rsidRPr="00EC22DE" w:rsidRDefault="00F4110D" w:rsidP="00537777">
      <w:pPr>
        <w:autoSpaceDE w:val="0"/>
        <w:autoSpaceDN w:val="0"/>
        <w:adjustRightInd w:val="0"/>
        <w:jc w:val="both"/>
        <w:rPr>
          <w:rFonts w:asciiTheme="minorHAnsi" w:hAnsiTheme="minorHAnsi" w:cstheme="minorHAnsi"/>
          <w:szCs w:val="22"/>
        </w:rPr>
      </w:pPr>
    </w:p>
    <w:p w14:paraId="1092A82A" w14:textId="28267877" w:rsidR="00F4110D" w:rsidRPr="00EC22DE" w:rsidRDefault="00F4110D" w:rsidP="00537777">
      <w:pPr>
        <w:autoSpaceDE w:val="0"/>
        <w:autoSpaceDN w:val="0"/>
        <w:adjustRightInd w:val="0"/>
        <w:jc w:val="both"/>
        <w:rPr>
          <w:rFonts w:asciiTheme="minorHAnsi" w:hAnsiTheme="minorHAnsi" w:cstheme="minorHAnsi"/>
          <w:szCs w:val="22"/>
        </w:rPr>
      </w:pPr>
      <w:r w:rsidRPr="00EC22DE">
        <w:rPr>
          <w:rFonts w:asciiTheme="minorHAnsi" w:hAnsiTheme="minorHAnsi" w:cstheme="minorHAnsi"/>
          <w:szCs w:val="22"/>
        </w:rPr>
        <w:t>Local connection f</w:t>
      </w:r>
      <w:r w:rsidR="00BE7059" w:rsidRPr="00EC22DE">
        <w:rPr>
          <w:rFonts w:asciiTheme="minorHAnsi" w:hAnsiTheme="minorHAnsi" w:cstheme="minorHAnsi"/>
          <w:szCs w:val="22"/>
        </w:rPr>
        <w:t xml:space="preserve">or the </w:t>
      </w:r>
      <w:r w:rsidR="00CE3A65" w:rsidRPr="00EC22DE">
        <w:rPr>
          <w:rFonts w:asciiTheme="minorHAnsi" w:hAnsiTheme="minorHAnsi" w:cstheme="minorHAnsi"/>
          <w:szCs w:val="22"/>
        </w:rPr>
        <w:t>housing register</w:t>
      </w:r>
      <w:r w:rsidR="00BE7059" w:rsidRPr="00EC22DE">
        <w:rPr>
          <w:rFonts w:asciiTheme="minorHAnsi" w:hAnsiTheme="minorHAnsi" w:cstheme="minorHAnsi"/>
          <w:szCs w:val="22"/>
        </w:rPr>
        <w:t xml:space="preserve"> </w:t>
      </w:r>
      <w:r w:rsidRPr="00EC22DE">
        <w:rPr>
          <w:rFonts w:asciiTheme="minorHAnsi" w:hAnsiTheme="minorHAnsi" w:cstheme="minorHAnsi"/>
          <w:szCs w:val="22"/>
        </w:rPr>
        <w:t xml:space="preserve">means that </w:t>
      </w:r>
      <w:r w:rsidR="00391E2A" w:rsidRPr="00EC22DE">
        <w:rPr>
          <w:rFonts w:asciiTheme="minorHAnsi" w:hAnsiTheme="minorHAnsi" w:cstheme="minorHAnsi"/>
          <w:szCs w:val="22"/>
        </w:rPr>
        <w:t>you must</w:t>
      </w:r>
      <w:r w:rsidRPr="00EC22DE">
        <w:rPr>
          <w:rFonts w:asciiTheme="minorHAnsi" w:hAnsiTheme="minorHAnsi" w:cstheme="minorHAnsi"/>
          <w:szCs w:val="22"/>
        </w:rPr>
        <w:t xml:space="preserve"> meet at least one</w:t>
      </w:r>
      <w:r w:rsidRPr="00EC22DE">
        <w:rPr>
          <w:rFonts w:asciiTheme="minorHAnsi" w:hAnsiTheme="minorHAnsi" w:cstheme="minorHAnsi"/>
          <w:b/>
          <w:bCs/>
          <w:szCs w:val="22"/>
        </w:rPr>
        <w:t xml:space="preserve"> </w:t>
      </w:r>
      <w:r w:rsidRPr="00EC22DE">
        <w:rPr>
          <w:rFonts w:asciiTheme="minorHAnsi" w:hAnsiTheme="minorHAnsi" w:cstheme="minorHAnsi"/>
          <w:szCs w:val="22"/>
        </w:rPr>
        <w:t>of the following criteria:</w:t>
      </w:r>
    </w:p>
    <w:p w14:paraId="654A121F" w14:textId="77777777" w:rsidR="00F4110D" w:rsidRPr="00EC22DE" w:rsidRDefault="00F4110D" w:rsidP="00537777">
      <w:pPr>
        <w:autoSpaceDE w:val="0"/>
        <w:autoSpaceDN w:val="0"/>
        <w:adjustRightInd w:val="0"/>
        <w:jc w:val="both"/>
        <w:rPr>
          <w:rFonts w:asciiTheme="minorHAnsi" w:hAnsiTheme="minorHAnsi" w:cstheme="minorHAnsi"/>
          <w:szCs w:val="22"/>
        </w:rPr>
      </w:pPr>
    </w:p>
    <w:p w14:paraId="65A6184F" w14:textId="73CBCBA3" w:rsidR="00F4110D" w:rsidRPr="00EC22DE" w:rsidRDefault="008B4A4C" w:rsidP="00537777">
      <w:pPr>
        <w:pStyle w:val="ListParagraph"/>
        <w:numPr>
          <w:ilvl w:val="0"/>
          <w:numId w:val="26"/>
        </w:numPr>
        <w:autoSpaceDE w:val="0"/>
        <w:autoSpaceDN w:val="0"/>
        <w:adjustRightInd w:val="0"/>
        <w:jc w:val="both"/>
        <w:rPr>
          <w:rFonts w:asciiTheme="minorHAnsi" w:hAnsiTheme="minorHAnsi" w:cstheme="minorHAnsi"/>
          <w:color w:val="392E2C" w:themeColor="text1"/>
          <w:szCs w:val="22"/>
        </w:rPr>
      </w:pPr>
      <w:r w:rsidRPr="00EC22DE">
        <w:rPr>
          <w:rFonts w:asciiTheme="minorHAnsi" w:hAnsiTheme="minorHAnsi" w:cstheme="minorHAnsi"/>
          <w:color w:val="392E2C" w:themeColor="text1"/>
          <w:szCs w:val="22"/>
        </w:rPr>
        <w:t xml:space="preserve">You currently live in Herefordshire, </w:t>
      </w:r>
      <w:r w:rsidR="00A43671" w:rsidRPr="00EC22DE">
        <w:rPr>
          <w:rFonts w:asciiTheme="minorHAnsi" w:hAnsiTheme="minorHAnsi" w:cstheme="minorHAnsi"/>
          <w:color w:val="392E2C" w:themeColor="text1"/>
          <w:szCs w:val="22"/>
        </w:rPr>
        <w:t xml:space="preserve">and </w:t>
      </w:r>
      <w:r w:rsidRPr="00EC22DE">
        <w:rPr>
          <w:rFonts w:asciiTheme="minorHAnsi" w:hAnsiTheme="minorHAnsi" w:cstheme="minorHAnsi"/>
          <w:color w:val="392E2C" w:themeColor="text1"/>
          <w:szCs w:val="22"/>
        </w:rPr>
        <w:t xml:space="preserve">have done </w:t>
      </w:r>
      <w:r w:rsidR="00F4110D" w:rsidRPr="00EC22DE">
        <w:rPr>
          <w:rFonts w:asciiTheme="minorHAnsi" w:hAnsiTheme="minorHAnsi" w:cstheme="minorHAnsi"/>
          <w:color w:val="392E2C" w:themeColor="text1"/>
          <w:szCs w:val="22"/>
        </w:rPr>
        <w:t>for at least 2 years continuously or for 3 years out of last 5 years</w:t>
      </w:r>
      <w:r w:rsidR="00A3235E" w:rsidRPr="00EC22DE">
        <w:rPr>
          <w:rFonts w:asciiTheme="minorHAnsi" w:hAnsiTheme="minorHAnsi" w:cstheme="minorHAnsi"/>
          <w:color w:val="392E2C" w:themeColor="text1"/>
          <w:szCs w:val="22"/>
        </w:rPr>
        <w:t>.</w:t>
      </w:r>
    </w:p>
    <w:p w14:paraId="2FFF81DE" w14:textId="77777777" w:rsidR="00F4110D" w:rsidRPr="00EC22DE" w:rsidRDefault="00F4110D" w:rsidP="00537777">
      <w:pPr>
        <w:autoSpaceDE w:val="0"/>
        <w:autoSpaceDN w:val="0"/>
        <w:adjustRightInd w:val="0"/>
        <w:jc w:val="both"/>
        <w:rPr>
          <w:rFonts w:asciiTheme="minorHAnsi" w:hAnsiTheme="minorHAnsi" w:cstheme="minorHAnsi"/>
          <w:color w:val="392E2C" w:themeColor="text1"/>
          <w:szCs w:val="22"/>
        </w:rPr>
      </w:pPr>
    </w:p>
    <w:p w14:paraId="7825DC17" w14:textId="365C3162" w:rsidR="00F4110D" w:rsidRPr="00EC22DE" w:rsidRDefault="00CC531B" w:rsidP="00537777">
      <w:pPr>
        <w:pStyle w:val="ListParagraph"/>
        <w:numPr>
          <w:ilvl w:val="0"/>
          <w:numId w:val="26"/>
        </w:numPr>
        <w:autoSpaceDE w:val="0"/>
        <w:autoSpaceDN w:val="0"/>
        <w:adjustRightInd w:val="0"/>
        <w:jc w:val="both"/>
        <w:rPr>
          <w:rFonts w:asciiTheme="minorHAnsi" w:hAnsiTheme="minorHAnsi" w:cstheme="minorHAnsi"/>
          <w:color w:val="392E2C" w:themeColor="text1"/>
          <w:szCs w:val="22"/>
        </w:rPr>
      </w:pPr>
      <w:r w:rsidRPr="00EC22DE">
        <w:rPr>
          <w:rFonts w:asciiTheme="minorHAnsi" w:hAnsiTheme="minorHAnsi" w:cstheme="minorHAnsi"/>
          <w:color w:val="392E2C" w:themeColor="text1"/>
          <w:szCs w:val="22"/>
        </w:rPr>
        <w:t>You have</w:t>
      </w:r>
      <w:r w:rsidR="00F4110D" w:rsidRPr="00EC22DE">
        <w:rPr>
          <w:rFonts w:asciiTheme="minorHAnsi" w:hAnsiTheme="minorHAnsi" w:cstheme="minorHAnsi"/>
          <w:color w:val="392E2C" w:themeColor="text1"/>
          <w:szCs w:val="22"/>
        </w:rPr>
        <w:t xml:space="preserve"> close relatives (parents, adult children, brothers or sisters) who have </w:t>
      </w:r>
      <w:r w:rsidR="00A3235E" w:rsidRPr="00EC22DE">
        <w:rPr>
          <w:rFonts w:asciiTheme="minorHAnsi" w:hAnsiTheme="minorHAnsi" w:cstheme="minorHAnsi"/>
          <w:color w:val="392E2C" w:themeColor="text1"/>
          <w:szCs w:val="22"/>
        </w:rPr>
        <w:t xml:space="preserve">lived in the county </w:t>
      </w:r>
      <w:r w:rsidR="00F4110D" w:rsidRPr="00EC22DE">
        <w:rPr>
          <w:rFonts w:asciiTheme="minorHAnsi" w:hAnsiTheme="minorHAnsi" w:cstheme="minorHAnsi"/>
          <w:color w:val="392E2C" w:themeColor="text1"/>
          <w:szCs w:val="22"/>
        </w:rPr>
        <w:t>for at least the last 5 years</w:t>
      </w:r>
      <w:r w:rsidR="00A3235E" w:rsidRPr="00EC22DE">
        <w:rPr>
          <w:rFonts w:asciiTheme="minorHAnsi" w:hAnsiTheme="minorHAnsi" w:cstheme="minorHAnsi"/>
          <w:color w:val="392E2C" w:themeColor="text1"/>
          <w:szCs w:val="22"/>
        </w:rPr>
        <w:t>.</w:t>
      </w:r>
    </w:p>
    <w:p w14:paraId="5F795245" w14:textId="77777777" w:rsidR="00F4110D" w:rsidRPr="00EC22DE" w:rsidRDefault="00F4110D" w:rsidP="00537777">
      <w:pPr>
        <w:autoSpaceDE w:val="0"/>
        <w:autoSpaceDN w:val="0"/>
        <w:adjustRightInd w:val="0"/>
        <w:jc w:val="both"/>
        <w:rPr>
          <w:rFonts w:asciiTheme="minorHAnsi" w:hAnsiTheme="minorHAnsi" w:cstheme="minorHAnsi"/>
          <w:color w:val="392E2C" w:themeColor="text1"/>
          <w:szCs w:val="22"/>
        </w:rPr>
      </w:pPr>
    </w:p>
    <w:p w14:paraId="4C55FAE8" w14:textId="16ACDAAE" w:rsidR="00F4110D" w:rsidRPr="00EC22DE" w:rsidRDefault="00CC531B" w:rsidP="00537777">
      <w:pPr>
        <w:pStyle w:val="ListParagraph"/>
        <w:numPr>
          <w:ilvl w:val="0"/>
          <w:numId w:val="26"/>
        </w:numPr>
        <w:autoSpaceDE w:val="0"/>
        <w:autoSpaceDN w:val="0"/>
        <w:adjustRightInd w:val="0"/>
        <w:jc w:val="both"/>
        <w:rPr>
          <w:rFonts w:asciiTheme="minorHAnsi" w:hAnsiTheme="minorHAnsi" w:cstheme="minorHAnsi"/>
          <w:color w:val="392E2C" w:themeColor="text1"/>
          <w:szCs w:val="22"/>
        </w:rPr>
      </w:pPr>
      <w:r w:rsidRPr="00EC22DE">
        <w:rPr>
          <w:rFonts w:asciiTheme="minorHAnsi" w:hAnsiTheme="minorHAnsi" w:cstheme="minorHAnsi"/>
          <w:color w:val="392E2C" w:themeColor="text1"/>
          <w:szCs w:val="22"/>
        </w:rPr>
        <w:t xml:space="preserve">You </w:t>
      </w:r>
      <w:r w:rsidR="00ED42E4" w:rsidRPr="00EC22DE">
        <w:rPr>
          <w:rFonts w:asciiTheme="minorHAnsi" w:hAnsiTheme="minorHAnsi" w:cstheme="minorHAnsi"/>
          <w:color w:val="392E2C" w:themeColor="text1"/>
          <w:szCs w:val="22"/>
        </w:rPr>
        <w:t>have been</w:t>
      </w:r>
      <w:r w:rsidR="00F4110D" w:rsidRPr="00EC22DE">
        <w:rPr>
          <w:rFonts w:asciiTheme="minorHAnsi" w:hAnsiTheme="minorHAnsi" w:cstheme="minorHAnsi"/>
          <w:color w:val="392E2C" w:themeColor="text1"/>
          <w:szCs w:val="22"/>
        </w:rPr>
        <w:t xml:space="preserve"> employed in the county for at least 12 months in a job that is for more than 16 hours per week, or has an offer of </w:t>
      </w:r>
      <w:r w:rsidR="00ED42E4" w:rsidRPr="00EC22DE">
        <w:rPr>
          <w:rFonts w:asciiTheme="minorHAnsi" w:hAnsiTheme="minorHAnsi" w:cstheme="minorHAnsi"/>
          <w:color w:val="392E2C" w:themeColor="text1"/>
          <w:szCs w:val="22"/>
        </w:rPr>
        <w:t xml:space="preserve">a </w:t>
      </w:r>
      <w:r w:rsidR="00F4110D" w:rsidRPr="00EC22DE">
        <w:rPr>
          <w:rFonts w:asciiTheme="minorHAnsi" w:hAnsiTheme="minorHAnsi" w:cstheme="minorHAnsi"/>
          <w:color w:val="392E2C" w:themeColor="text1"/>
          <w:szCs w:val="22"/>
        </w:rPr>
        <w:t xml:space="preserve">permanent </w:t>
      </w:r>
      <w:r w:rsidR="00ED42E4" w:rsidRPr="00EC22DE">
        <w:rPr>
          <w:rFonts w:asciiTheme="minorHAnsi" w:hAnsiTheme="minorHAnsi" w:cstheme="minorHAnsi"/>
          <w:color w:val="392E2C" w:themeColor="text1"/>
          <w:szCs w:val="22"/>
        </w:rPr>
        <w:t>job</w:t>
      </w:r>
      <w:r w:rsidR="00F4110D" w:rsidRPr="00EC22DE">
        <w:rPr>
          <w:rFonts w:asciiTheme="minorHAnsi" w:hAnsiTheme="minorHAnsi" w:cstheme="minorHAnsi"/>
          <w:color w:val="392E2C" w:themeColor="text1"/>
          <w:szCs w:val="22"/>
        </w:rPr>
        <w:t xml:space="preserve"> for more than 16 hours a week with a confirmed start date</w:t>
      </w:r>
      <w:r w:rsidR="00B63269" w:rsidRPr="00EC22DE">
        <w:rPr>
          <w:rFonts w:asciiTheme="minorHAnsi" w:hAnsiTheme="minorHAnsi" w:cstheme="minorHAnsi"/>
          <w:color w:val="392E2C" w:themeColor="text1"/>
          <w:szCs w:val="22"/>
        </w:rPr>
        <w:t>.</w:t>
      </w:r>
    </w:p>
    <w:p w14:paraId="198767F5" w14:textId="77777777" w:rsidR="00F4110D" w:rsidRPr="00EC22DE" w:rsidRDefault="00F4110D" w:rsidP="00537777">
      <w:pPr>
        <w:autoSpaceDE w:val="0"/>
        <w:autoSpaceDN w:val="0"/>
        <w:adjustRightInd w:val="0"/>
        <w:jc w:val="both"/>
        <w:rPr>
          <w:rFonts w:asciiTheme="minorHAnsi" w:hAnsiTheme="minorHAnsi" w:cstheme="minorHAnsi"/>
          <w:color w:val="392E2C" w:themeColor="text1"/>
          <w:szCs w:val="22"/>
        </w:rPr>
      </w:pPr>
    </w:p>
    <w:p w14:paraId="511E67B1" w14:textId="2B5F62BB" w:rsidR="008055CE" w:rsidRDefault="00ED42E4" w:rsidP="00537777">
      <w:pPr>
        <w:pStyle w:val="ListParagraph"/>
        <w:numPr>
          <w:ilvl w:val="0"/>
          <w:numId w:val="26"/>
        </w:numPr>
        <w:autoSpaceDE w:val="0"/>
        <w:autoSpaceDN w:val="0"/>
        <w:adjustRightInd w:val="0"/>
        <w:jc w:val="both"/>
        <w:rPr>
          <w:rFonts w:asciiTheme="minorHAnsi" w:hAnsiTheme="minorHAnsi" w:cstheme="minorHAnsi"/>
          <w:color w:val="392E2C" w:themeColor="text1"/>
          <w:szCs w:val="22"/>
        </w:rPr>
      </w:pPr>
      <w:r w:rsidRPr="00EC22DE">
        <w:rPr>
          <w:rFonts w:asciiTheme="minorHAnsi" w:hAnsiTheme="minorHAnsi" w:cstheme="minorHAnsi"/>
          <w:color w:val="392E2C" w:themeColor="text1"/>
          <w:szCs w:val="22"/>
        </w:rPr>
        <w:t xml:space="preserve">You are </w:t>
      </w:r>
      <w:r w:rsidR="00852E76" w:rsidRPr="00EC22DE">
        <w:rPr>
          <w:rFonts w:asciiTheme="minorHAnsi" w:hAnsiTheme="minorHAnsi" w:cstheme="minorHAnsi"/>
          <w:color w:val="392E2C" w:themeColor="text1"/>
          <w:szCs w:val="22"/>
        </w:rPr>
        <w:t xml:space="preserve">or have been </w:t>
      </w:r>
      <w:r w:rsidR="00FD5B98" w:rsidRPr="00EC22DE">
        <w:rPr>
          <w:rFonts w:asciiTheme="minorHAnsi" w:hAnsiTheme="minorHAnsi" w:cstheme="minorHAnsi"/>
          <w:color w:val="392E2C" w:themeColor="text1"/>
          <w:szCs w:val="22"/>
        </w:rPr>
        <w:t>a</w:t>
      </w:r>
      <w:r w:rsidR="00F4110D" w:rsidRPr="00EC22DE">
        <w:rPr>
          <w:rFonts w:asciiTheme="minorHAnsi" w:hAnsiTheme="minorHAnsi" w:cstheme="minorHAnsi"/>
          <w:color w:val="392E2C" w:themeColor="text1"/>
          <w:szCs w:val="22"/>
        </w:rPr>
        <w:t xml:space="preserve"> looked after child or care leaver, </w:t>
      </w:r>
      <w:r w:rsidR="002922AE" w:rsidRPr="00EC22DE">
        <w:rPr>
          <w:rFonts w:asciiTheme="minorHAnsi" w:hAnsiTheme="minorHAnsi" w:cstheme="minorHAnsi"/>
          <w:color w:val="392E2C" w:themeColor="text1"/>
          <w:szCs w:val="22"/>
        </w:rPr>
        <w:t xml:space="preserve">who is </w:t>
      </w:r>
      <w:r w:rsidR="00F4110D" w:rsidRPr="00EC22DE">
        <w:rPr>
          <w:rFonts w:asciiTheme="minorHAnsi" w:hAnsiTheme="minorHAnsi" w:cstheme="minorHAnsi"/>
          <w:color w:val="392E2C" w:themeColor="text1"/>
          <w:szCs w:val="22"/>
        </w:rPr>
        <w:t xml:space="preserve">under the age of 21 </w:t>
      </w:r>
      <w:r w:rsidR="002922AE" w:rsidRPr="00EC22DE">
        <w:rPr>
          <w:rFonts w:asciiTheme="minorHAnsi" w:hAnsiTheme="minorHAnsi" w:cstheme="minorHAnsi"/>
          <w:color w:val="392E2C" w:themeColor="text1"/>
          <w:szCs w:val="22"/>
        </w:rPr>
        <w:t>and</w:t>
      </w:r>
      <w:r w:rsidR="00F4110D" w:rsidRPr="00EC22DE">
        <w:rPr>
          <w:rFonts w:asciiTheme="minorHAnsi" w:hAnsiTheme="minorHAnsi" w:cstheme="minorHAnsi"/>
          <w:color w:val="392E2C" w:themeColor="text1"/>
          <w:szCs w:val="22"/>
        </w:rPr>
        <w:t xml:space="preserve"> has lived in the county for at least two years, including some time before turning 16</w:t>
      </w:r>
      <w:r w:rsidR="00852E76" w:rsidRPr="00EC22DE">
        <w:rPr>
          <w:rFonts w:asciiTheme="minorHAnsi" w:hAnsiTheme="minorHAnsi" w:cstheme="minorHAnsi"/>
          <w:color w:val="392E2C" w:themeColor="text1"/>
          <w:szCs w:val="22"/>
        </w:rPr>
        <w:t xml:space="preserve"> years old</w:t>
      </w:r>
      <w:r w:rsidR="00B63269" w:rsidRPr="00EC22DE">
        <w:rPr>
          <w:rFonts w:asciiTheme="minorHAnsi" w:hAnsiTheme="minorHAnsi" w:cstheme="minorHAnsi"/>
          <w:color w:val="392E2C" w:themeColor="text1"/>
          <w:szCs w:val="22"/>
        </w:rPr>
        <w:t>.</w:t>
      </w:r>
    </w:p>
    <w:p w14:paraId="7C9EE9F8" w14:textId="77777777" w:rsidR="00537777" w:rsidRPr="00537777" w:rsidRDefault="00537777" w:rsidP="00537777">
      <w:pPr>
        <w:autoSpaceDE w:val="0"/>
        <w:autoSpaceDN w:val="0"/>
        <w:adjustRightInd w:val="0"/>
        <w:jc w:val="both"/>
        <w:rPr>
          <w:rFonts w:asciiTheme="minorHAnsi" w:hAnsiTheme="minorHAnsi" w:cstheme="minorHAnsi"/>
          <w:color w:val="392E2C" w:themeColor="text1"/>
          <w:szCs w:val="22"/>
        </w:rPr>
      </w:pPr>
    </w:p>
    <w:p w14:paraId="7C65B789" w14:textId="187A6D6B" w:rsidR="008055CE" w:rsidRPr="00EC22DE" w:rsidRDefault="00F86905" w:rsidP="00537777">
      <w:pPr>
        <w:spacing w:before="75" w:after="75"/>
        <w:ind w:right="75"/>
        <w:rPr>
          <w:rFonts w:asciiTheme="minorHAnsi" w:hAnsiTheme="minorHAnsi" w:cstheme="minorHAnsi"/>
          <w:color w:val="242424"/>
          <w:szCs w:val="22"/>
        </w:rPr>
      </w:pPr>
      <w:r w:rsidRPr="00EC22DE">
        <w:rPr>
          <w:rFonts w:asciiTheme="minorHAnsi" w:hAnsiTheme="minorHAnsi" w:cstheme="minorHAnsi"/>
          <w:color w:val="242424"/>
          <w:szCs w:val="22"/>
        </w:rPr>
        <w:t>You do not need to have a local connection</w:t>
      </w:r>
      <w:r w:rsidR="00AA18E0" w:rsidRPr="00EC22DE">
        <w:rPr>
          <w:rFonts w:asciiTheme="minorHAnsi" w:hAnsiTheme="minorHAnsi" w:cstheme="minorHAnsi"/>
          <w:color w:val="242424"/>
          <w:szCs w:val="22"/>
        </w:rPr>
        <w:t xml:space="preserve"> to join the housing register</w:t>
      </w:r>
      <w:r w:rsidRPr="00EC22DE">
        <w:rPr>
          <w:rFonts w:asciiTheme="minorHAnsi" w:hAnsiTheme="minorHAnsi" w:cstheme="minorHAnsi"/>
          <w:color w:val="242424"/>
          <w:szCs w:val="22"/>
        </w:rPr>
        <w:t xml:space="preserve"> if you are a Care Leaver, </w:t>
      </w:r>
      <w:r w:rsidR="009F322D" w:rsidRPr="00EC22DE">
        <w:rPr>
          <w:rFonts w:asciiTheme="minorHAnsi" w:hAnsiTheme="minorHAnsi" w:cstheme="minorHAnsi"/>
          <w:color w:val="242424"/>
          <w:szCs w:val="22"/>
        </w:rPr>
        <w:t>a m</w:t>
      </w:r>
      <w:r w:rsidRPr="00EC22DE">
        <w:rPr>
          <w:rFonts w:asciiTheme="minorHAnsi" w:hAnsiTheme="minorHAnsi" w:cstheme="minorHAnsi"/>
          <w:color w:val="242424"/>
          <w:szCs w:val="22"/>
        </w:rPr>
        <w:t>ember of the Armed Forces or Veteran</w:t>
      </w:r>
      <w:r w:rsidR="00537777">
        <w:rPr>
          <w:rFonts w:asciiTheme="minorHAnsi" w:hAnsiTheme="minorHAnsi" w:cstheme="minorHAnsi"/>
          <w:color w:val="242424"/>
          <w:szCs w:val="22"/>
        </w:rPr>
        <w:t>,</w:t>
      </w:r>
      <w:r w:rsidRPr="00EC22DE">
        <w:rPr>
          <w:rFonts w:asciiTheme="minorHAnsi" w:hAnsiTheme="minorHAnsi" w:cstheme="minorHAnsi"/>
          <w:color w:val="242424"/>
          <w:szCs w:val="22"/>
        </w:rPr>
        <w:t xml:space="preserve"> or </w:t>
      </w:r>
      <w:r w:rsidR="009F322D" w:rsidRPr="00EC22DE">
        <w:rPr>
          <w:rFonts w:asciiTheme="minorHAnsi" w:hAnsiTheme="minorHAnsi" w:cstheme="minorHAnsi"/>
          <w:color w:val="242424"/>
          <w:szCs w:val="22"/>
        </w:rPr>
        <w:t xml:space="preserve">a </w:t>
      </w:r>
      <w:r w:rsidRPr="00EC22DE">
        <w:rPr>
          <w:rFonts w:asciiTheme="minorHAnsi" w:hAnsiTheme="minorHAnsi" w:cstheme="minorHAnsi"/>
          <w:color w:val="242424"/>
          <w:szCs w:val="22"/>
        </w:rPr>
        <w:t xml:space="preserve">victim of Domestic Abuse. </w:t>
      </w:r>
    </w:p>
    <w:p w14:paraId="0495892E" w14:textId="77777777" w:rsidR="00537777" w:rsidRDefault="00537777" w:rsidP="00537777">
      <w:pPr>
        <w:spacing w:before="75" w:after="75"/>
        <w:ind w:right="75"/>
        <w:rPr>
          <w:rFonts w:asciiTheme="minorHAnsi" w:hAnsiTheme="minorHAnsi" w:cstheme="minorHAnsi"/>
          <w:b/>
          <w:bCs/>
          <w:color w:val="242424"/>
          <w:szCs w:val="22"/>
        </w:rPr>
      </w:pPr>
    </w:p>
    <w:p w14:paraId="41D114CC" w14:textId="1EF4D50D" w:rsidR="00537777" w:rsidRPr="00C608EC" w:rsidRDefault="008055CE" w:rsidP="00C608EC">
      <w:pPr>
        <w:pStyle w:val="ListParagraph"/>
        <w:numPr>
          <w:ilvl w:val="0"/>
          <w:numId w:val="35"/>
        </w:numPr>
        <w:spacing w:before="75" w:after="75"/>
        <w:ind w:right="75"/>
        <w:rPr>
          <w:rFonts w:asciiTheme="minorHAnsi" w:hAnsiTheme="minorHAnsi" w:cstheme="minorHAnsi"/>
          <w:b/>
          <w:bCs/>
          <w:color w:val="242424"/>
          <w:sz w:val="25"/>
          <w:szCs w:val="25"/>
        </w:rPr>
      </w:pPr>
      <w:r w:rsidRPr="00C608EC">
        <w:rPr>
          <w:rFonts w:asciiTheme="minorHAnsi" w:hAnsiTheme="minorHAnsi" w:cstheme="minorHAnsi"/>
          <w:b/>
          <w:bCs/>
          <w:color w:val="242424"/>
          <w:sz w:val="25"/>
          <w:szCs w:val="25"/>
        </w:rPr>
        <w:t xml:space="preserve">Financial </w:t>
      </w:r>
      <w:r w:rsidR="00C47B30" w:rsidRPr="00C608EC">
        <w:rPr>
          <w:rFonts w:asciiTheme="minorHAnsi" w:hAnsiTheme="minorHAnsi" w:cstheme="minorHAnsi"/>
          <w:b/>
          <w:bCs/>
          <w:color w:val="242424"/>
          <w:sz w:val="25"/>
          <w:szCs w:val="25"/>
        </w:rPr>
        <w:t>Requirements</w:t>
      </w:r>
    </w:p>
    <w:p w14:paraId="1ABE32D4" w14:textId="181391E7" w:rsidR="00537777" w:rsidRPr="00C608EC" w:rsidRDefault="00C47B30" w:rsidP="00537777">
      <w:pPr>
        <w:pStyle w:val="ListParagraph"/>
        <w:spacing w:before="75" w:after="75"/>
        <w:ind w:right="75"/>
        <w:rPr>
          <w:rFonts w:asciiTheme="minorHAnsi" w:hAnsiTheme="minorHAnsi" w:cstheme="minorHAnsi"/>
          <w:b/>
          <w:bCs/>
          <w:color w:val="242424"/>
          <w:sz w:val="25"/>
          <w:szCs w:val="25"/>
        </w:rPr>
      </w:pPr>
      <w:r w:rsidRPr="00C608EC">
        <w:rPr>
          <w:rFonts w:asciiTheme="minorHAnsi" w:hAnsiTheme="minorHAnsi" w:cstheme="minorHAnsi"/>
          <w:b/>
          <w:bCs/>
          <w:color w:val="242424"/>
          <w:sz w:val="25"/>
          <w:szCs w:val="25"/>
        </w:rPr>
        <w:t xml:space="preserve"> </w:t>
      </w:r>
    </w:p>
    <w:p w14:paraId="71811178" w14:textId="36D217FF" w:rsidR="000659C3" w:rsidRPr="00EC22DE" w:rsidRDefault="00A00F38" w:rsidP="00537777">
      <w:pPr>
        <w:pStyle w:val="Default"/>
        <w:jc w:val="both"/>
        <w:rPr>
          <w:rFonts w:asciiTheme="minorHAnsi" w:hAnsiTheme="minorHAnsi" w:cstheme="minorHAnsi"/>
          <w:sz w:val="22"/>
          <w:szCs w:val="22"/>
        </w:rPr>
      </w:pPr>
      <w:r w:rsidRPr="00EC22DE">
        <w:rPr>
          <w:rFonts w:asciiTheme="minorHAnsi" w:hAnsiTheme="minorHAnsi" w:cstheme="minorHAnsi"/>
          <w:sz w:val="22"/>
          <w:szCs w:val="22"/>
        </w:rPr>
        <w:t>People</w:t>
      </w:r>
      <w:r w:rsidR="000659C3" w:rsidRPr="00EC22DE">
        <w:rPr>
          <w:rFonts w:asciiTheme="minorHAnsi" w:hAnsiTheme="minorHAnsi" w:cstheme="minorHAnsi"/>
          <w:sz w:val="22"/>
          <w:szCs w:val="22"/>
        </w:rPr>
        <w:t xml:space="preserve"> will </w:t>
      </w:r>
      <w:r w:rsidR="000659C3" w:rsidRPr="00EC22DE">
        <w:rPr>
          <w:rFonts w:asciiTheme="minorHAnsi" w:hAnsiTheme="minorHAnsi" w:cstheme="minorHAnsi"/>
          <w:bCs/>
          <w:sz w:val="22"/>
          <w:szCs w:val="22"/>
        </w:rPr>
        <w:t>not</w:t>
      </w:r>
      <w:r w:rsidR="000659C3" w:rsidRPr="00EC22DE">
        <w:rPr>
          <w:rFonts w:asciiTheme="minorHAnsi" w:hAnsiTheme="minorHAnsi" w:cstheme="minorHAnsi"/>
          <w:b/>
          <w:sz w:val="22"/>
          <w:szCs w:val="22"/>
        </w:rPr>
        <w:t xml:space="preserve"> </w:t>
      </w:r>
      <w:r w:rsidR="000659C3" w:rsidRPr="00EC22DE">
        <w:rPr>
          <w:rFonts w:asciiTheme="minorHAnsi" w:hAnsiTheme="minorHAnsi" w:cstheme="minorHAnsi"/>
          <w:sz w:val="22"/>
          <w:szCs w:val="22"/>
        </w:rPr>
        <w:t>be accepted</w:t>
      </w:r>
      <w:r w:rsidR="00AA18E0" w:rsidRPr="00EC22DE">
        <w:rPr>
          <w:rFonts w:asciiTheme="minorHAnsi" w:hAnsiTheme="minorHAnsi" w:cstheme="minorHAnsi"/>
          <w:sz w:val="22"/>
          <w:szCs w:val="22"/>
        </w:rPr>
        <w:t xml:space="preserve"> onto the housing register</w:t>
      </w:r>
      <w:r w:rsidR="000659C3" w:rsidRPr="00EC22DE">
        <w:rPr>
          <w:rFonts w:asciiTheme="minorHAnsi" w:hAnsiTheme="minorHAnsi" w:cstheme="minorHAnsi"/>
          <w:sz w:val="22"/>
          <w:szCs w:val="22"/>
        </w:rPr>
        <w:t xml:space="preserve"> </w:t>
      </w:r>
      <w:r w:rsidR="001D541F" w:rsidRPr="00EC22DE">
        <w:rPr>
          <w:rFonts w:asciiTheme="minorHAnsi" w:hAnsiTheme="minorHAnsi" w:cstheme="minorHAnsi"/>
          <w:sz w:val="22"/>
          <w:szCs w:val="22"/>
        </w:rPr>
        <w:t xml:space="preserve">if they have enough money to </w:t>
      </w:r>
      <w:r w:rsidR="00186E44" w:rsidRPr="00EC22DE">
        <w:rPr>
          <w:rFonts w:asciiTheme="minorHAnsi" w:hAnsiTheme="minorHAnsi" w:cstheme="minorHAnsi"/>
          <w:sz w:val="22"/>
          <w:szCs w:val="22"/>
        </w:rPr>
        <w:t>sort out</w:t>
      </w:r>
      <w:r w:rsidR="001D541F" w:rsidRPr="00EC22DE">
        <w:rPr>
          <w:rFonts w:asciiTheme="minorHAnsi" w:hAnsiTheme="minorHAnsi" w:cstheme="minorHAnsi"/>
          <w:sz w:val="22"/>
          <w:szCs w:val="22"/>
        </w:rPr>
        <w:t xml:space="preserve"> the</w:t>
      </w:r>
      <w:r w:rsidR="003222A3" w:rsidRPr="00EC22DE">
        <w:rPr>
          <w:rFonts w:asciiTheme="minorHAnsi" w:hAnsiTheme="minorHAnsi" w:cstheme="minorHAnsi"/>
          <w:sz w:val="22"/>
          <w:szCs w:val="22"/>
        </w:rPr>
        <w:t xml:space="preserve">ir housing </w:t>
      </w:r>
      <w:r w:rsidR="00186E44" w:rsidRPr="00EC22DE">
        <w:rPr>
          <w:rFonts w:asciiTheme="minorHAnsi" w:hAnsiTheme="minorHAnsi" w:cstheme="minorHAnsi"/>
          <w:sz w:val="22"/>
          <w:szCs w:val="22"/>
        </w:rPr>
        <w:t>situation themselves</w:t>
      </w:r>
      <w:r w:rsidR="003222A3" w:rsidRPr="00EC22DE">
        <w:rPr>
          <w:rFonts w:asciiTheme="minorHAnsi" w:hAnsiTheme="minorHAnsi" w:cstheme="minorHAnsi"/>
          <w:sz w:val="22"/>
          <w:szCs w:val="22"/>
        </w:rPr>
        <w:t xml:space="preserve">. </w:t>
      </w:r>
      <w:r w:rsidR="00BE1111" w:rsidRPr="00EC22DE">
        <w:rPr>
          <w:rFonts w:asciiTheme="minorHAnsi" w:hAnsiTheme="minorHAnsi" w:cstheme="minorHAnsi"/>
          <w:sz w:val="22"/>
          <w:szCs w:val="22"/>
        </w:rPr>
        <w:t xml:space="preserve">The </w:t>
      </w:r>
      <w:r w:rsidR="001C115F" w:rsidRPr="00EC22DE">
        <w:rPr>
          <w:rFonts w:asciiTheme="minorHAnsi" w:hAnsiTheme="minorHAnsi" w:cstheme="minorHAnsi"/>
          <w:sz w:val="22"/>
          <w:szCs w:val="22"/>
        </w:rPr>
        <w:t xml:space="preserve">amount of money you can earn </w:t>
      </w:r>
      <w:r w:rsidR="00C25D68" w:rsidRPr="00EC22DE">
        <w:rPr>
          <w:rFonts w:asciiTheme="minorHAnsi" w:hAnsiTheme="minorHAnsi" w:cstheme="minorHAnsi"/>
          <w:sz w:val="22"/>
          <w:szCs w:val="22"/>
        </w:rPr>
        <w:t>or savings / assets you can have</w:t>
      </w:r>
      <w:r w:rsidR="00E122D0" w:rsidRPr="00EC22DE">
        <w:rPr>
          <w:rFonts w:asciiTheme="minorHAnsi" w:hAnsiTheme="minorHAnsi" w:cstheme="minorHAnsi"/>
          <w:sz w:val="22"/>
          <w:szCs w:val="22"/>
        </w:rPr>
        <w:t xml:space="preserve"> are summarised below:</w:t>
      </w:r>
    </w:p>
    <w:p w14:paraId="7F88274B" w14:textId="77777777" w:rsidR="000659C3" w:rsidRPr="00EC22DE" w:rsidRDefault="000659C3" w:rsidP="00537777">
      <w:pPr>
        <w:pStyle w:val="Default"/>
        <w:jc w:val="both"/>
        <w:rPr>
          <w:rFonts w:asciiTheme="minorHAnsi" w:hAnsiTheme="minorHAnsi" w:cstheme="minorHAnsi"/>
          <w:sz w:val="22"/>
          <w:szCs w:val="22"/>
        </w:rPr>
      </w:pPr>
    </w:p>
    <w:p w14:paraId="0D198750" w14:textId="3D788040" w:rsidR="003424BC" w:rsidRPr="00EC22DE" w:rsidRDefault="000659C3" w:rsidP="00537777">
      <w:pPr>
        <w:pStyle w:val="ListParagraph"/>
        <w:numPr>
          <w:ilvl w:val="0"/>
          <w:numId w:val="25"/>
        </w:numPr>
        <w:autoSpaceDE w:val="0"/>
        <w:autoSpaceDN w:val="0"/>
        <w:adjustRightInd w:val="0"/>
        <w:contextualSpacing w:val="0"/>
        <w:jc w:val="both"/>
        <w:rPr>
          <w:rFonts w:asciiTheme="minorHAnsi" w:hAnsiTheme="minorHAnsi" w:cstheme="minorHAnsi"/>
          <w:color w:val="392E2C" w:themeColor="text1"/>
          <w:szCs w:val="22"/>
        </w:rPr>
      </w:pPr>
      <w:r w:rsidRPr="00EC22DE">
        <w:rPr>
          <w:rFonts w:asciiTheme="minorHAnsi" w:hAnsiTheme="minorHAnsi" w:cstheme="minorHAnsi"/>
          <w:color w:val="392E2C" w:themeColor="text1"/>
          <w:szCs w:val="22"/>
        </w:rPr>
        <w:t xml:space="preserve">Applicants without </w:t>
      </w:r>
      <w:r w:rsidR="00BE1111" w:rsidRPr="00EC22DE">
        <w:rPr>
          <w:rFonts w:asciiTheme="minorHAnsi" w:hAnsiTheme="minorHAnsi" w:cstheme="minorHAnsi"/>
          <w:color w:val="392E2C" w:themeColor="text1"/>
          <w:szCs w:val="22"/>
        </w:rPr>
        <w:t>dependants (</w:t>
      </w:r>
      <w:r w:rsidR="00CA709A" w:rsidRPr="00EC22DE">
        <w:rPr>
          <w:rFonts w:asciiTheme="minorHAnsi" w:hAnsiTheme="minorHAnsi" w:cstheme="minorHAnsi"/>
          <w:color w:val="392E2C" w:themeColor="text1"/>
          <w:szCs w:val="22"/>
        </w:rPr>
        <w:t>someone who relies on them for financial support</w:t>
      </w:r>
      <w:r w:rsidR="00BE1111" w:rsidRPr="00EC22DE">
        <w:rPr>
          <w:rFonts w:asciiTheme="minorHAnsi" w:hAnsiTheme="minorHAnsi" w:cstheme="minorHAnsi"/>
          <w:color w:val="392E2C" w:themeColor="text1"/>
          <w:szCs w:val="22"/>
        </w:rPr>
        <w:t xml:space="preserve">) </w:t>
      </w:r>
      <w:r w:rsidRPr="00EC22DE">
        <w:rPr>
          <w:rFonts w:asciiTheme="minorHAnsi" w:hAnsiTheme="minorHAnsi" w:cstheme="minorHAnsi"/>
          <w:color w:val="392E2C" w:themeColor="text1"/>
          <w:szCs w:val="22"/>
        </w:rPr>
        <w:t>with a gross annual household income of £35,000</w:t>
      </w:r>
      <w:r w:rsidR="00A86699" w:rsidRPr="00EC22DE">
        <w:rPr>
          <w:rFonts w:asciiTheme="minorHAnsi" w:hAnsiTheme="minorHAnsi" w:cstheme="minorHAnsi"/>
          <w:color w:val="392E2C" w:themeColor="text1"/>
          <w:szCs w:val="22"/>
        </w:rPr>
        <w:t xml:space="preserve"> or above will not normally be able to join the housing register</w:t>
      </w:r>
      <w:r w:rsidR="0020395D" w:rsidRPr="00EC22DE">
        <w:rPr>
          <w:rFonts w:asciiTheme="minorHAnsi" w:hAnsiTheme="minorHAnsi" w:cstheme="minorHAnsi"/>
          <w:color w:val="392E2C" w:themeColor="text1"/>
          <w:szCs w:val="22"/>
        </w:rPr>
        <w:t>.</w:t>
      </w:r>
    </w:p>
    <w:p w14:paraId="0CE2075D" w14:textId="43138707" w:rsidR="000659C3" w:rsidRPr="00EC22DE" w:rsidRDefault="003424BC" w:rsidP="00537777">
      <w:pPr>
        <w:pStyle w:val="ListParagraph"/>
        <w:numPr>
          <w:ilvl w:val="0"/>
          <w:numId w:val="25"/>
        </w:numPr>
        <w:autoSpaceDE w:val="0"/>
        <w:autoSpaceDN w:val="0"/>
        <w:adjustRightInd w:val="0"/>
        <w:contextualSpacing w:val="0"/>
        <w:jc w:val="both"/>
        <w:rPr>
          <w:rFonts w:asciiTheme="minorHAnsi" w:hAnsiTheme="minorHAnsi" w:cstheme="minorHAnsi"/>
          <w:szCs w:val="22"/>
        </w:rPr>
      </w:pPr>
      <w:r w:rsidRPr="00EC22DE">
        <w:rPr>
          <w:rFonts w:asciiTheme="minorHAnsi" w:hAnsiTheme="minorHAnsi" w:cstheme="minorHAnsi"/>
          <w:color w:val="392E2C" w:themeColor="text1"/>
          <w:szCs w:val="22"/>
        </w:rPr>
        <w:t>A</w:t>
      </w:r>
      <w:r w:rsidR="000659C3" w:rsidRPr="00EC22DE">
        <w:rPr>
          <w:rFonts w:asciiTheme="minorHAnsi" w:hAnsiTheme="minorHAnsi" w:cstheme="minorHAnsi"/>
          <w:color w:val="392E2C" w:themeColor="text1"/>
          <w:szCs w:val="22"/>
        </w:rPr>
        <w:t xml:space="preserve">pplicants with dependents with a combined </w:t>
      </w:r>
      <w:r w:rsidR="000659C3" w:rsidRPr="00EC22DE">
        <w:rPr>
          <w:rFonts w:asciiTheme="minorHAnsi" w:hAnsiTheme="minorHAnsi" w:cstheme="minorHAnsi"/>
          <w:bCs/>
          <w:color w:val="392E2C" w:themeColor="text1"/>
          <w:szCs w:val="22"/>
        </w:rPr>
        <w:t>gross annual household</w:t>
      </w:r>
      <w:r w:rsidR="000659C3" w:rsidRPr="00EC22DE">
        <w:rPr>
          <w:rFonts w:asciiTheme="minorHAnsi" w:hAnsiTheme="minorHAnsi" w:cstheme="minorHAnsi"/>
          <w:color w:val="392E2C" w:themeColor="text1"/>
          <w:szCs w:val="22"/>
        </w:rPr>
        <w:t xml:space="preserve"> income of £45,000 or above will not normally </w:t>
      </w:r>
      <w:r w:rsidR="0020395D" w:rsidRPr="00EC22DE">
        <w:rPr>
          <w:rFonts w:asciiTheme="minorHAnsi" w:hAnsiTheme="minorHAnsi" w:cstheme="minorHAnsi"/>
          <w:color w:val="392E2C" w:themeColor="text1"/>
          <w:szCs w:val="22"/>
        </w:rPr>
        <w:t xml:space="preserve">be able </w:t>
      </w:r>
      <w:r w:rsidR="000659C3" w:rsidRPr="00EC22DE">
        <w:rPr>
          <w:rFonts w:asciiTheme="minorHAnsi" w:hAnsiTheme="minorHAnsi" w:cstheme="minorHAnsi"/>
          <w:color w:val="392E2C" w:themeColor="text1"/>
          <w:szCs w:val="22"/>
        </w:rPr>
        <w:t xml:space="preserve">to join the housing register. </w:t>
      </w:r>
    </w:p>
    <w:p w14:paraId="09C93BF7" w14:textId="46EFBD27" w:rsidR="00EC6A66" w:rsidRPr="00EC22DE" w:rsidRDefault="006E7D14" w:rsidP="00537777">
      <w:pPr>
        <w:pStyle w:val="ListParagraph"/>
        <w:numPr>
          <w:ilvl w:val="0"/>
          <w:numId w:val="25"/>
        </w:numPr>
        <w:autoSpaceDE w:val="0"/>
        <w:autoSpaceDN w:val="0"/>
        <w:adjustRightInd w:val="0"/>
        <w:contextualSpacing w:val="0"/>
        <w:jc w:val="both"/>
        <w:rPr>
          <w:rFonts w:asciiTheme="minorHAnsi" w:hAnsiTheme="minorHAnsi" w:cstheme="minorHAnsi"/>
          <w:szCs w:val="22"/>
        </w:rPr>
      </w:pPr>
      <w:r w:rsidRPr="00EC22DE">
        <w:rPr>
          <w:rFonts w:asciiTheme="minorHAnsi" w:hAnsiTheme="minorHAnsi" w:cstheme="minorHAnsi"/>
          <w:color w:val="242424"/>
          <w:szCs w:val="22"/>
        </w:rPr>
        <w:t>C</w:t>
      </w:r>
      <w:r w:rsidR="00EC6A66" w:rsidRPr="00EC22DE">
        <w:rPr>
          <w:rFonts w:asciiTheme="minorHAnsi" w:hAnsiTheme="minorHAnsi" w:cstheme="minorHAnsi"/>
          <w:color w:val="242424"/>
          <w:szCs w:val="22"/>
        </w:rPr>
        <w:t xml:space="preserve">ertain types of income and savings </w:t>
      </w:r>
      <w:r w:rsidR="00F57E0A" w:rsidRPr="00EC22DE">
        <w:rPr>
          <w:rFonts w:asciiTheme="minorHAnsi" w:hAnsiTheme="minorHAnsi" w:cstheme="minorHAnsi"/>
          <w:color w:val="242424"/>
          <w:szCs w:val="22"/>
        </w:rPr>
        <w:t>such as</w:t>
      </w:r>
      <w:r w:rsidR="00EC6A66" w:rsidRPr="00EC22DE">
        <w:rPr>
          <w:rFonts w:asciiTheme="minorHAnsi" w:hAnsiTheme="minorHAnsi" w:cstheme="minorHAnsi"/>
          <w:color w:val="242424"/>
          <w:szCs w:val="22"/>
        </w:rPr>
        <w:t xml:space="preserve"> Housing Benefit, Disability Living Allowance, </w:t>
      </w:r>
      <w:r w:rsidRPr="00EC22DE">
        <w:rPr>
          <w:rFonts w:asciiTheme="minorHAnsi" w:hAnsiTheme="minorHAnsi" w:cstheme="minorHAnsi"/>
          <w:color w:val="242424"/>
          <w:szCs w:val="22"/>
        </w:rPr>
        <w:t xml:space="preserve">Fostering and Kinship Care payments for children </w:t>
      </w:r>
      <w:r w:rsidR="00EC6A66" w:rsidRPr="00EC22DE">
        <w:rPr>
          <w:rFonts w:asciiTheme="minorHAnsi" w:hAnsiTheme="minorHAnsi" w:cstheme="minorHAnsi"/>
          <w:color w:val="242424"/>
          <w:szCs w:val="22"/>
        </w:rPr>
        <w:t>and Personal Independence Payments</w:t>
      </w:r>
      <w:r w:rsidR="00F57E0A" w:rsidRPr="00EC22DE">
        <w:rPr>
          <w:rFonts w:asciiTheme="minorHAnsi" w:hAnsiTheme="minorHAnsi" w:cstheme="minorHAnsi"/>
          <w:color w:val="242424"/>
          <w:szCs w:val="22"/>
        </w:rPr>
        <w:t xml:space="preserve"> are not included in these calculations</w:t>
      </w:r>
      <w:r w:rsidR="00EC6A66" w:rsidRPr="00EC22DE">
        <w:rPr>
          <w:rFonts w:asciiTheme="minorHAnsi" w:hAnsiTheme="minorHAnsi" w:cstheme="minorHAnsi"/>
          <w:color w:val="242424"/>
          <w:szCs w:val="22"/>
        </w:rPr>
        <w:t>.</w:t>
      </w:r>
    </w:p>
    <w:p w14:paraId="10DF5C7A" w14:textId="77777777" w:rsidR="00CC51F3" w:rsidRPr="00EC22DE" w:rsidRDefault="003424BC" w:rsidP="00537777">
      <w:pPr>
        <w:pStyle w:val="ListParagraph"/>
        <w:numPr>
          <w:ilvl w:val="0"/>
          <w:numId w:val="25"/>
        </w:numPr>
        <w:autoSpaceDE w:val="0"/>
        <w:autoSpaceDN w:val="0"/>
        <w:adjustRightInd w:val="0"/>
        <w:contextualSpacing w:val="0"/>
        <w:jc w:val="both"/>
        <w:rPr>
          <w:rFonts w:asciiTheme="minorHAnsi" w:hAnsiTheme="minorHAnsi" w:cstheme="minorHAnsi"/>
          <w:szCs w:val="22"/>
        </w:rPr>
      </w:pPr>
      <w:r w:rsidRPr="00EC22DE">
        <w:rPr>
          <w:rFonts w:asciiTheme="minorHAnsi" w:hAnsiTheme="minorHAnsi" w:cstheme="minorHAnsi"/>
          <w:szCs w:val="22"/>
        </w:rPr>
        <w:t>People</w:t>
      </w:r>
      <w:r w:rsidR="00F57E0A" w:rsidRPr="00EC22DE">
        <w:rPr>
          <w:rFonts w:asciiTheme="minorHAnsi" w:hAnsiTheme="minorHAnsi" w:cstheme="minorHAnsi"/>
          <w:szCs w:val="22"/>
        </w:rPr>
        <w:t xml:space="preserve"> under the age of 50 years old</w:t>
      </w:r>
      <w:r w:rsidR="000659C3" w:rsidRPr="00EC22DE">
        <w:rPr>
          <w:rFonts w:asciiTheme="minorHAnsi" w:hAnsiTheme="minorHAnsi" w:cstheme="minorHAnsi"/>
          <w:szCs w:val="22"/>
        </w:rPr>
        <w:t xml:space="preserve"> with household capital, savings or assets of £50,000 </w:t>
      </w:r>
      <w:r w:rsidR="00BC29EC" w:rsidRPr="00EC22DE">
        <w:rPr>
          <w:rFonts w:asciiTheme="minorHAnsi" w:hAnsiTheme="minorHAnsi" w:cstheme="minorHAnsi"/>
          <w:szCs w:val="22"/>
        </w:rPr>
        <w:t>or</w:t>
      </w:r>
      <w:r w:rsidR="000659C3" w:rsidRPr="00EC22DE">
        <w:rPr>
          <w:rFonts w:asciiTheme="minorHAnsi" w:hAnsiTheme="minorHAnsi" w:cstheme="minorHAnsi"/>
          <w:szCs w:val="22"/>
        </w:rPr>
        <w:t xml:space="preserve"> £100,000</w:t>
      </w:r>
      <w:r w:rsidR="00BC29EC" w:rsidRPr="00EC22DE">
        <w:rPr>
          <w:rFonts w:asciiTheme="minorHAnsi" w:hAnsiTheme="minorHAnsi" w:cstheme="minorHAnsi"/>
          <w:szCs w:val="22"/>
        </w:rPr>
        <w:t xml:space="preserve"> for people </w:t>
      </w:r>
      <w:r w:rsidR="000659C3" w:rsidRPr="00EC22DE">
        <w:rPr>
          <w:rFonts w:asciiTheme="minorHAnsi" w:hAnsiTheme="minorHAnsi" w:cstheme="minorHAnsi"/>
          <w:szCs w:val="22"/>
        </w:rPr>
        <w:t>aged 50 or over will not normally qualify to join the housing register</w:t>
      </w:r>
      <w:r w:rsidR="00CC51F3" w:rsidRPr="00EC22DE">
        <w:rPr>
          <w:rFonts w:asciiTheme="minorHAnsi" w:hAnsiTheme="minorHAnsi" w:cstheme="minorHAnsi"/>
          <w:szCs w:val="22"/>
        </w:rPr>
        <w:t>.</w:t>
      </w:r>
    </w:p>
    <w:p w14:paraId="1D9B71E3" w14:textId="7018DF17" w:rsidR="000659C3" w:rsidRPr="00EC22DE" w:rsidRDefault="006E7D14" w:rsidP="00537777">
      <w:pPr>
        <w:pStyle w:val="ListParagraph"/>
        <w:numPr>
          <w:ilvl w:val="0"/>
          <w:numId w:val="25"/>
        </w:numPr>
        <w:autoSpaceDE w:val="0"/>
        <w:autoSpaceDN w:val="0"/>
        <w:adjustRightInd w:val="0"/>
        <w:contextualSpacing w:val="0"/>
        <w:jc w:val="both"/>
        <w:rPr>
          <w:rFonts w:asciiTheme="minorHAnsi" w:hAnsiTheme="minorHAnsi" w:cstheme="minorHAnsi"/>
          <w:szCs w:val="22"/>
        </w:rPr>
      </w:pPr>
      <w:r w:rsidRPr="00EC22DE">
        <w:rPr>
          <w:rFonts w:asciiTheme="minorHAnsi" w:hAnsiTheme="minorHAnsi" w:cstheme="minorHAnsi"/>
          <w:szCs w:val="22"/>
        </w:rPr>
        <w:t>T</w:t>
      </w:r>
      <w:r w:rsidR="00EC6A66" w:rsidRPr="00EC22DE">
        <w:rPr>
          <w:rFonts w:asciiTheme="minorHAnsi" w:hAnsiTheme="minorHAnsi" w:cstheme="minorHAnsi"/>
          <w:szCs w:val="22"/>
        </w:rPr>
        <w:t xml:space="preserve">here are some </w:t>
      </w:r>
      <w:r w:rsidR="00CB4620" w:rsidRPr="00EC22DE">
        <w:rPr>
          <w:rFonts w:asciiTheme="minorHAnsi" w:hAnsiTheme="minorHAnsi" w:cstheme="minorHAnsi"/>
          <w:szCs w:val="22"/>
        </w:rPr>
        <w:t>exceptions to this</w:t>
      </w:r>
      <w:r w:rsidR="00BC29EC" w:rsidRPr="00EC22DE">
        <w:rPr>
          <w:rFonts w:asciiTheme="minorHAnsi" w:hAnsiTheme="minorHAnsi" w:cstheme="minorHAnsi"/>
          <w:szCs w:val="22"/>
        </w:rPr>
        <w:t xml:space="preserve"> for </w:t>
      </w:r>
      <w:r w:rsidR="00740316" w:rsidRPr="00EC22DE">
        <w:rPr>
          <w:rFonts w:asciiTheme="minorHAnsi" w:hAnsiTheme="minorHAnsi" w:cstheme="minorHAnsi"/>
          <w:szCs w:val="22"/>
        </w:rPr>
        <w:t xml:space="preserve">people that have </w:t>
      </w:r>
      <w:r w:rsidR="000A3479" w:rsidRPr="00EC22DE">
        <w:rPr>
          <w:rFonts w:asciiTheme="minorHAnsi" w:hAnsiTheme="minorHAnsi" w:cstheme="minorHAnsi"/>
          <w:szCs w:val="22"/>
        </w:rPr>
        <w:t xml:space="preserve">been injured during </w:t>
      </w:r>
      <w:r w:rsidR="00740316" w:rsidRPr="00EC22DE">
        <w:rPr>
          <w:rFonts w:asciiTheme="minorHAnsi" w:hAnsiTheme="minorHAnsi" w:cstheme="minorHAnsi"/>
          <w:szCs w:val="22"/>
        </w:rPr>
        <w:t>serv</w:t>
      </w:r>
      <w:r w:rsidR="000A3479" w:rsidRPr="00EC22DE">
        <w:rPr>
          <w:rFonts w:asciiTheme="minorHAnsi" w:hAnsiTheme="minorHAnsi" w:cstheme="minorHAnsi"/>
          <w:szCs w:val="22"/>
        </w:rPr>
        <w:t>ice</w:t>
      </w:r>
      <w:r w:rsidR="00740316" w:rsidRPr="00EC22DE">
        <w:rPr>
          <w:rFonts w:asciiTheme="minorHAnsi" w:hAnsiTheme="minorHAnsi" w:cstheme="minorHAnsi"/>
          <w:szCs w:val="22"/>
        </w:rPr>
        <w:t xml:space="preserve"> in the </w:t>
      </w:r>
      <w:r w:rsidR="000659C3" w:rsidRPr="00EC22DE">
        <w:rPr>
          <w:rFonts w:asciiTheme="minorHAnsi" w:hAnsiTheme="minorHAnsi" w:cstheme="minorHAnsi"/>
          <w:szCs w:val="22"/>
        </w:rPr>
        <w:t xml:space="preserve">Armed Forces </w:t>
      </w:r>
      <w:r w:rsidR="000A3479" w:rsidRPr="00EC22DE">
        <w:rPr>
          <w:rFonts w:asciiTheme="minorHAnsi" w:hAnsiTheme="minorHAnsi" w:cstheme="minorHAnsi"/>
          <w:szCs w:val="22"/>
        </w:rPr>
        <w:t xml:space="preserve">and </w:t>
      </w:r>
      <w:r w:rsidR="000659C3" w:rsidRPr="00EC22DE">
        <w:rPr>
          <w:rFonts w:asciiTheme="minorHAnsi" w:hAnsiTheme="minorHAnsi" w:cstheme="minorHAnsi"/>
          <w:szCs w:val="22"/>
        </w:rPr>
        <w:t xml:space="preserve">victims of domestic abuse whose assets are tied up in legal </w:t>
      </w:r>
      <w:r w:rsidRPr="00EC22DE">
        <w:rPr>
          <w:rFonts w:asciiTheme="minorHAnsi" w:hAnsiTheme="minorHAnsi" w:cstheme="minorHAnsi"/>
          <w:szCs w:val="22"/>
        </w:rPr>
        <w:t>action</w:t>
      </w:r>
      <w:r w:rsidR="000659C3" w:rsidRPr="00EC22DE">
        <w:rPr>
          <w:rFonts w:asciiTheme="minorHAnsi" w:hAnsiTheme="minorHAnsi" w:cstheme="minorHAnsi"/>
          <w:szCs w:val="22"/>
        </w:rPr>
        <w:t xml:space="preserve"> or the sale of which is being </w:t>
      </w:r>
      <w:r w:rsidR="008B6DEA" w:rsidRPr="00EC22DE">
        <w:rPr>
          <w:rFonts w:asciiTheme="minorHAnsi" w:hAnsiTheme="minorHAnsi" w:cstheme="minorHAnsi"/>
          <w:szCs w:val="22"/>
        </w:rPr>
        <w:t>stopped</w:t>
      </w:r>
      <w:r w:rsidR="000659C3" w:rsidRPr="00EC22DE">
        <w:rPr>
          <w:rFonts w:asciiTheme="minorHAnsi" w:hAnsiTheme="minorHAnsi" w:cstheme="minorHAnsi"/>
          <w:szCs w:val="22"/>
        </w:rPr>
        <w:t xml:space="preserve"> as a form of economic abuse. </w:t>
      </w:r>
    </w:p>
    <w:p w14:paraId="10C2538C" w14:textId="6CE3AF61" w:rsidR="00C47B30" w:rsidRPr="00C608EC" w:rsidRDefault="0074623F" w:rsidP="00537777">
      <w:pPr>
        <w:pStyle w:val="ListParagraph"/>
        <w:numPr>
          <w:ilvl w:val="0"/>
          <w:numId w:val="25"/>
        </w:numPr>
        <w:autoSpaceDE w:val="0"/>
        <w:autoSpaceDN w:val="0"/>
        <w:adjustRightInd w:val="0"/>
        <w:contextualSpacing w:val="0"/>
        <w:jc w:val="both"/>
        <w:rPr>
          <w:rFonts w:asciiTheme="minorHAnsi" w:hAnsiTheme="minorHAnsi" w:cstheme="minorHAnsi"/>
        </w:rPr>
      </w:pPr>
      <w:r w:rsidRPr="00EC22DE">
        <w:rPr>
          <w:rFonts w:asciiTheme="minorHAnsi" w:hAnsiTheme="minorHAnsi" w:cstheme="minorHAnsi"/>
          <w:color w:val="242424"/>
          <w:szCs w:val="22"/>
        </w:rPr>
        <w:t>Applicants over 60 years of age with capital, savings, or assets worth up to £150,000 may be accepted on to the register for older people’s housing schemes only where they have a need for it</w:t>
      </w:r>
      <w:r w:rsidR="008B6DEA" w:rsidRPr="00EC22DE">
        <w:rPr>
          <w:rFonts w:asciiTheme="minorHAnsi" w:hAnsiTheme="minorHAnsi" w:cstheme="minorHAnsi"/>
          <w:color w:val="242424"/>
          <w:szCs w:val="22"/>
        </w:rPr>
        <w:t>.</w:t>
      </w:r>
    </w:p>
    <w:p w14:paraId="0D8FA7FF" w14:textId="77777777" w:rsidR="00C608EC" w:rsidRPr="00EC22DE" w:rsidRDefault="00C608EC" w:rsidP="00C608EC">
      <w:pPr>
        <w:pStyle w:val="ListParagraph"/>
        <w:autoSpaceDE w:val="0"/>
        <w:autoSpaceDN w:val="0"/>
        <w:adjustRightInd w:val="0"/>
        <w:ind w:left="1146"/>
        <w:contextualSpacing w:val="0"/>
        <w:jc w:val="both"/>
        <w:rPr>
          <w:rFonts w:asciiTheme="minorHAnsi" w:hAnsiTheme="minorHAnsi" w:cstheme="minorHAnsi"/>
        </w:rPr>
      </w:pPr>
    </w:p>
    <w:p w14:paraId="289393BF" w14:textId="21EC63F7" w:rsidR="007906BF" w:rsidRPr="00537777" w:rsidRDefault="007906BF" w:rsidP="00C608EC">
      <w:pPr>
        <w:pStyle w:val="ListParagraph"/>
        <w:numPr>
          <w:ilvl w:val="0"/>
          <w:numId w:val="35"/>
        </w:numPr>
        <w:spacing w:before="246" w:after="246"/>
        <w:outlineLvl w:val="2"/>
        <w:rPr>
          <w:rFonts w:asciiTheme="minorHAnsi" w:hAnsiTheme="minorHAnsi" w:cstheme="minorHAnsi"/>
          <w:b/>
          <w:bCs/>
          <w:color w:val="242424"/>
          <w:sz w:val="25"/>
          <w:szCs w:val="25"/>
        </w:rPr>
      </w:pPr>
      <w:r w:rsidRPr="00537777">
        <w:rPr>
          <w:rFonts w:asciiTheme="minorHAnsi" w:hAnsiTheme="minorHAnsi" w:cstheme="minorHAnsi"/>
          <w:b/>
          <w:bCs/>
          <w:color w:val="242424"/>
          <w:sz w:val="25"/>
          <w:szCs w:val="25"/>
        </w:rPr>
        <w:t>Banding System</w:t>
      </w:r>
    </w:p>
    <w:p w14:paraId="4097CE8B" w14:textId="64500AA6" w:rsidR="007906BF" w:rsidRPr="00EC22DE" w:rsidRDefault="007906BF" w:rsidP="00537777">
      <w:pPr>
        <w:spacing w:before="75" w:after="75"/>
        <w:ind w:right="75"/>
        <w:rPr>
          <w:rFonts w:asciiTheme="minorHAnsi" w:hAnsiTheme="minorHAnsi" w:cstheme="minorHAnsi"/>
          <w:color w:val="242424"/>
          <w:sz w:val="21"/>
          <w:szCs w:val="21"/>
        </w:rPr>
      </w:pPr>
      <w:r w:rsidRPr="00EC22DE">
        <w:rPr>
          <w:rFonts w:asciiTheme="minorHAnsi" w:hAnsiTheme="minorHAnsi" w:cstheme="minorHAnsi"/>
          <w:color w:val="242424"/>
          <w:szCs w:val="22"/>
        </w:rPr>
        <w:t xml:space="preserve">Applicants are put into different groups called bands (A-D) based on how </w:t>
      </w:r>
      <w:r w:rsidR="00C47B30" w:rsidRPr="00EC22DE">
        <w:rPr>
          <w:rFonts w:asciiTheme="minorHAnsi" w:hAnsiTheme="minorHAnsi" w:cstheme="minorHAnsi"/>
          <w:color w:val="242424"/>
          <w:szCs w:val="22"/>
        </w:rPr>
        <w:t>urgently</w:t>
      </w:r>
      <w:r w:rsidRPr="00EC22DE">
        <w:rPr>
          <w:rFonts w:asciiTheme="minorHAnsi" w:hAnsiTheme="minorHAnsi" w:cstheme="minorHAnsi"/>
          <w:color w:val="242424"/>
          <w:szCs w:val="22"/>
        </w:rPr>
        <w:t xml:space="preserve"> they need housing. Band A is for people who need housing the most</w:t>
      </w:r>
      <w:r w:rsidR="00954A82" w:rsidRPr="00EC22DE">
        <w:rPr>
          <w:rFonts w:asciiTheme="minorHAnsi" w:hAnsiTheme="minorHAnsi" w:cstheme="minorHAnsi"/>
          <w:color w:val="242424"/>
          <w:szCs w:val="22"/>
        </w:rPr>
        <w:t xml:space="preserve">. </w:t>
      </w:r>
    </w:p>
    <w:p w14:paraId="1ADB8144" w14:textId="16FAEC7A" w:rsidR="007906BF" w:rsidRPr="00537777" w:rsidRDefault="007906BF" w:rsidP="00C608EC">
      <w:pPr>
        <w:pStyle w:val="ListParagraph"/>
        <w:numPr>
          <w:ilvl w:val="0"/>
          <w:numId w:val="35"/>
        </w:numPr>
        <w:spacing w:before="246" w:after="246"/>
        <w:outlineLvl w:val="2"/>
        <w:rPr>
          <w:rFonts w:asciiTheme="minorHAnsi" w:hAnsiTheme="minorHAnsi" w:cstheme="minorHAnsi"/>
          <w:b/>
          <w:bCs/>
          <w:color w:val="242424"/>
          <w:sz w:val="25"/>
          <w:szCs w:val="25"/>
        </w:rPr>
      </w:pPr>
      <w:r w:rsidRPr="00537777">
        <w:rPr>
          <w:rFonts w:asciiTheme="minorHAnsi" w:hAnsiTheme="minorHAnsi" w:cstheme="minorHAnsi"/>
          <w:b/>
          <w:bCs/>
          <w:color w:val="242424"/>
          <w:sz w:val="25"/>
          <w:szCs w:val="25"/>
        </w:rPr>
        <w:t>Application Process</w:t>
      </w:r>
    </w:p>
    <w:p w14:paraId="4E4C5CCD" w14:textId="4C6EA5F9" w:rsidR="00DF439A" w:rsidRDefault="007906BF" w:rsidP="00537777">
      <w:pPr>
        <w:spacing w:before="75" w:after="75"/>
        <w:ind w:right="75"/>
        <w:rPr>
          <w:rFonts w:asciiTheme="minorHAnsi" w:hAnsiTheme="minorHAnsi" w:cstheme="minorHAnsi"/>
          <w:color w:val="242424"/>
          <w:szCs w:val="22"/>
        </w:rPr>
      </w:pPr>
      <w:r w:rsidRPr="00EC22DE">
        <w:rPr>
          <w:rFonts w:asciiTheme="minorHAnsi" w:hAnsiTheme="minorHAnsi" w:cstheme="minorHAnsi"/>
          <w:color w:val="242424"/>
          <w:szCs w:val="22"/>
        </w:rPr>
        <w:t>You need to fill out an online form and provide documents to support your application. The Home Point team will check and verify your application.</w:t>
      </w:r>
      <w:r w:rsidR="00B63269" w:rsidRPr="00EC22DE">
        <w:rPr>
          <w:rFonts w:asciiTheme="minorHAnsi" w:hAnsiTheme="minorHAnsi" w:cstheme="minorHAnsi"/>
          <w:color w:val="242424"/>
          <w:szCs w:val="22"/>
        </w:rPr>
        <w:t xml:space="preserve"> </w:t>
      </w:r>
      <w:r w:rsidR="001B222F" w:rsidRPr="00EC22DE">
        <w:rPr>
          <w:rFonts w:asciiTheme="minorHAnsi" w:hAnsiTheme="minorHAnsi" w:cstheme="minorHAnsi"/>
          <w:color w:val="242424"/>
          <w:szCs w:val="22"/>
        </w:rPr>
        <w:t xml:space="preserve">For more information and to make your application please go to the </w:t>
      </w:r>
      <w:hyperlink r:id="rId13" w:history="1">
        <w:r w:rsidR="001B222F" w:rsidRPr="00EC22DE">
          <w:rPr>
            <w:rStyle w:val="Hyperlink"/>
            <w:rFonts w:asciiTheme="minorHAnsi" w:hAnsiTheme="minorHAnsi" w:cstheme="minorHAnsi"/>
            <w:szCs w:val="22"/>
          </w:rPr>
          <w:t>Home Point</w:t>
        </w:r>
      </w:hyperlink>
      <w:r w:rsidR="001B222F" w:rsidRPr="00EC22DE">
        <w:rPr>
          <w:rFonts w:asciiTheme="minorHAnsi" w:hAnsiTheme="minorHAnsi" w:cstheme="minorHAnsi"/>
          <w:color w:val="242424"/>
          <w:szCs w:val="22"/>
        </w:rPr>
        <w:t xml:space="preserve"> website. </w:t>
      </w:r>
      <w:r w:rsidR="00954A82" w:rsidRPr="00EC22DE">
        <w:rPr>
          <w:rFonts w:asciiTheme="minorHAnsi" w:hAnsiTheme="minorHAnsi" w:cstheme="minorHAnsi"/>
          <w:color w:val="242424"/>
          <w:szCs w:val="22"/>
        </w:rPr>
        <w:t xml:space="preserve">Once you start your application, you will have 28 days to complete it and submit all of the documents and information needed. If you don’t complete it in 28 days, you will have to start again. </w:t>
      </w:r>
      <w:r w:rsidR="008D2EE3" w:rsidRPr="00EC22DE">
        <w:rPr>
          <w:rFonts w:asciiTheme="minorHAnsi" w:hAnsiTheme="minorHAnsi" w:cstheme="minorHAnsi"/>
          <w:color w:val="242424"/>
          <w:szCs w:val="22"/>
        </w:rPr>
        <w:t xml:space="preserve">The Home Point Team can help you with your application if you are finding it difficult. </w:t>
      </w:r>
    </w:p>
    <w:p w14:paraId="3F012478" w14:textId="77777777" w:rsidR="00DF439A" w:rsidRDefault="00DF439A" w:rsidP="00537777">
      <w:pPr>
        <w:spacing w:before="75" w:after="75"/>
        <w:ind w:right="75"/>
        <w:rPr>
          <w:rFonts w:asciiTheme="minorHAnsi" w:hAnsiTheme="minorHAnsi" w:cstheme="minorHAnsi"/>
          <w:color w:val="242424"/>
          <w:szCs w:val="22"/>
        </w:rPr>
      </w:pPr>
    </w:p>
    <w:p w14:paraId="5D2B7C1D" w14:textId="77777777" w:rsidR="00DF439A" w:rsidRPr="00EC22DE" w:rsidRDefault="00DF439A" w:rsidP="00537777">
      <w:pPr>
        <w:shd w:val="clear" w:color="auto" w:fill="FFFFFF"/>
        <w:spacing w:after="100" w:afterAutospacing="1"/>
        <w:rPr>
          <w:rFonts w:asciiTheme="minorHAnsi" w:hAnsiTheme="minorHAnsi" w:cstheme="minorHAnsi"/>
          <w:color w:val="0B0C0C"/>
          <w:szCs w:val="22"/>
        </w:rPr>
      </w:pPr>
      <w:r w:rsidRPr="00EC22DE">
        <w:rPr>
          <w:rFonts w:asciiTheme="minorHAnsi" w:hAnsiTheme="minorHAnsi" w:cstheme="minorHAnsi"/>
          <w:b/>
          <w:bCs/>
          <w:color w:val="0B0C0C"/>
          <w:szCs w:val="22"/>
        </w:rPr>
        <w:t>Telephone:</w:t>
      </w:r>
      <w:r w:rsidRPr="00EC22DE">
        <w:rPr>
          <w:rFonts w:asciiTheme="minorHAnsi" w:hAnsiTheme="minorHAnsi" w:cstheme="minorHAnsi"/>
          <w:color w:val="0B0C0C"/>
          <w:szCs w:val="22"/>
        </w:rPr>
        <w:t> 01432 261600 option 2</w:t>
      </w:r>
    </w:p>
    <w:p w14:paraId="4FC0A4DA" w14:textId="6BA5A9E4" w:rsidR="00DF439A" w:rsidRPr="00DF439A" w:rsidRDefault="00DF439A" w:rsidP="00537777">
      <w:pPr>
        <w:shd w:val="clear" w:color="auto" w:fill="FFFFFF"/>
        <w:spacing w:after="100" w:afterAutospacing="1"/>
        <w:rPr>
          <w:rFonts w:asciiTheme="minorHAnsi" w:hAnsiTheme="minorHAnsi" w:cstheme="minorHAnsi"/>
          <w:color w:val="0B0C0C"/>
          <w:szCs w:val="22"/>
        </w:rPr>
      </w:pPr>
      <w:r w:rsidRPr="00EC22DE">
        <w:rPr>
          <w:rFonts w:asciiTheme="minorHAnsi" w:hAnsiTheme="minorHAnsi" w:cstheme="minorHAnsi"/>
          <w:b/>
          <w:bCs/>
          <w:color w:val="0B0C0C"/>
          <w:szCs w:val="22"/>
        </w:rPr>
        <w:t>Email:</w:t>
      </w:r>
      <w:r w:rsidRPr="00EC22DE">
        <w:rPr>
          <w:rFonts w:asciiTheme="minorHAnsi" w:hAnsiTheme="minorHAnsi" w:cstheme="minorHAnsi"/>
          <w:color w:val="0B0C0C"/>
          <w:szCs w:val="22"/>
        </w:rPr>
        <w:t> </w:t>
      </w:r>
      <w:hyperlink r:id="rId14" w:history="1">
        <w:r w:rsidRPr="00EC22DE">
          <w:rPr>
            <w:rFonts w:asciiTheme="minorHAnsi" w:hAnsiTheme="minorHAnsi" w:cstheme="minorHAnsi"/>
            <w:color w:val="000000"/>
            <w:szCs w:val="22"/>
            <w:u w:val="single"/>
          </w:rPr>
          <w:t>info@home-point.info</w:t>
        </w:r>
      </w:hyperlink>
    </w:p>
    <w:p w14:paraId="3DC5FCE1" w14:textId="4909727D" w:rsidR="007906BF" w:rsidRPr="00C608EC" w:rsidRDefault="007906BF" w:rsidP="00C608EC">
      <w:pPr>
        <w:pStyle w:val="ListParagraph"/>
        <w:numPr>
          <w:ilvl w:val="0"/>
          <w:numId w:val="35"/>
        </w:numPr>
        <w:spacing w:before="246" w:after="246"/>
        <w:outlineLvl w:val="2"/>
        <w:rPr>
          <w:rFonts w:asciiTheme="minorHAnsi" w:hAnsiTheme="minorHAnsi" w:cstheme="minorHAnsi"/>
          <w:b/>
          <w:bCs/>
          <w:color w:val="242424"/>
          <w:sz w:val="25"/>
          <w:szCs w:val="25"/>
        </w:rPr>
      </w:pPr>
      <w:r w:rsidRPr="00C608EC">
        <w:rPr>
          <w:rFonts w:asciiTheme="minorHAnsi" w:hAnsiTheme="minorHAnsi" w:cstheme="minorHAnsi"/>
          <w:b/>
          <w:bCs/>
          <w:color w:val="242424"/>
          <w:sz w:val="25"/>
          <w:szCs w:val="25"/>
        </w:rPr>
        <w:t>Property Allocation</w:t>
      </w:r>
    </w:p>
    <w:p w14:paraId="45E55F15" w14:textId="39B15E88" w:rsidR="009F322D" w:rsidRPr="00EC22DE" w:rsidRDefault="007906BF" w:rsidP="00537777">
      <w:pPr>
        <w:spacing w:before="75" w:after="75"/>
        <w:ind w:right="75"/>
        <w:rPr>
          <w:rFonts w:asciiTheme="minorHAnsi" w:hAnsiTheme="minorHAnsi" w:cstheme="minorHAnsi"/>
          <w:color w:val="FF0000"/>
          <w:szCs w:val="22"/>
        </w:rPr>
      </w:pPr>
      <w:r w:rsidRPr="00EC22DE">
        <w:rPr>
          <w:rFonts w:asciiTheme="minorHAnsi" w:hAnsiTheme="minorHAnsi" w:cstheme="minorHAnsi"/>
          <w:color w:val="242424"/>
          <w:szCs w:val="22"/>
        </w:rPr>
        <w:t xml:space="preserve">Homes are advertised on the </w:t>
      </w:r>
      <w:hyperlink r:id="rId15" w:history="1">
        <w:r w:rsidRPr="00EC22DE">
          <w:rPr>
            <w:rStyle w:val="Hyperlink"/>
            <w:rFonts w:asciiTheme="minorHAnsi" w:hAnsiTheme="minorHAnsi" w:cstheme="minorHAnsi"/>
            <w:szCs w:val="22"/>
          </w:rPr>
          <w:t>Home Point</w:t>
        </w:r>
      </w:hyperlink>
      <w:r w:rsidRPr="00EC22DE">
        <w:rPr>
          <w:rFonts w:asciiTheme="minorHAnsi" w:hAnsiTheme="minorHAnsi" w:cstheme="minorHAnsi"/>
          <w:color w:val="242424"/>
          <w:szCs w:val="22"/>
        </w:rPr>
        <w:t xml:space="preserve"> website, and you can bid for homes that suit your needs</w:t>
      </w:r>
      <w:r w:rsidR="008D2EE3" w:rsidRPr="00EC22DE">
        <w:rPr>
          <w:rFonts w:asciiTheme="minorHAnsi" w:hAnsiTheme="minorHAnsi" w:cstheme="minorHAnsi"/>
          <w:color w:val="242424"/>
          <w:szCs w:val="22"/>
        </w:rPr>
        <w:t xml:space="preserve"> </w:t>
      </w:r>
      <w:r w:rsidR="0038102F" w:rsidRPr="00EC22DE">
        <w:rPr>
          <w:rFonts w:asciiTheme="minorHAnsi" w:hAnsiTheme="minorHAnsi" w:cstheme="minorHAnsi"/>
          <w:color w:val="242424"/>
          <w:szCs w:val="22"/>
        </w:rPr>
        <w:t>online</w:t>
      </w:r>
      <w:r w:rsidRPr="00EC22DE">
        <w:rPr>
          <w:rFonts w:asciiTheme="minorHAnsi" w:hAnsiTheme="minorHAnsi" w:cstheme="minorHAnsi"/>
          <w:color w:val="242424"/>
          <w:szCs w:val="22"/>
        </w:rPr>
        <w:t>. Homes are given out based on your band and the date you applied.</w:t>
      </w:r>
      <w:r w:rsidR="00317E1A" w:rsidRPr="00EC22DE">
        <w:rPr>
          <w:rFonts w:asciiTheme="minorHAnsi" w:hAnsiTheme="minorHAnsi" w:cstheme="minorHAnsi"/>
          <w:color w:val="242424"/>
          <w:szCs w:val="22"/>
        </w:rPr>
        <w:t xml:space="preserve"> Herefordshire Council don’t own any houses, so the decisions about who gets a home are made by the Housing Association</w:t>
      </w:r>
      <w:r w:rsidR="00A057A9">
        <w:rPr>
          <w:rFonts w:asciiTheme="minorHAnsi" w:hAnsiTheme="minorHAnsi" w:cstheme="minorHAnsi"/>
          <w:color w:val="242424"/>
          <w:szCs w:val="22"/>
        </w:rPr>
        <w:t xml:space="preserve"> </w:t>
      </w:r>
      <w:r w:rsidR="00317E1A" w:rsidRPr="00EC22DE">
        <w:rPr>
          <w:rFonts w:asciiTheme="minorHAnsi" w:hAnsiTheme="minorHAnsi" w:cstheme="minorHAnsi"/>
          <w:color w:val="242424"/>
          <w:szCs w:val="22"/>
        </w:rPr>
        <w:t xml:space="preserve">that is advertising the home. Some homes have additional </w:t>
      </w:r>
      <w:r w:rsidR="00EC2E0F">
        <w:rPr>
          <w:rFonts w:asciiTheme="minorHAnsi" w:hAnsiTheme="minorHAnsi" w:cstheme="minorHAnsi"/>
          <w:color w:val="242424"/>
          <w:szCs w:val="22"/>
        </w:rPr>
        <w:t>rules</w:t>
      </w:r>
      <w:r w:rsidR="00317E1A" w:rsidRPr="00EC22DE">
        <w:rPr>
          <w:rFonts w:asciiTheme="minorHAnsi" w:hAnsiTheme="minorHAnsi" w:cstheme="minorHAnsi"/>
          <w:color w:val="242424"/>
          <w:szCs w:val="22"/>
        </w:rPr>
        <w:t xml:space="preserve"> linked to them through a legal document called a Section 106 agreement, this agreement forms part of the planning process and ensures that homes are allocated to local people wherever possible. </w:t>
      </w:r>
    </w:p>
    <w:p w14:paraId="3929CE0E" w14:textId="40E66DE1" w:rsidR="007906BF" w:rsidRPr="00C608EC" w:rsidRDefault="007906BF" w:rsidP="00C608EC">
      <w:pPr>
        <w:pStyle w:val="ListParagraph"/>
        <w:numPr>
          <w:ilvl w:val="0"/>
          <w:numId w:val="35"/>
        </w:numPr>
        <w:spacing w:before="246" w:after="246"/>
        <w:outlineLvl w:val="2"/>
        <w:rPr>
          <w:rFonts w:asciiTheme="minorHAnsi" w:hAnsiTheme="minorHAnsi" w:cstheme="minorHAnsi"/>
          <w:b/>
          <w:bCs/>
          <w:color w:val="242424"/>
          <w:sz w:val="25"/>
          <w:szCs w:val="25"/>
        </w:rPr>
      </w:pPr>
      <w:r w:rsidRPr="00C608EC">
        <w:rPr>
          <w:rFonts w:asciiTheme="minorHAnsi" w:hAnsiTheme="minorHAnsi" w:cstheme="minorHAnsi"/>
          <w:b/>
          <w:bCs/>
          <w:color w:val="242424"/>
          <w:sz w:val="25"/>
          <w:szCs w:val="25"/>
        </w:rPr>
        <w:t>Review</w:t>
      </w:r>
      <w:r w:rsidR="00537777" w:rsidRPr="00C608EC">
        <w:rPr>
          <w:rFonts w:asciiTheme="minorHAnsi" w:hAnsiTheme="minorHAnsi" w:cstheme="minorHAnsi"/>
          <w:b/>
          <w:bCs/>
          <w:color w:val="242424"/>
          <w:sz w:val="25"/>
          <w:szCs w:val="25"/>
        </w:rPr>
        <w:t>s</w:t>
      </w:r>
      <w:r w:rsidRPr="00C608EC">
        <w:rPr>
          <w:rFonts w:asciiTheme="minorHAnsi" w:hAnsiTheme="minorHAnsi" w:cstheme="minorHAnsi"/>
          <w:b/>
          <w:bCs/>
          <w:color w:val="242424"/>
          <w:sz w:val="25"/>
          <w:szCs w:val="25"/>
        </w:rPr>
        <w:t xml:space="preserve"> and Appeals</w:t>
      </w:r>
    </w:p>
    <w:p w14:paraId="7D4FE488" w14:textId="77777777" w:rsidR="00F33A51" w:rsidRDefault="007906BF" w:rsidP="00F33A51">
      <w:pPr>
        <w:spacing w:before="75" w:after="75"/>
        <w:ind w:right="75"/>
        <w:rPr>
          <w:rFonts w:asciiTheme="minorHAnsi" w:hAnsiTheme="minorHAnsi" w:cstheme="minorHAnsi"/>
          <w:color w:val="242424"/>
          <w:szCs w:val="22"/>
        </w:rPr>
      </w:pPr>
      <w:r w:rsidRPr="00EC22DE">
        <w:rPr>
          <w:rFonts w:asciiTheme="minorHAnsi" w:hAnsiTheme="minorHAnsi" w:cstheme="minorHAnsi"/>
          <w:color w:val="242424"/>
          <w:szCs w:val="22"/>
        </w:rPr>
        <w:t>If you think a decision about your application is wrong, you can ask for it to be reviewed</w:t>
      </w:r>
      <w:r w:rsidR="00EC22DE" w:rsidRPr="00EC22DE">
        <w:rPr>
          <w:rFonts w:asciiTheme="minorHAnsi" w:hAnsiTheme="minorHAnsi" w:cstheme="minorHAnsi"/>
          <w:color w:val="242424"/>
          <w:szCs w:val="22"/>
        </w:rPr>
        <w:t>.</w:t>
      </w:r>
      <w:r w:rsidR="00F33A51">
        <w:rPr>
          <w:rFonts w:asciiTheme="minorHAnsi" w:hAnsiTheme="minorHAnsi" w:cstheme="minorHAnsi"/>
          <w:color w:val="242424"/>
          <w:szCs w:val="22"/>
        </w:rPr>
        <w:t xml:space="preserve"> </w:t>
      </w:r>
    </w:p>
    <w:p w14:paraId="0F63BFF5" w14:textId="77777777" w:rsidR="00F33A51" w:rsidRDefault="00F33A51" w:rsidP="00F33A51">
      <w:pPr>
        <w:spacing w:before="75" w:after="75"/>
        <w:ind w:right="75"/>
        <w:rPr>
          <w:rFonts w:asciiTheme="minorHAnsi" w:hAnsiTheme="minorHAnsi" w:cstheme="minorHAnsi"/>
          <w:color w:val="242424"/>
          <w:szCs w:val="22"/>
        </w:rPr>
      </w:pPr>
    </w:p>
    <w:p w14:paraId="5574A0DB" w14:textId="0B169B49" w:rsidR="007C149F" w:rsidRPr="00F33A51" w:rsidRDefault="007C149F" w:rsidP="00F33A51">
      <w:pPr>
        <w:spacing w:before="75" w:after="75"/>
        <w:ind w:right="75"/>
        <w:rPr>
          <w:rFonts w:asciiTheme="minorHAnsi" w:hAnsiTheme="minorHAnsi" w:cstheme="minorHAnsi"/>
          <w:color w:val="242424"/>
          <w:szCs w:val="22"/>
        </w:rPr>
      </w:pPr>
      <w:r w:rsidRPr="007C149F">
        <w:rPr>
          <w:szCs w:val="22"/>
        </w:rPr>
        <w:t>For reviews of decisions about the register including banding, property eligibility and decisions in relation to homeless households, requests should be addressed to the Reviews Officer for the Housing Solutions and Home Point Teams.</w:t>
      </w:r>
    </w:p>
    <w:p w14:paraId="764BCF37" w14:textId="77777777" w:rsidR="007C149F" w:rsidRPr="007C149F" w:rsidRDefault="007C149F" w:rsidP="00F33A51">
      <w:pPr>
        <w:rPr>
          <w:szCs w:val="22"/>
        </w:rPr>
      </w:pPr>
    </w:p>
    <w:p w14:paraId="55597321" w14:textId="6A7D14B4" w:rsidR="007C149F" w:rsidRPr="007C149F" w:rsidRDefault="007C149F" w:rsidP="00F33A51">
      <w:pPr>
        <w:rPr>
          <w:szCs w:val="22"/>
        </w:rPr>
      </w:pPr>
      <w:r w:rsidRPr="007C149F">
        <w:rPr>
          <w:szCs w:val="22"/>
        </w:rPr>
        <w:t>Telephone: 01432 261600 Option 2 – for Home Point appeals or 01432 261600 Option 3 for homelessness reviews.</w:t>
      </w:r>
    </w:p>
    <w:p w14:paraId="63A2A675" w14:textId="77777777" w:rsidR="007C149F" w:rsidRPr="007C149F" w:rsidRDefault="007C149F" w:rsidP="00F33A51">
      <w:pPr>
        <w:rPr>
          <w:szCs w:val="22"/>
        </w:rPr>
      </w:pPr>
    </w:p>
    <w:p w14:paraId="71D8BECD" w14:textId="046FDA3D" w:rsidR="007C149F" w:rsidRPr="007C149F" w:rsidRDefault="007C149F" w:rsidP="00F33A51">
      <w:pPr>
        <w:rPr>
          <w:szCs w:val="22"/>
        </w:rPr>
      </w:pPr>
      <w:r w:rsidRPr="007C149F">
        <w:rPr>
          <w:szCs w:val="22"/>
        </w:rPr>
        <w:t xml:space="preserve">Email: </w:t>
      </w:r>
      <w:hyperlink r:id="rId16" w:history="1">
        <w:r w:rsidRPr="007C149F">
          <w:rPr>
            <w:rStyle w:val="Hyperlink"/>
            <w:szCs w:val="22"/>
          </w:rPr>
          <w:t>homelessreviewsandHomePointappeals@herefordshire.gov.uk</w:t>
        </w:r>
      </w:hyperlink>
      <w:r w:rsidRPr="007C149F">
        <w:rPr>
          <w:szCs w:val="22"/>
        </w:rPr>
        <w:t xml:space="preserve"> </w:t>
      </w:r>
    </w:p>
    <w:p w14:paraId="365DBC21" w14:textId="77777777" w:rsidR="007C149F" w:rsidRDefault="007C149F" w:rsidP="00F33A51">
      <w:pPr>
        <w:rPr>
          <w:b/>
          <w:bCs/>
          <w:sz w:val="20"/>
        </w:rPr>
      </w:pPr>
    </w:p>
    <w:p w14:paraId="616D294D" w14:textId="1E6C24EF" w:rsidR="00EC22DE" w:rsidRDefault="00EC22DE" w:rsidP="00F33A51">
      <w:pPr>
        <w:spacing w:before="75" w:after="75"/>
        <w:ind w:right="75"/>
        <w:rPr>
          <w:rFonts w:asciiTheme="minorHAnsi" w:hAnsiTheme="minorHAnsi" w:cstheme="minorHAnsi"/>
        </w:rPr>
      </w:pPr>
      <w:r w:rsidRPr="00EC22DE">
        <w:rPr>
          <w:rFonts w:asciiTheme="minorHAnsi" w:hAnsiTheme="minorHAnsi" w:cstheme="minorHAnsi"/>
        </w:rPr>
        <w:t xml:space="preserve">For decisions regarding </w:t>
      </w:r>
      <w:r w:rsidRPr="00EC22DE">
        <w:rPr>
          <w:rFonts w:asciiTheme="minorHAnsi" w:hAnsiTheme="minorHAnsi" w:cstheme="minorHAnsi"/>
          <w:bCs/>
        </w:rPr>
        <w:t>offers of accommodation</w:t>
      </w:r>
      <w:r w:rsidRPr="00EC22DE">
        <w:rPr>
          <w:rFonts w:asciiTheme="minorHAnsi" w:hAnsiTheme="minorHAnsi" w:cstheme="minorHAnsi"/>
        </w:rPr>
        <w:t xml:space="preserve"> (unless from an applicant owed the full homelessness duty) the Lettings Manager of the relevant Registered Provider should be contacted.</w:t>
      </w:r>
      <w:r w:rsidR="00735B38">
        <w:rPr>
          <w:rFonts w:asciiTheme="minorHAnsi" w:hAnsiTheme="minorHAnsi" w:cstheme="minorHAnsi"/>
        </w:rPr>
        <w:t xml:space="preserve"> These are listed in Appendix A of the allocations scheme.</w:t>
      </w:r>
      <w:r w:rsidRPr="00EC22DE">
        <w:rPr>
          <w:rFonts w:asciiTheme="minorHAnsi" w:hAnsiTheme="minorHAnsi" w:cstheme="minorHAnsi"/>
        </w:rPr>
        <w:t xml:space="preserve"> </w:t>
      </w:r>
    </w:p>
    <w:p w14:paraId="5F4ED1DD" w14:textId="77777777" w:rsidR="00B25E82" w:rsidRDefault="00B25E82" w:rsidP="00F33A51">
      <w:pPr>
        <w:spacing w:before="75" w:after="75"/>
        <w:ind w:right="75"/>
        <w:rPr>
          <w:rFonts w:asciiTheme="minorHAnsi" w:hAnsiTheme="minorHAnsi" w:cstheme="minorHAnsi"/>
        </w:rPr>
      </w:pPr>
    </w:p>
    <w:p w14:paraId="43B7F7CB" w14:textId="69DFCF2A" w:rsidR="00B25E82" w:rsidRPr="00EC22DE" w:rsidRDefault="00B25E82" w:rsidP="00F33A51">
      <w:pPr>
        <w:spacing w:before="75" w:after="75"/>
        <w:ind w:right="75"/>
        <w:rPr>
          <w:rFonts w:asciiTheme="minorHAnsi" w:hAnsiTheme="minorHAnsi" w:cstheme="minorHAnsi"/>
          <w:color w:val="242424"/>
          <w:szCs w:val="22"/>
        </w:rPr>
      </w:pPr>
      <w:r>
        <w:rPr>
          <w:rFonts w:asciiTheme="minorHAnsi" w:hAnsiTheme="minorHAnsi" w:cstheme="minorHAnsi"/>
        </w:rPr>
        <w:t xml:space="preserve">More information about </w:t>
      </w:r>
      <w:r w:rsidR="00537777">
        <w:rPr>
          <w:rFonts w:asciiTheme="minorHAnsi" w:hAnsiTheme="minorHAnsi" w:cstheme="minorHAnsi"/>
        </w:rPr>
        <w:t xml:space="preserve">reviews and appeals can be found in Appendix D of the allocations scheme.  </w:t>
      </w:r>
    </w:p>
    <w:p w14:paraId="404C52DF" w14:textId="77777777" w:rsidR="00EC22DE" w:rsidRPr="00EC22DE" w:rsidRDefault="00EC22DE" w:rsidP="00537777">
      <w:pPr>
        <w:spacing w:before="75" w:after="75"/>
        <w:ind w:right="75"/>
        <w:rPr>
          <w:rFonts w:asciiTheme="minorHAnsi" w:hAnsiTheme="minorHAnsi" w:cstheme="minorHAnsi"/>
          <w:color w:val="FF0000"/>
          <w:szCs w:val="22"/>
        </w:rPr>
      </w:pPr>
    </w:p>
    <w:p w14:paraId="155F6135" w14:textId="78480244" w:rsidR="007906BF" w:rsidRPr="00C608EC" w:rsidRDefault="007906BF" w:rsidP="00C608EC">
      <w:pPr>
        <w:pStyle w:val="ListParagraph"/>
        <w:numPr>
          <w:ilvl w:val="0"/>
          <w:numId w:val="35"/>
        </w:numPr>
        <w:spacing w:before="75" w:after="75"/>
        <w:ind w:right="75"/>
        <w:rPr>
          <w:rFonts w:asciiTheme="minorHAnsi" w:hAnsiTheme="minorHAnsi" w:cstheme="minorHAnsi"/>
          <w:b/>
          <w:bCs/>
          <w:color w:val="242424"/>
          <w:sz w:val="25"/>
          <w:szCs w:val="25"/>
        </w:rPr>
      </w:pPr>
      <w:r w:rsidRPr="00C608EC">
        <w:rPr>
          <w:rFonts w:asciiTheme="minorHAnsi" w:hAnsiTheme="minorHAnsi" w:cstheme="minorHAnsi"/>
          <w:b/>
          <w:bCs/>
          <w:color w:val="242424"/>
          <w:sz w:val="25"/>
          <w:szCs w:val="25"/>
        </w:rPr>
        <w:t xml:space="preserve">Banding Criteria </w:t>
      </w:r>
    </w:p>
    <w:p w14:paraId="2BB8FA0F" w14:textId="2ACD468C" w:rsidR="006D6BE3" w:rsidRPr="00EE0616" w:rsidRDefault="006D6BE3" w:rsidP="00537777">
      <w:pPr>
        <w:numPr>
          <w:ilvl w:val="0"/>
          <w:numId w:val="34"/>
        </w:numPr>
        <w:spacing w:before="100" w:beforeAutospacing="1" w:after="100" w:afterAutospacing="1"/>
        <w:rPr>
          <w:rFonts w:asciiTheme="minorHAnsi" w:hAnsiTheme="minorHAnsi" w:cstheme="minorHAnsi"/>
          <w:color w:val="242424"/>
          <w:szCs w:val="22"/>
        </w:rPr>
      </w:pPr>
      <w:r w:rsidRPr="00EE0616">
        <w:rPr>
          <w:rFonts w:asciiTheme="minorHAnsi" w:hAnsiTheme="minorHAnsi" w:cstheme="minorHAnsi"/>
          <w:b/>
          <w:bCs/>
          <w:color w:val="242424"/>
          <w:szCs w:val="22"/>
        </w:rPr>
        <w:t>Band A</w:t>
      </w:r>
      <w:r w:rsidRPr="00EE0616">
        <w:rPr>
          <w:rFonts w:asciiTheme="minorHAnsi" w:hAnsiTheme="minorHAnsi" w:cstheme="minorHAnsi"/>
          <w:color w:val="242424"/>
          <w:szCs w:val="22"/>
        </w:rPr>
        <w:t>: For those with the most urgent housing needs, such as those who no longer need adaptations, care leavers, people in severe disrepair, exceptional circumstances, homeless households, hospital discharge, severe overcrowding, safeguarding, and under-occupation.</w:t>
      </w:r>
    </w:p>
    <w:p w14:paraId="725DCE97" w14:textId="0F73DEB9" w:rsidR="006D6BE3" w:rsidRPr="00EE0616" w:rsidRDefault="006D6BE3" w:rsidP="00537777">
      <w:pPr>
        <w:numPr>
          <w:ilvl w:val="0"/>
          <w:numId w:val="34"/>
        </w:numPr>
        <w:spacing w:before="100" w:beforeAutospacing="1" w:after="100" w:afterAutospacing="1"/>
        <w:rPr>
          <w:rFonts w:asciiTheme="minorHAnsi" w:hAnsiTheme="minorHAnsi" w:cstheme="minorHAnsi"/>
          <w:color w:val="242424"/>
          <w:szCs w:val="22"/>
        </w:rPr>
      </w:pPr>
      <w:r w:rsidRPr="00EE0616">
        <w:rPr>
          <w:rFonts w:asciiTheme="minorHAnsi" w:hAnsiTheme="minorHAnsi" w:cstheme="minorHAnsi"/>
          <w:b/>
          <w:bCs/>
          <w:color w:val="242424"/>
          <w:szCs w:val="22"/>
        </w:rPr>
        <w:t>Band B</w:t>
      </w:r>
      <w:r w:rsidRPr="00EE0616">
        <w:rPr>
          <w:rFonts w:asciiTheme="minorHAnsi" w:hAnsiTheme="minorHAnsi" w:cstheme="minorHAnsi"/>
          <w:color w:val="242424"/>
          <w:szCs w:val="22"/>
        </w:rPr>
        <w:t>: For those with urgent needs, such as those needing accessible homes, end of agricultural or service tied tenancy, harassment, urgent hardship, urgent medical welfare, move on, overcrowding, prevention and relief, right to move, and sharing facilities.</w:t>
      </w:r>
    </w:p>
    <w:p w14:paraId="13CB5917" w14:textId="39CCFFC3" w:rsidR="006D6BE3" w:rsidRPr="00EE0616" w:rsidRDefault="006D6BE3" w:rsidP="00537777">
      <w:pPr>
        <w:numPr>
          <w:ilvl w:val="0"/>
          <w:numId w:val="34"/>
        </w:numPr>
        <w:spacing w:before="100" w:beforeAutospacing="1" w:after="100" w:afterAutospacing="1"/>
        <w:rPr>
          <w:rFonts w:asciiTheme="minorHAnsi" w:hAnsiTheme="minorHAnsi" w:cstheme="minorHAnsi"/>
          <w:color w:val="242424"/>
          <w:szCs w:val="22"/>
        </w:rPr>
      </w:pPr>
      <w:r w:rsidRPr="00EE0616">
        <w:rPr>
          <w:rFonts w:asciiTheme="minorHAnsi" w:hAnsiTheme="minorHAnsi" w:cstheme="minorHAnsi"/>
          <w:b/>
          <w:bCs/>
          <w:color w:val="242424"/>
          <w:szCs w:val="22"/>
        </w:rPr>
        <w:t>Band C</w:t>
      </w:r>
      <w:r w:rsidRPr="00EE0616">
        <w:rPr>
          <w:rFonts w:asciiTheme="minorHAnsi" w:hAnsiTheme="minorHAnsi" w:cstheme="minorHAnsi"/>
          <w:color w:val="242424"/>
          <w:szCs w:val="22"/>
        </w:rPr>
        <w:t xml:space="preserve">: For those with </w:t>
      </w:r>
      <w:r w:rsidR="00F248BA">
        <w:rPr>
          <w:rFonts w:asciiTheme="minorHAnsi" w:hAnsiTheme="minorHAnsi" w:cstheme="minorHAnsi"/>
          <w:color w:val="242424"/>
          <w:szCs w:val="22"/>
        </w:rPr>
        <w:t xml:space="preserve">less </w:t>
      </w:r>
      <w:r w:rsidRPr="00EE0616">
        <w:rPr>
          <w:rFonts w:asciiTheme="minorHAnsi" w:hAnsiTheme="minorHAnsi" w:cstheme="minorHAnsi"/>
          <w:color w:val="242424"/>
          <w:szCs w:val="22"/>
        </w:rPr>
        <w:t>urgent needs, such as affordability issues, children aged 8 or under living above the first floor, hardship, non-urgent medical welfare, older people housing schemes, relationship breakdown, rural localities, and sharing facilities with non-family members.</w:t>
      </w:r>
    </w:p>
    <w:p w14:paraId="2AB999E7" w14:textId="0B9A2593" w:rsidR="006D6BE3" w:rsidRDefault="006D6BE3" w:rsidP="00537777">
      <w:pPr>
        <w:numPr>
          <w:ilvl w:val="0"/>
          <w:numId w:val="34"/>
        </w:numPr>
        <w:spacing w:before="100" w:beforeAutospacing="1" w:after="100" w:afterAutospacing="1"/>
        <w:rPr>
          <w:rFonts w:asciiTheme="minorHAnsi" w:hAnsiTheme="minorHAnsi" w:cstheme="minorHAnsi"/>
          <w:color w:val="242424"/>
          <w:szCs w:val="22"/>
        </w:rPr>
      </w:pPr>
      <w:r w:rsidRPr="00EE0616">
        <w:rPr>
          <w:rFonts w:asciiTheme="minorHAnsi" w:hAnsiTheme="minorHAnsi" w:cstheme="minorHAnsi"/>
          <w:b/>
          <w:bCs/>
          <w:color w:val="242424"/>
          <w:szCs w:val="22"/>
        </w:rPr>
        <w:t>Band D</w:t>
      </w:r>
      <w:r w:rsidRPr="00EE0616">
        <w:rPr>
          <w:rFonts w:asciiTheme="minorHAnsi" w:hAnsiTheme="minorHAnsi" w:cstheme="minorHAnsi"/>
          <w:color w:val="242424"/>
          <w:szCs w:val="22"/>
        </w:rPr>
        <w:t>: For those with the least urgent needs, such as ending s.193 duty, intentionally homeless, and no local connection.</w:t>
      </w:r>
    </w:p>
    <w:p w14:paraId="0C959CDF" w14:textId="6792AF95" w:rsidR="00B25E82" w:rsidRPr="006D6BE3" w:rsidRDefault="00B25E82" w:rsidP="00537777">
      <w:pPr>
        <w:spacing w:before="100" w:beforeAutospacing="1" w:after="100" w:afterAutospacing="1"/>
        <w:rPr>
          <w:rFonts w:asciiTheme="minorHAnsi" w:hAnsiTheme="minorHAnsi" w:cstheme="minorHAnsi"/>
          <w:color w:val="242424"/>
          <w:szCs w:val="22"/>
        </w:rPr>
      </w:pPr>
      <w:r>
        <w:rPr>
          <w:rFonts w:asciiTheme="minorHAnsi" w:hAnsiTheme="minorHAnsi" w:cstheme="minorHAnsi"/>
          <w:color w:val="242424"/>
          <w:szCs w:val="22"/>
        </w:rPr>
        <w:t xml:space="preserve">Full detail of the banding criteria can be found in Appendix B of the allocations scheme. </w:t>
      </w:r>
    </w:p>
    <w:p w14:paraId="624332B1" w14:textId="0B8873EF" w:rsidR="00A850A8" w:rsidRPr="00C608EC" w:rsidRDefault="00A850A8" w:rsidP="00C608EC">
      <w:pPr>
        <w:pStyle w:val="ListParagraph"/>
        <w:numPr>
          <w:ilvl w:val="0"/>
          <w:numId w:val="35"/>
        </w:numPr>
        <w:spacing w:before="100" w:beforeAutospacing="1" w:after="100" w:afterAutospacing="1"/>
        <w:rPr>
          <w:rFonts w:asciiTheme="minorHAnsi" w:hAnsiTheme="minorHAnsi" w:cstheme="minorHAnsi"/>
          <w:b/>
          <w:bCs/>
          <w:color w:val="242424"/>
          <w:sz w:val="25"/>
          <w:szCs w:val="25"/>
        </w:rPr>
      </w:pPr>
      <w:r w:rsidRPr="00C608EC">
        <w:rPr>
          <w:rFonts w:asciiTheme="minorHAnsi" w:hAnsiTheme="minorHAnsi" w:cstheme="minorHAnsi"/>
          <w:b/>
          <w:bCs/>
          <w:color w:val="242424"/>
          <w:sz w:val="25"/>
          <w:szCs w:val="25"/>
        </w:rPr>
        <w:t>Property Size</w:t>
      </w:r>
    </w:p>
    <w:p w14:paraId="7EF246E4" w14:textId="1EA31713" w:rsidR="00393B1B" w:rsidRPr="00EC22DE" w:rsidRDefault="00D5012A" w:rsidP="00537777">
      <w:pPr>
        <w:spacing w:before="100" w:beforeAutospacing="1" w:after="100" w:afterAutospacing="1"/>
        <w:rPr>
          <w:rFonts w:asciiTheme="minorHAnsi" w:hAnsiTheme="minorHAnsi" w:cstheme="minorHAnsi"/>
          <w:color w:val="FF0000"/>
          <w:sz w:val="21"/>
          <w:szCs w:val="21"/>
        </w:rPr>
      </w:pPr>
      <w:r w:rsidRPr="00EC22DE">
        <w:rPr>
          <w:rFonts w:asciiTheme="minorHAnsi" w:hAnsiTheme="minorHAnsi" w:cstheme="minorHAnsi"/>
          <w:bCs/>
        </w:rPr>
        <w:t xml:space="preserve">The number of bedrooms an applicant can be considered for is decided by looking at the size and structure of the household. </w:t>
      </w:r>
      <w:r w:rsidR="007650EE" w:rsidRPr="00EC22DE">
        <w:rPr>
          <w:rFonts w:asciiTheme="minorHAnsi" w:hAnsiTheme="minorHAnsi" w:cstheme="minorHAnsi"/>
          <w:bCs/>
        </w:rPr>
        <w:t>Boys and Girls</w:t>
      </w:r>
      <w:r w:rsidRPr="00EC22DE">
        <w:rPr>
          <w:rFonts w:asciiTheme="minorHAnsi" w:hAnsiTheme="minorHAnsi" w:cstheme="minorHAnsi"/>
          <w:bCs/>
        </w:rPr>
        <w:t xml:space="preserve"> </w:t>
      </w:r>
      <w:r w:rsidR="00C60556" w:rsidRPr="00EC22DE">
        <w:rPr>
          <w:rFonts w:asciiTheme="minorHAnsi" w:hAnsiTheme="minorHAnsi" w:cstheme="minorHAnsi"/>
          <w:bCs/>
        </w:rPr>
        <w:t xml:space="preserve">up to the </w:t>
      </w:r>
      <w:r w:rsidR="007650EE" w:rsidRPr="00EC22DE">
        <w:rPr>
          <w:rFonts w:asciiTheme="minorHAnsi" w:hAnsiTheme="minorHAnsi" w:cstheme="minorHAnsi"/>
          <w:bCs/>
        </w:rPr>
        <w:t>aged 10 and under are expected to share a room</w:t>
      </w:r>
      <w:r w:rsidR="007650EE" w:rsidRPr="00FC661E">
        <w:rPr>
          <w:rFonts w:asciiTheme="minorHAnsi" w:hAnsiTheme="minorHAnsi" w:cstheme="minorHAnsi"/>
          <w:bCs/>
        </w:rPr>
        <w:t xml:space="preserve">. </w:t>
      </w:r>
      <w:r w:rsidR="00B076AE" w:rsidRPr="00EC22DE">
        <w:rPr>
          <w:rFonts w:asciiTheme="minorHAnsi" w:hAnsiTheme="minorHAnsi" w:cstheme="minorHAnsi"/>
          <w:bCs/>
        </w:rPr>
        <w:t>Brothers and sisters</w:t>
      </w:r>
      <w:r w:rsidR="00EC22DE" w:rsidRPr="00EC22DE">
        <w:rPr>
          <w:rFonts w:asciiTheme="minorHAnsi" w:hAnsiTheme="minorHAnsi" w:cstheme="minorHAnsi"/>
          <w:bCs/>
        </w:rPr>
        <w:t xml:space="preserve"> (including step siblings)</w:t>
      </w:r>
      <w:r w:rsidR="00B076AE" w:rsidRPr="00EC22DE">
        <w:rPr>
          <w:rFonts w:asciiTheme="minorHAnsi" w:hAnsiTheme="minorHAnsi" w:cstheme="minorHAnsi"/>
          <w:bCs/>
        </w:rPr>
        <w:t xml:space="preserve"> of the same sex e.g. t</w:t>
      </w:r>
      <w:r w:rsidR="006E1BC0" w:rsidRPr="00EC22DE">
        <w:rPr>
          <w:rFonts w:asciiTheme="minorHAnsi" w:hAnsiTheme="minorHAnsi" w:cstheme="minorHAnsi"/>
          <w:bCs/>
        </w:rPr>
        <w:t>wo boys, or two girls</w:t>
      </w:r>
      <w:r w:rsidR="00B076AE" w:rsidRPr="00EC22DE">
        <w:rPr>
          <w:rFonts w:asciiTheme="minorHAnsi" w:hAnsiTheme="minorHAnsi" w:cstheme="minorHAnsi"/>
          <w:bCs/>
        </w:rPr>
        <w:t>,</w:t>
      </w:r>
      <w:r w:rsidR="006E1BC0" w:rsidRPr="00EC22DE">
        <w:rPr>
          <w:rFonts w:asciiTheme="minorHAnsi" w:hAnsiTheme="minorHAnsi" w:cstheme="minorHAnsi"/>
          <w:bCs/>
        </w:rPr>
        <w:t xml:space="preserve"> are expected to share a room </w:t>
      </w:r>
      <w:r w:rsidR="008147D9" w:rsidRPr="00EC22DE">
        <w:rPr>
          <w:rFonts w:asciiTheme="minorHAnsi" w:hAnsiTheme="minorHAnsi" w:cstheme="minorHAnsi"/>
          <w:bCs/>
        </w:rPr>
        <w:t xml:space="preserve">until they are </w:t>
      </w:r>
      <w:r w:rsidR="00053004" w:rsidRPr="00EC22DE">
        <w:rPr>
          <w:rFonts w:asciiTheme="minorHAnsi" w:hAnsiTheme="minorHAnsi" w:cstheme="minorHAnsi"/>
          <w:bCs/>
        </w:rPr>
        <w:t xml:space="preserve">at least </w:t>
      </w:r>
      <w:r w:rsidR="008147D9" w:rsidRPr="00EC22DE">
        <w:rPr>
          <w:rFonts w:asciiTheme="minorHAnsi" w:hAnsiTheme="minorHAnsi" w:cstheme="minorHAnsi"/>
          <w:bCs/>
        </w:rPr>
        <w:t>16 years old.</w:t>
      </w:r>
      <w:r w:rsidR="00B25E82">
        <w:rPr>
          <w:rFonts w:asciiTheme="minorHAnsi" w:hAnsiTheme="minorHAnsi" w:cstheme="minorHAnsi"/>
          <w:bCs/>
        </w:rPr>
        <w:t xml:space="preserve"> More detail on property size can be found in Appendix C of the allocations scheme. </w:t>
      </w:r>
    </w:p>
    <w:sectPr w:rsidR="00393B1B" w:rsidRPr="00EC22DE" w:rsidSect="00E5563D">
      <w:headerReference w:type="even" r:id="rId17"/>
      <w:headerReference w:type="default" r:id="rId18"/>
      <w:footerReference w:type="even" r:id="rId19"/>
      <w:footerReference w:type="default" r:id="rId20"/>
      <w:headerReference w:type="first" r:id="rId21"/>
      <w:footerReference w:type="first" r:id="rId22"/>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12ED1" w14:textId="77777777" w:rsidR="00B84A85" w:rsidRDefault="00B84A85" w:rsidP="00B416CE">
      <w:pPr>
        <w:pStyle w:val="Footer"/>
      </w:pPr>
      <w:r>
        <w:separator/>
      </w:r>
    </w:p>
  </w:endnote>
  <w:endnote w:type="continuationSeparator" w:id="0">
    <w:p w14:paraId="6ED48017" w14:textId="77777777" w:rsidR="00B84A85" w:rsidRDefault="00B84A85"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1D7F" w14:textId="77777777" w:rsidR="001C20F6" w:rsidRDefault="001C2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242408"/>
      <w:docPartObj>
        <w:docPartGallery w:val="Page Numbers (Bottom of Page)"/>
        <w:docPartUnique/>
      </w:docPartObj>
    </w:sdtPr>
    <w:sdtEndPr>
      <w:rPr>
        <w:noProof/>
      </w:rPr>
    </w:sdtEndPr>
    <w:sdtContent>
      <w:p w14:paraId="788D0307" w14:textId="6C9466F2" w:rsidR="000A3479" w:rsidRDefault="000A34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5DE7A8" w14:textId="77777777" w:rsidR="000A3479" w:rsidRDefault="000A3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6B37" w14:textId="3BEC9E82" w:rsidR="00920029" w:rsidRPr="005879E3" w:rsidRDefault="00667E3A"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393B1B">
          <w:rPr>
            <w:rFonts w:cs="Times New Roman"/>
            <w:sz w:val="18"/>
          </w:rPr>
          <w:t>McSherry, Hannah</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sidR="00853E5F">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63503F">
      <w:rPr>
        <w:rFonts w:cs="Times New Roman"/>
        <w:noProof/>
        <w:sz w:val="18"/>
      </w:rPr>
      <w:t>22/07/2025</w:t>
    </w:r>
    <w:r w:rsidR="00920029" w:rsidRPr="005879E3">
      <w:rPr>
        <w:rFonts w:cs="Times New Roman"/>
        <w:sz w:val="18"/>
      </w:rPr>
      <w:fldChar w:fldCharType="end"/>
    </w:r>
  </w:p>
  <w:p w14:paraId="6DA4E762" w14:textId="2052F80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D56618">
      <w:rPr>
        <w:noProof/>
        <w:sz w:val="16"/>
      </w:rPr>
      <w:t>21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AE00F" w14:textId="77777777" w:rsidR="00B84A85" w:rsidRDefault="00B84A85" w:rsidP="00B416CE">
      <w:pPr>
        <w:pStyle w:val="Footer"/>
      </w:pPr>
      <w:r>
        <w:separator/>
      </w:r>
    </w:p>
  </w:footnote>
  <w:footnote w:type="continuationSeparator" w:id="0">
    <w:p w14:paraId="65C96D88" w14:textId="77777777" w:rsidR="00B84A85" w:rsidRDefault="00B84A85"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2768" w14:textId="201D5304" w:rsidR="00BF74BF" w:rsidRDefault="00BF74BF">
    <w:pPr>
      <w:pStyle w:val="Header"/>
    </w:pPr>
    <w:r>
      <w:rPr>
        <w:noProof/>
      </w:rPr>
      <mc:AlternateContent>
        <mc:Choice Requires="wps">
          <w:drawing>
            <wp:anchor distT="0" distB="0" distL="0" distR="0" simplePos="0" relativeHeight="251657216" behindDoc="0" locked="0" layoutInCell="1" allowOverlap="1" wp14:anchorId="20068A2F" wp14:editId="17CEA4B0">
              <wp:simplePos x="635" y="635"/>
              <wp:positionH relativeFrom="page">
                <wp:align>center</wp:align>
              </wp:positionH>
              <wp:positionV relativeFrom="page">
                <wp:align>top</wp:align>
              </wp:positionV>
              <wp:extent cx="459740" cy="345440"/>
              <wp:effectExtent l="0" t="0" r="16510" b="16510"/>
              <wp:wrapNone/>
              <wp:docPr id="11772413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9927B79" w14:textId="53979298" w:rsidR="00BF74BF" w:rsidRPr="00BF74BF" w:rsidRDefault="00BF74BF" w:rsidP="00BF74BF">
                          <w:pPr>
                            <w:rPr>
                              <w:rFonts w:ascii="Calibri" w:eastAsia="Calibri" w:hAnsi="Calibri" w:cs="Calibri"/>
                              <w:noProof/>
                              <w:color w:val="0000FF"/>
                              <w:sz w:val="20"/>
                            </w:rPr>
                          </w:pPr>
                          <w:r w:rsidRPr="00BF74B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068A2F"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09927B79" w14:textId="53979298" w:rsidR="00BF74BF" w:rsidRPr="00BF74BF" w:rsidRDefault="00BF74BF" w:rsidP="00BF74BF">
                    <w:pPr>
                      <w:rPr>
                        <w:rFonts w:ascii="Calibri" w:eastAsia="Calibri" w:hAnsi="Calibri" w:cs="Calibri"/>
                        <w:noProof/>
                        <w:color w:val="0000FF"/>
                        <w:sz w:val="20"/>
                      </w:rPr>
                    </w:pPr>
                    <w:r w:rsidRPr="00BF74BF">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7A4B" w14:textId="1ACACCA1" w:rsidR="00BF74BF" w:rsidRDefault="00BF74BF">
    <w:pPr>
      <w:pStyle w:val="Header"/>
    </w:pPr>
    <w:r>
      <w:rPr>
        <w:noProof/>
      </w:rPr>
      <mc:AlternateContent>
        <mc:Choice Requires="wps">
          <w:drawing>
            <wp:anchor distT="0" distB="0" distL="0" distR="0" simplePos="0" relativeHeight="251658240" behindDoc="0" locked="0" layoutInCell="1" allowOverlap="1" wp14:anchorId="20305D30" wp14:editId="3C6F1731">
              <wp:simplePos x="758389" y="450700"/>
              <wp:positionH relativeFrom="page">
                <wp:align>center</wp:align>
              </wp:positionH>
              <wp:positionV relativeFrom="page">
                <wp:align>top</wp:align>
              </wp:positionV>
              <wp:extent cx="459740" cy="345440"/>
              <wp:effectExtent l="0" t="0" r="16510" b="16510"/>
              <wp:wrapNone/>
              <wp:docPr id="70808709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37C01FD" w14:textId="17650AA6" w:rsidR="00BF74BF" w:rsidRPr="00BF74BF" w:rsidRDefault="00BF74BF" w:rsidP="00BF74BF">
                          <w:pPr>
                            <w:rPr>
                              <w:rFonts w:ascii="Calibri" w:eastAsia="Calibri" w:hAnsi="Calibri" w:cs="Calibri"/>
                              <w:noProof/>
                              <w:color w:val="0000FF"/>
                              <w:sz w:val="20"/>
                            </w:rPr>
                          </w:pPr>
                          <w:r w:rsidRPr="00BF74B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305D30"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137C01FD" w14:textId="17650AA6" w:rsidR="00BF74BF" w:rsidRPr="00BF74BF" w:rsidRDefault="00BF74BF" w:rsidP="00BF74BF">
                    <w:pPr>
                      <w:rPr>
                        <w:rFonts w:ascii="Calibri" w:eastAsia="Calibri" w:hAnsi="Calibri" w:cs="Calibri"/>
                        <w:noProof/>
                        <w:color w:val="0000FF"/>
                        <w:sz w:val="20"/>
                      </w:rPr>
                    </w:pPr>
                    <w:r w:rsidRPr="00BF74BF">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1C90" w14:textId="4EA16E0A" w:rsidR="00CC2660" w:rsidRPr="00CC2660" w:rsidRDefault="00BF74BF" w:rsidP="00CC2660">
    <w:pPr>
      <w:pStyle w:val="Header"/>
    </w:pPr>
    <w:r>
      <w:rPr>
        <w:noProof/>
      </w:rPr>
      <mc:AlternateContent>
        <mc:Choice Requires="wps">
          <w:drawing>
            <wp:anchor distT="0" distB="0" distL="0" distR="0" simplePos="0" relativeHeight="251656192" behindDoc="0" locked="0" layoutInCell="1" allowOverlap="1" wp14:anchorId="220757DE" wp14:editId="1761AF4E">
              <wp:simplePos x="635" y="635"/>
              <wp:positionH relativeFrom="page">
                <wp:align>center</wp:align>
              </wp:positionH>
              <wp:positionV relativeFrom="page">
                <wp:align>top</wp:align>
              </wp:positionV>
              <wp:extent cx="459740" cy="345440"/>
              <wp:effectExtent l="0" t="0" r="16510" b="16510"/>
              <wp:wrapNone/>
              <wp:docPr id="11032322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48667AC" w14:textId="434418D0" w:rsidR="00BF74BF" w:rsidRPr="00BF74BF" w:rsidRDefault="00BF74BF" w:rsidP="00BF74BF">
                          <w:pPr>
                            <w:rPr>
                              <w:rFonts w:ascii="Calibri" w:eastAsia="Calibri" w:hAnsi="Calibri" w:cs="Calibri"/>
                              <w:noProof/>
                              <w:color w:val="0000FF"/>
                              <w:sz w:val="20"/>
                            </w:rPr>
                          </w:pPr>
                          <w:r w:rsidRPr="00BF74B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0757DE"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548667AC" w14:textId="434418D0" w:rsidR="00BF74BF" w:rsidRPr="00BF74BF" w:rsidRDefault="00BF74BF" w:rsidP="00BF74BF">
                    <w:pPr>
                      <w:rPr>
                        <w:rFonts w:ascii="Calibri" w:eastAsia="Calibri" w:hAnsi="Calibri" w:cs="Calibri"/>
                        <w:noProof/>
                        <w:color w:val="0000FF"/>
                        <w:sz w:val="20"/>
                      </w:rPr>
                    </w:pPr>
                    <w:r w:rsidRPr="00BF74BF">
                      <w:rPr>
                        <w:rFonts w:ascii="Calibri" w:eastAsia="Calibri" w:hAnsi="Calibri" w:cs="Calibri"/>
                        <w:noProof/>
                        <w:color w:val="0000FF"/>
                        <w:sz w:val="20"/>
                      </w:rPr>
                      <w:t>OFFICIAL</w:t>
                    </w:r>
                  </w:p>
                </w:txbxContent>
              </v:textbox>
              <w10:wrap anchorx="page" anchory="page"/>
            </v:shape>
          </w:pict>
        </mc:Fallback>
      </mc:AlternateContent>
    </w:r>
    <w:r w:rsidR="00CC2660">
      <w:rPr>
        <w:noProof/>
      </w:rPr>
      <w:drawing>
        <wp:inline distT="0" distB="0" distL="0" distR="0" wp14:anchorId="7AE793EE" wp14:editId="21230022">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77D7C09"/>
    <w:multiLevelType w:val="hybridMultilevel"/>
    <w:tmpl w:val="66D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967EE6"/>
    <w:multiLevelType w:val="hybridMultilevel"/>
    <w:tmpl w:val="C01EBE18"/>
    <w:lvl w:ilvl="0" w:tplc="08090001">
      <w:start w:val="1"/>
      <w:numFmt w:val="bullet"/>
      <w:lvlText w:val=""/>
      <w:lvlJc w:val="left"/>
      <w:pPr>
        <w:ind w:left="1146" w:hanging="720"/>
      </w:pPr>
      <w:rPr>
        <w:rFonts w:ascii="Symbol" w:hAnsi="Symbol"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0CC80676"/>
    <w:multiLevelType w:val="multilevel"/>
    <w:tmpl w:val="2F04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90FBD"/>
    <w:multiLevelType w:val="multilevel"/>
    <w:tmpl w:val="DACC6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503452F"/>
    <w:multiLevelType w:val="hybridMultilevel"/>
    <w:tmpl w:val="A866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8F1C44"/>
    <w:multiLevelType w:val="multilevel"/>
    <w:tmpl w:val="212E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23481"/>
    <w:multiLevelType w:val="hybridMultilevel"/>
    <w:tmpl w:val="C32C2292"/>
    <w:lvl w:ilvl="0" w:tplc="BA921AC8">
      <w:start w:val="1"/>
      <w:numFmt w:val="lowerRoman"/>
      <w:lvlText w:val="%1)"/>
      <w:lvlJc w:val="left"/>
      <w:pPr>
        <w:ind w:left="1146" w:hanging="72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0" w15:restartNumberingAfterBreak="0">
    <w:nsid w:val="3F514A54"/>
    <w:multiLevelType w:val="multilevel"/>
    <w:tmpl w:val="9382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46FAB"/>
    <w:multiLevelType w:val="multilevel"/>
    <w:tmpl w:val="90F8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D01762"/>
    <w:multiLevelType w:val="hybridMultilevel"/>
    <w:tmpl w:val="7D243454"/>
    <w:lvl w:ilvl="0" w:tplc="8A488FFA">
      <w:start w:val="1"/>
      <w:numFmt w:val="lowerLetter"/>
      <w:lvlText w:val="%1)"/>
      <w:lvlJc w:val="left"/>
      <w:pPr>
        <w:ind w:left="720" w:hanging="360"/>
      </w:pPr>
      <w:rPr>
        <w:rFonts w:hint="default"/>
      </w:rPr>
    </w:lvl>
    <w:lvl w:ilvl="1" w:tplc="FE4EA80E" w:tentative="1">
      <w:start w:val="1"/>
      <w:numFmt w:val="lowerLetter"/>
      <w:lvlText w:val="%2."/>
      <w:lvlJc w:val="left"/>
      <w:pPr>
        <w:ind w:left="1440" w:hanging="360"/>
      </w:pPr>
    </w:lvl>
    <w:lvl w:ilvl="2" w:tplc="8D78A1C8" w:tentative="1">
      <w:start w:val="1"/>
      <w:numFmt w:val="lowerRoman"/>
      <w:lvlText w:val="%3."/>
      <w:lvlJc w:val="right"/>
      <w:pPr>
        <w:ind w:left="2160" w:hanging="180"/>
      </w:pPr>
    </w:lvl>
    <w:lvl w:ilvl="3" w:tplc="17C8DB70" w:tentative="1">
      <w:start w:val="1"/>
      <w:numFmt w:val="decimal"/>
      <w:lvlText w:val="%4."/>
      <w:lvlJc w:val="left"/>
      <w:pPr>
        <w:ind w:left="2880" w:hanging="360"/>
      </w:pPr>
    </w:lvl>
    <w:lvl w:ilvl="4" w:tplc="FC1C656E" w:tentative="1">
      <w:start w:val="1"/>
      <w:numFmt w:val="lowerLetter"/>
      <w:lvlText w:val="%5."/>
      <w:lvlJc w:val="left"/>
      <w:pPr>
        <w:ind w:left="3600" w:hanging="360"/>
      </w:pPr>
    </w:lvl>
    <w:lvl w:ilvl="5" w:tplc="B2ACE096" w:tentative="1">
      <w:start w:val="1"/>
      <w:numFmt w:val="lowerRoman"/>
      <w:lvlText w:val="%6."/>
      <w:lvlJc w:val="right"/>
      <w:pPr>
        <w:ind w:left="4320" w:hanging="180"/>
      </w:pPr>
    </w:lvl>
    <w:lvl w:ilvl="6" w:tplc="6A06F952" w:tentative="1">
      <w:start w:val="1"/>
      <w:numFmt w:val="decimal"/>
      <w:lvlText w:val="%7."/>
      <w:lvlJc w:val="left"/>
      <w:pPr>
        <w:ind w:left="5040" w:hanging="360"/>
      </w:pPr>
    </w:lvl>
    <w:lvl w:ilvl="7" w:tplc="6F6278AC" w:tentative="1">
      <w:start w:val="1"/>
      <w:numFmt w:val="lowerLetter"/>
      <w:lvlText w:val="%8."/>
      <w:lvlJc w:val="left"/>
      <w:pPr>
        <w:ind w:left="5760" w:hanging="360"/>
      </w:pPr>
    </w:lvl>
    <w:lvl w:ilvl="8" w:tplc="DB12CA4E" w:tentative="1">
      <w:start w:val="1"/>
      <w:numFmt w:val="lowerRoman"/>
      <w:lvlText w:val="%9."/>
      <w:lvlJc w:val="right"/>
      <w:pPr>
        <w:ind w:left="6480" w:hanging="180"/>
      </w:pPr>
    </w:lvl>
  </w:abstractNum>
  <w:abstractNum w:abstractNumId="23" w15:restartNumberingAfterBreak="0">
    <w:nsid w:val="58AA4A1D"/>
    <w:multiLevelType w:val="hybridMultilevel"/>
    <w:tmpl w:val="04A213D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5DE44895"/>
    <w:multiLevelType w:val="hybridMultilevel"/>
    <w:tmpl w:val="742E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4C1E17"/>
    <w:multiLevelType w:val="hybridMultilevel"/>
    <w:tmpl w:val="428C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B388C"/>
    <w:multiLevelType w:val="multilevel"/>
    <w:tmpl w:val="2DBAB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BC72CD"/>
    <w:multiLevelType w:val="multilevel"/>
    <w:tmpl w:val="D194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A3046"/>
    <w:multiLevelType w:val="hybridMultilevel"/>
    <w:tmpl w:val="655A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445469">
    <w:abstractNumId w:val="8"/>
  </w:num>
  <w:num w:numId="2" w16cid:durableId="2061443640">
    <w:abstractNumId w:val="7"/>
  </w:num>
  <w:num w:numId="3" w16cid:durableId="315884640">
    <w:abstractNumId w:val="6"/>
  </w:num>
  <w:num w:numId="4" w16cid:durableId="1727297641">
    <w:abstractNumId w:val="5"/>
  </w:num>
  <w:num w:numId="5" w16cid:durableId="142934405">
    <w:abstractNumId w:val="4"/>
  </w:num>
  <w:num w:numId="6" w16cid:durableId="1975479028">
    <w:abstractNumId w:val="3"/>
  </w:num>
  <w:num w:numId="7" w16cid:durableId="2108385206">
    <w:abstractNumId w:val="2"/>
  </w:num>
  <w:num w:numId="8" w16cid:durableId="1591962520">
    <w:abstractNumId w:val="0"/>
  </w:num>
  <w:num w:numId="9" w16cid:durableId="1405184676">
    <w:abstractNumId w:val="10"/>
  </w:num>
  <w:num w:numId="10" w16cid:durableId="1724255432">
    <w:abstractNumId w:val="9"/>
  </w:num>
  <w:num w:numId="11" w16cid:durableId="492335717">
    <w:abstractNumId w:val="1"/>
  </w:num>
  <w:num w:numId="12" w16cid:durableId="1612198066">
    <w:abstractNumId w:val="18"/>
  </w:num>
  <w:num w:numId="13" w16cid:durableId="1025406579">
    <w:abstractNumId w:val="19"/>
  </w:num>
  <w:num w:numId="14" w16cid:durableId="1231690558">
    <w:abstractNumId w:val="27"/>
  </w:num>
  <w:num w:numId="15" w16cid:durableId="518278449">
    <w:abstractNumId w:val="20"/>
  </w:num>
  <w:num w:numId="16" w16cid:durableId="1100877765">
    <w:abstractNumId w:val="13"/>
  </w:num>
  <w:num w:numId="17" w16cid:durableId="1584294905">
    <w:abstractNumId w:val="16"/>
  </w:num>
  <w:num w:numId="18" w16cid:durableId="1439176550">
    <w:abstractNumId w:val="22"/>
  </w:num>
  <w:num w:numId="19" w16cid:durableId="473716023">
    <w:abstractNumId w:val="17"/>
  </w:num>
  <w:num w:numId="20" w16cid:durableId="1807090990">
    <w:abstractNumId w:val="23"/>
  </w:num>
  <w:num w:numId="21" w16cid:durableId="1369531811">
    <w:abstractNumId w:val="25"/>
  </w:num>
  <w:num w:numId="22" w16cid:durableId="397441011">
    <w:abstractNumId w:val="28"/>
  </w:num>
  <w:num w:numId="23" w16cid:durableId="2101825127">
    <w:abstractNumId w:val="15"/>
  </w:num>
  <w:num w:numId="24" w16cid:durableId="2073231982">
    <w:abstractNumId w:val="24"/>
  </w:num>
  <w:num w:numId="25" w16cid:durableId="332222087">
    <w:abstractNumId w:val="12"/>
  </w:num>
  <w:num w:numId="26" w16cid:durableId="1719432486">
    <w:abstractNumId w:val="11"/>
  </w:num>
  <w:num w:numId="27" w16cid:durableId="594216874">
    <w:abstractNumId w:val="26"/>
  </w:num>
  <w:num w:numId="28" w16cid:durableId="50081357">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29" w16cid:durableId="2005083621">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30" w16cid:durableId="1117063010">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31" w16cid:durableId="970095521">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32" w16cid:durableId="1913392802">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33" w16cid:durableId="1596010341">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34" w16cid:durableId="642588052">
    <w:abstractNumId w:val="21"/>
  </w:num>
  <w:num w:numId="35" w16cid:durableId="626743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1B"/>
    <w:rsid w:val="000026CD"/>
    <w:rsid w:val="000079CF"/>
    <w:rsid w:val="000103DE"/>
    <w:rsid w:val="00015E56"/>
    <w:rsid w:val="000236F7"/>
    <w:rsid w:val="000314E6"/>
    <w:rsid w:val="0003262D"/>
    <w:rsid w:val="00043F2B"/>
    <w:rsid w:val="00045A1C"/>
    <w:rsid w:val="00053004"/>
    <w:rsid w:val="00055BB9"/>
    <w:rsid w:val="0006316C"/>
    <w:rsid w:val="0006355A"/>
    <w:rsid w:val="000659C3"/>
    <w:rsid w:val="00076FCB"/>
    <w:rsid w:val="000A0B31"/>
    <w:rsid w:val="000A3479"/>
    <w:rsid w:val="000A4498"/>
    <w:rsid w:val="000B2506"/>
    <w:rsid w:val="000B4C6E"/>
    <w:rsid w:val="000B7F63"/>
    <w:rsid w:val="000C5FE3"/>
    <w:rsid w:val="000D1A11"/>
    <w:rsid w:val="000D71D8"/>
    <w:rsid w:val="000D73B0"/>
    <w:rsid w:val="000E7563"/>
    <w:rsid w:val="000F3903"/>
    <w:rsid w:val="001109BB"/>
    <w:rsid w:val="001113A3"/>
    <w:rsid w:val="001154CC"/>
    <w:rsid w:val="00133308"/>
    <w:rsid w:val="0014148F"/>
    <w:rsid w:val="001679DD"/>
    <w:rsid w:val="00180E1E"/>
    <w:rsid w:val="0018362B"/>
    <w:rsid w:val="00186E44"/>
    <w:rsid w:val="001950B0"/>
    <w:rsid w:val="001A4625"/>
    <w:rsid w:val="001B222F"/>
    <w:rsid w:val="001C115F"/>
    <w:rsid w:val="001C20F6"/>
    <w:rsid w:val="001C55CD"/>
    <w:rsid w:val="001D15A9"/>
    <w:rsid w:val="001D2CD3"/>
    <w:rsid w:val="001D3FCC"/>
    <w:rsid w:val="001D541F"/>
    <w:rsid w:val="001E49F9"/>
    <w:rsid w:val="001E7A22"/>
    <w:rsid w:val="001F5124"/>
    <w:rsid w:val="001F600F"/>
    <w:rsid w:val="0020395D"/>
    <w:rsid w:val="00210CE1"/>
    <w:rsid w:val="002130E8"/>
    <w:rsid w:val="0022356A"/>
    <w:rsid w:val="00233B37"/>
    <w:rsid w:val="00233FCA"/>
    <w:rsid w:val="002369FD"/>
    <w:rsid w:val="00237846"/>
    <w:rsid w:val="002401C0"/>
    <w:rsid w:val="002572D2"/>
    <w:rsid w:val="002605B6"/>
    <w:rsid w:val="00267F22"/>
    <w:rsid w:val="00283E7B"/>
    <w:rsid w:val="00283FB7"/>
    <w:rsid w:val="002922AE"/>
    <w:rsid w:val="002A0804"/>
    <w:rsid w:val="002B250F"/>
    <w:rsid w:val="002B632D"/>
    <w:rsid w:val="002C2232"/>
    <w:rsid w:val="002D3E4A"/>
    <w:rsid w:val="002D66EE"/>
    <w:rsid w:val="002F13DA"/>
    <w:rsid w:val="002F52CA"/>
    <w:rsid w:val="002F79E8"/>
    <w:rsid w:val="00312C0D"/>
    <w:rsid w:val="0031360A"/>
    <w:rsid w:val="00317775"/>
    <w:rsid w:val="00317AEB"/>
    <w:rsid w:val="00317E1A"/>
    <w:rsid w:val="00320393"/>
    <w:rsid w:val="003222A3"/>
    <w:rsid w:val="003424BC"/>
    <w:rsid w:val="003472C1"/>
    <w:rsid w:val="00350804"/>
    <w:rsid w:val="003576D3"/>
    <w:rsid w:val="00361D81"/>
    <w:rsid w:val="0036705D"/>
    <w:rsid w:val="0038102F"/>
    <w:rsid w:val="003840B2"/>
    <w:rsid w:val="00391E2A"/>
    <w:rsid w:val="00393B1B"/>
    <w:rsid w:val="003A2E02"/>
    <w:rsid w:val="003A5BCA"/>
    <w:rsid w:val="003B0330"/>
    <w:rsid w:val="003C0D36"/>
    <w:rsid w:val="003C6A08"/>
    <w:rsid w:val="003D278E"/>
    <w:rsid w:val="003F302D"/>
    <w:rsid w:val="0040499D"/>
    <w:rsid w:val="00410067"/>
    <w:rsid w:val="00410AAF"/>
    <w:rsid w:val="00413C0A"/>
    <w:rsid w:val="004240E5"/>
    <w:rsid w:val="0042460C"/>
    <w:rsid w:val="00430F63"/>
    <w:rsid w:val="0044149B"/>
    <w:rsid w:val="00441E6E"/>
    <w:rsid w:val="00441ED3"/>
    <w:rsid w:val="0044319A"/>
    <w:rsid w:val="00456173"/>
    <w:rsid w:val="00473B50"/>
    <w:rsid w:val="004810A5"/>
    <w:rsid w:val="004923AC"/>
    <w:rsid w:val="004C6897"/>
    <w:rsid w:val="004E667E"/>
    <w:rsid w:val="004E6C15"/>
    <w:rsid w:val="004F390E"/>
    <w:rsid w:val="00501798"/>
    <w:rsid w:val="00507BF7"/>
    <w:rsid w:val="00510C33"/>
    <w:rsid w:val="0051388F"/>
    <w:rsid w:val="00514B34"/>
    <w:rsid w:val="005177B2"/>
    <w:rsid w:val="00520B47"/>
    <w:rsid w:val="005326E1"/>
    <w:rsid w:val="00537777"/>
    <w:rsid w:val="005452DA"/>
    <w:rsid w:val="00555860"/>
    <w:rsid w:val="00566D4E"/>
    <w:rsid w:val="00567746"/>
    <w:rsid w:val="005879E3"/>
    <w:rsid w:val="005A7AF5"/>
    <w:rsid w:val="005D4ACB"/>
    <w:rsid w:val="005E310F"/>
    <w:rsid w:val="00603DBB"/>
    <w:rsid w:val="00630767"/>
    <w:rsid w:val="0063503F"/>
    <w:rsid w:val="00646B73"/>
    <w:rsid w:val="0065539C"/>
    <w:rsid w:val="00663188"/>
    <w:rsid w:val="00667E3A"/>
    <w:rsid w:val="00672B30"/>
    <w:rsid w:val="00673AA6"/>
    <w:rsid w:val="00680945"/>
    <w:rsid w:val="00687CF5"/>
    <w:rsid w:val="00692F9D"/>
    <w:rsid w:val="006B2090"/>
    <w:rsid w:val="006B371C"/>
    <w:rsid w:val="006B3A7E"/>
    <w:rsid w:val="006C1B85"/>
    <w:rsid w:val="006C760E"/>
    <w:rsid w:val="006D3CC2"/>
    <w:rsid w:val="006D6BE3"/>
    <w:rsid w:val="006E09E9"/>
    <w:rsid w:val="006E1BC0"/>
    <w:rsid w:val="006E7D14"/>
    <w:rsid w:val="00710B69"/>
    <w:rsid w:val="00710EBB"/>
    <w:rsid w:val="00713472"/>
    <w:rsid w:val="0072078B"/>
    <w:rsid w:val="007238A0"/>
    <w:rsid w:val="00726545"/>
    <w:rsid w:val="00730258"/>
    <w:rsid w:val="0073352E"/>
    <w:rsid w:val="00734C81"/>
    <w:rsid w:val="007358F1"/>
    <w:rsid w:val="00735B38"/>
    <w:rsid w:val="00740316"/>
    <w:rsid w:val="007426F0"/>
    <w:rsid w:val="00745293"/>
    <w:rsid w:val="0074623F"/>
    <w:rsid w:val="00746371"/>
    <w:rsid w:val="00754BB4"/>
    <w:rsid w:val="007650EE"/>
    <w:rsid w:val="00765BB7"/>
    <w:rsid w:val="00782947"/>
    <w:rsid w:val="00785321"/>
    <w:rsid w:val="007906BF"/>
    <w:rsid w:val="00792C6A"/>
    <w:rsid w:val="00797ECC"/>
    <w:rsid w:val="007B0874"/>
    <w:rsid w:val="007B44BB"/>
    <w:rsid w:val="007C06D3"/>
    <w:rsid w:val="007C149F"/>
    <w:rsid w:val="007D5C0C"/>
    <w:rsid w:val="007E6D3E"/>
    <w:rsid w:val="007F1792"/>
    <w:rsid w:val="008055CE"/>
    <w:rsid w:val="00810745"/>
    <w:rsid w:val="00810FCE"/>
    <w:rsid w:val="0081477B"/>
    <w:rsid w:val="008147D9"/>
    <w:rsid w:val="00815369"/>
    <w:rsid w:val="0082774B"/>
    <w:rsid w:val="008429A8"/>
    <w:rsid w:val="00846EF3"/>
    <w:rsid w:val="00847949"/>
    <w:rsid w:val="00852E76"/>
    <w:rsid w:val="00853E5F"/>
    <w:rsid w:val="008540EE"/>
    <w:rsid w:val="00860980"/>
    <w:rsid w:val="00865654"/>
    <w:rsid w:val="00865964"/>
    <w:rsid w:val="00867977"/>
    <w:rsid w:val="00867AE3"/>
    <w:rsid w:val="00876724"/>
    <w:rsid w:val="00890EFC"/>
    <w:rsid w:val="008B4500"/>
    <w:rsid w:val="008B4A4C"/>
    <w:rsid w:val="008B6DEA"/>
    <w:rsid w:val="008D2EE3"/>
    <w:rsid w:val="008D30D1"/>
    <w:rsid w:val="008D3F4E"/>
    <w:rsid w:val="008D4E92"/>
    <w:rsid w:val="008D5419"/>
    <w:rsid w:val="008E1798"/>
    <w:rsid w:val="008E52AF"/>
    <w:rsid w:val="008E6F46"/>
    <w:rsid w:val="008F0863"/>
    <w:rsid w:val="008F17E1"/>
    <w:rsid w:val="009138FC"/>
    <w:rsid w:val="00920029"/>
    <w:rsid w:val="00920EFE"/>
    <w:rsid w:val="00933AC2"/>
    <w:rsid w:val="00954A82"/>
    <w:rsid w:val="009651BE"/>
    <w:rsid w:val="009744F4"/>
    <w:rsid w:val="00975F07"/>
    <w:rsid w:val="009765B2"/>
    <w:rsid w:val="00981A0F"/>
    <w:rsid w:val="009C6D00"/>
    <w:rsid w:val="009E6079"/>
    <w:rsid w:val="009F20B8"/>
    <w:rsid w:val="009F322D"/>
    <w:rsid w:val="00A00F38"/>
    <w:rsid w:val="00A01CC2"/>
    <w:rsid w:val="00A03130"/>
    <w:rsid w:val="00A057A9"/>
    <w:rsid w:val="00A27F7C"/>
    <w:rsid w:val="00A300E5"/>
    <w:rsid w:val="00A3235E"/>
    <w:rsid w:val="00A3463B"/>
    <w:rsid w:val="00A43671"/>
    <w:rsid w:val="00A47880"/>
    <w:rsid w:val="00A52F21"/>
    <w:rsid w:val="00A60430"/>
    <w:rsid w:val="00A61565"/>
    <w:rsid w:val="00A62FC6"/>
    <w:rsid w:val="00A631A1"/>
    <w:rsid w:val="00A701AA"/>
    <w:rsid w:val="00A72E9C"/>
    <w:rsid w:val="00A74BC0"/>
    <w:rsid w:val="00A74EA8"/>
    <w:rsid w:val="00A833C4"/>
    <w:rsid w:val="00A84C35"/>
    <w:rsid w:val="00A850A8"/>
    <w:rsid w:val="00A86699"/>
    <w:rsid w:val="00A91F90"/>
    <w:rsid w:val="00A97622"/>
    <w:rsid w:val="00AA17BE"/>
    <w:rsid w:val="00AA18E0"/>
    <w:rsid w:val="00AA37B8"/>
    <w:rsid w:val="00AA6453"/>
    <w:rsid w:val="00AA7830"/>
    <w:rsid w:val="00AB088A"/>
    <w:rsid w:val="00AC1B21"/>
    <w:rsid w:val="00AD2EF7"/>
    <w:rsid w:val="00AD3B13"/>
    <w:rsid w:val="00AF086F"/>
    <w:rsid w:val="00B0597E"/>
    <w:rsid w:val="00B076AE"/>
    <w:rsid w:val="00B13C51"/>
    <w:rsid w:val="00B15963"/>
    <w:rsid w:val="00B253F3"/>
    <w:rsid w:val="00B25E82"/>
    <w:rsid w:val="00B416CE"/>
    <w:rsid w:val="00B429F5"/>
    <w:rsid w:val="00B44232"/>
    <w:rsid w:val="00B476DE"/>
    <w:rsid w:val="00B5319D"/>
    <w:rsid w:val="00B63269"/>
    <w:rsid w:val="00B6681E"/>
    <w:rsid w:val="00B82610"/>
    <w:rsid w:val="00B836D4"/>
    <w:rsid w:val="00B84A85"/>
    <w:rsid w:val="00B878E2"/>
    <w:rsid w:val="00B92DF9"/>
    <w:rsid w:val="00B9498B"/>
    <w:rsid w:val="00BA1200"/>
    <w:rsid w:val="00BA2A4C"/>
    <w:rsid w:val="00BA4FB1"/>
    <w:rsid w:val="00BB6A3F"/>
    <w:rsid w:val="00BC1CC1"/>
    <w:rsid w:val="00BC29EC"/>
    <w:rsid w:val="00BD39FD"/>
    <w:rsid w:val="00BD513B"/>
    <w:rsid w:val="00BE1111"/>
    <w:rsid w:val="00BE3BFD"/>
    <w:rsid w:val="00BE590A"/>
    <w:rsid w:val="00BE66C2"/>
    <w:rsid w:val="00BE7059"/>
    <w:rsid w:val="00BE7E88"/>
    <w:rsid w:val="00BF0DD8"/>
    <w:rsid w:val="00BF1D3C"/>
    <w:rsid w:val="00BF3FEF"/>
    <w:rsid w:val="00BF74BF"/>
    <w:rsid w:val="00C0194D"/>
    <w:rsid w:val="00C0346E"/>
    <w:rsid w:val="00C06CD0"/>
    <w:rsid w:val="00C154B7"/>
    <w:rsid w:val="00C16128"/>
    <w:rsid w:val="00C20E7E"/>
    <w:rsid w:val="00C2280C"/>
    <w:rsid w:val="00C2488D"/>
    <w:rsid w:val="00C25D68"/>
    <w:rsid w:val="00C35B9B"/>
    <w:rsid w:val="00C40073"/>
    <w:rsid w:val="00C40093"/>
    <w:rsid w:val="00C41A66"/>
    <w:rsid w:val="00C472C3"/>
    <w:rsid w:val="00C47B30"/>
    <w:rsid w:val="00C50B8A"/>
    <w:rsid w:val="00C51ADF"/>
    <w:rsid w:val="00C52196"/>
    <w:rsid w:val="00C60556"/>
    <w:rsid w:val="00C608EC"/>
    <w:rsid w:val="00C6399E"/>
    <w:rsid w:val="00C737D6"/>
    <w:rsid w:val="00C73A7D"/>
    <w:rsid w:val="00C76BDD"/>
    <w:rsid w:val="00C82F7E"/>
    <w:rsid w:val="00C86D55"/>
    <w:rsid w:val="00CA709A"/>
    <w:rsid w:val="00CB24CC"/>
    <w:rsid w:val="00CB4620"/>
    <w:rsid w:val="00CC146C"/>
    <w:rsid w:val="00CC2660"/>
    <w:rsid w:val="00CC51F3"/>
    <w:rsid w:val="00CC531B"/>
    <w:rsid w:val="00CC5E51"/>
    <w:rsid w:val="00CD2310"/>
    <w:rsid w:val="00CD71F6"/>
    <w:rsid w:val="00CD76E2"/>
    <w:rsid w:val="00CE331C"/>
    <w:rsid w:val="00CE3471"/>
    <w:rsid w:val="00CE3A65"/>
    <w:rsid w:val="00CF3541"/>
    <w:rsid w:val="00CF3DC7"/>
    <w:rsid w:val="00CF5EFB"/>
    <w:rsid w:val="00CF7091"/>
    <w:rsid w:val="00CF77BA"/>
    <w:rsid w:val="00D00260"/>
    <w:rsid w:val="00D00966"/>
    <w:rsid w:val="00D0261C"/>
    <w:rsid w:val="00D0498E"/>
    <w:rsid w:val="00D07766"/>
    <w:rsid w:val="00D26F27"/>
    <w:rsid w:val="00D33224"/>
    <w:rsid w:val="00D435F1"/>
    <w:rsid w:val="00D46659"/>
    <w:rsid w:val="00D5012A"/>
    <w:rsid w:val="00D56618"/>
    <w:rsid w:val="00D62998"/>
    <w:rsid w:val="00D63712"/>
    <w:rsid w:val="00D71BF6"/>
    <w:rsid w:val="00D73027"/>
    <w:rsid w:val="00D8062C"/>
    <w:rsid w:val="00D8181C"/>
    <w:rsid w:val="00D931A5"/>
    <w:rsid w:val="00D9498A"/>
    <w:rsid w:val="00D95166"/>
    <w:rsid w:val="00D975C0"/>
    <w:rsid w:val="00DB04F2"/>
    <w:rsid w:val="00DB350A"/>
    <w:rsid w:val="00DE7ED4"/>
    <w:rsid w:val="00DF2EBA"/>
    <w:rsid w:val="00DF439A"/>
    <w:rsid w:val="00DF56FF"/>
    <w:rsid w:val="00E05B84"/>
    <w:rsid w:val="00E122D0"/>
    <w:rsid w:val="00E2380E"/>
    <w:rsid w:val="00E25A74"/>
    <w:rsid w:val="00E3107D"/>
    <w:rsid w:val="00E33C73"/>
    <w:rsid w:val="00E3440F"/>
    <w:rsid w:val="00E35246"/>
    <w:rsid w:val="00E36EC0"/>
    <w:rsid w:val="00E54AB2"/>
    <w:rsid w:val="00E5563D"/>
    <w:rsid w:val="00E56099"/>
    <w:rsid w:val="00E657E7"/>
    <w:rsid w:val="00E82CB0"/>
    <w:rsid w:val="00E82EE2"/>
    <w:rsid w:val="00E8370B"/>
    <w:rsid w:val="00EA5BE2"/>
    <w:rsid w:val="00EB516A"/>
    <w:rsid w:val="00EB7FCB"/>
    <w:rsid w:val="00EC22DE"/>
    <w:rsid w:val="00EC2E0F"/>
    <w:rsid w:val="00EC6A66"/>
    <w:rsid w:val="00ED3FC3"/>
    <w:rsid w:val="00ED42E4"/>
    <w:rsid w:val="00ED4522"/>
    <w:rsid w:val="00EE6725"/>
    <w:rsid w:val="00EF3E00"/>
    <w:rsid w:val="00EF6579"/>
    <w:rsid w:val="00F01699"/>
    <w:rsid w:val="00F05243"/>
    <w:rsid w:val="00F1055B"/>
    <w:rsid w:val="00F107D0"/>
    <w:rsid w:val="00F12267"/>
    <w:rsid w:val="00F233D7"/>
    <w:rsid w:val="00F248BA"/>
    <w:rsid w:val="00F32389"/>
    <w:rsid w:val="00F33A51"/>
    <w:rsid w:val="00F36A91"/>
    <w:rsid w:val="00F4110D"/>
    <w:rsid w:val="00F43151"/>
    <w:rsid w:val="00F51251"/>
    <w:rsid w:val="00F5541A"/>
    <w:rsid w:val="00F57E0A"/>
    <w:rsid w:val="00F60B07"/>
    <w:rsid w:val="00F80F64"/>
    <w:rsid w:val="00F86905"/>
    <w:rsid w:val="00F96CAC"/>
    <w:rsid w:val="00FA2FA8"/>
    <w:rsid w:val="00FA4655"/>
    <w:rsid w:val="00FB006E"/>
    <w:rsid w:val="00FB7535"/>
    <w:rsid w:val="00FC2684"/>
    <w:rsid w:val="00FC4473"/>
    <w:rsid w:val="00FC661E"/>
    <w:rsid w:val="00FD5B98"/>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C7E5D"/>
  <w15:chartTrackingRefBased/>
  <w15:docId w15:val="{B890D892-F5E3-4B04-B27F-0FE938CC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393B1B"/>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393B1B"/>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393B1B"/>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393B1B"/>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393B1B"/>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393B1B"/>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393B1B"/>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393B1B"/>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393B1B"/>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393B1B"/>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393B1B"/>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393B1B"/>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393B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93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93B1B"/>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393B1B"/>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393B1B"/>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393B1B"/>
    <w:rPr>
      <w:rFonts w:ascii="Arial" w:hAnsi="Arial" w:cs="Arial"/>
      <w:i/>
      <w:iCs/>
      <w:color w:val="725C58" w:themeColor="text1" w:themeTint="BF"/>
      <w:sz w:val="22"/>
    </w:rPr>
  </w:style>
  <w:style w:type="paragraph" w:styleId="ListParagraph">
    <w:name w:val="List Paragraph"/>
    <w:basedOn w:val="Normal"/>
    <w:uiPriority w:val="34"/>
    <w:qFormat/>
    <w:rsid w:val="00393B1B"/>
    <w:pPr>
      <w:ind w:left="720"/>
      <w:contextualSpacing/>
    </w:pPr>
  </w:style>
  <w:style w:type="character" w:styleId="IntenseEmphasis">
    <w:name w:val="Intense Emphasis"/>
    <w:basedOn w:val="DefaultParagraphFont"/>
    <w:uiPriority w:val="21"/>
    <w:qFormat/>
    <w:rsid w:val="00393B1B"/>
    <w:rPr>
      <w:i/>
      <w:iCs/>
      <w:color w:val="2A2221" w:themeColor="accent1" w:themeShade="BF"/>
    </w:rPr>
  </w:style>
  <w:style w:type="paragraph" w:styleId="IntenseQuote">
    <w:name w:val="Intense Quote"/>
    <w:basedOn w:val="Normal"/>
    <w:next w:val="Normal"/>
    <w:link w:val="IntenseQuoteChar"/>
    <w:uiPriority w:val="30"/>
    <w:qFormat/>
    <w:rsid w:val="00393B1B"/>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393B1B"/>
    <w:rPr>
      <w:rFonts w:ascii="Arial" w:hAnsi="Arial" w:cs="Arial"/>
      <w:i/>
      <w:iCs/>
      <w:color w:val="2A2221" w:themeColor="accent1" w:themeShade="BF"/>
      <w:sz w:val="22"/>
    </w:rPr>
  </w:style>
  <w:style w:type="character" w:styleId="IntenseReference">
    <w:name w:val="Intense Reference"/>
    <w:basedOn w:val="DefaultParagraphFont"/>
    <w:uiPriority w:val="32"/>
    <w:qFormat/>
    <w:rsid w:val="00393B1B"/>
    <w:rPr>
      <w:b/>
      <w:bCs/>
      <w:smallCaps/>
      <w:color w:val="2A2221" w:themeColor="accent1" w:themeShade="BF"/>
      <w:spacing w:val="5"/>
    </w:rPr>
  </w:style>
  <w:style w:type="character" w:styleId="UnresolvedMention">
    <w:name w:val="Unresolved Mention"/>
    <w:basedOn w:val="DefaultParagraphFont"/>
    <w:uiPriority w:val="99"/>
    <w:semiHidden/>
    <w:unhideWhenUsed/>
    <w:rsid w:val="009F322D"/>
    <w:rPr>
      <w:color w:val="605E5C"/>
      <w:shd w:val="clear" w:color="auto" w:fill="E1DFDD"/>
    </w:rPr>
  </w:style>
  <w:style w:type="paragraph" w:customStyle="1" w:styleId="Default">
    <w:name w:val="Default"/>
    <w:rsid w:val="000659C3"/>
    <w:pPr>
      <w:autoSpaceDE w:val="0"/>
      <w:autoSpaceDN w:val="0"/>
      <w:adjustRightInd w:val="0"/>
    </w:pPr>
    <w:rPr>
      <w:rFonts w:ascii="Arial" w:eastAsia="Calibri" w:hAnsi="Arial" w:cs="Arial"/>
      <w:color w:val="000000"/>
      <w:sz w:val="24"/>
      <w:szCs w:val="24"/>
      <w:lang w:eastAsia="en-US"/>
    </w:rPr>
  </w:style>
  <w:style w:type="paragraph" w:styleId="EndnoteText">
    <w:name w:val="endnote text"/>
    <w:basedOn w:val="Normal"/>
    <w:link w:val="EndnoteTextChar"/>
    <w:semiHidden/>
    <w:unhideWhenUsed/>
    <w:rsid w:val="00954A82"/>
    <w:rPr>
      <w:sz w:val="20"/>
    </w:rPr>
  </w:style>
  <w:style w:type="character" w:customStyle="1" w:styleId="EndnoteTextChar">
    <w:name w:val="Endnote Text Char"/>
    <w:basedOn w:val="DefaultParagraphFont"/>
    <w:link w:val="EndnoteText"/>
    <w:semiHidden/>
    <w:rsid w:val="00954A82"/>
    <w:rPr>
      <w:rFonts w:ascii="Arial" w:hAnsi="Arial" w:cs="Arial"/>
    </w:rPr>
  </w:style>
  <w:style w:type="character" w:styleId="EndnoteReference">
    <w:name w:val="endnote reference"/>
    <w:basedOn w:val="DefaultParagraphFont"/>
    <w:semiHidden/>
    <w:unhideWhenUsed/>
    <w:rsid w:val="00954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4349">
      <w:bodyDiv w:val="1"/>
      <w:marLeft w:val="0"/>
      <w:marRight w:val="0"/>
      <w:marTop w:val="0"/>
      <w:marBottom w:val="0"/>
      <w:divBdr>
        <w:top w:val="none" w:sz="0" w:space="0" w:color="auto"/>
        <w:left w:val="none" w:sz="0" w:space="0" w:color="auto"/>
        <w:bottom w:val="none" w:sz="0" w:space="0" w:color="auto"/>
        <w:right w:val="none" w:sz="0" w:space="0" w:color="auto"/>
      </w:divBdr>
      <w:divsChild>
        <w:div w:id="1810439193">
          <w:marLeft w:val="0"/>
          <w:marRight w:val="0"/>
          <w:marTop w:val="0"/>
          <w:marBottom w:val="0"/>
          <w:divBdr>
            <w:top w:val="none" w:sz="0" w:space="0" w:color="242424"/>
            <w:left w:val="none" w:sz="0" w:space="0" w:color="242424"/>
            <w:bottom w:val="none" w:sz="0" w:space="0" w:color="242424"/>
            <w:right w:val="none" w:sz="0" w:space="0" w:color="242424"/>
          </w:divBdr>
        </w:div>
      </w:divsChild>
    </w:div>
    <w:div w:id="268658108">
      <w:bodyDiv w:val="1"/>
      <w:marLeft w:val="0"/>
      <w:marRight w:val="0"/>
      <w:marTop w:val="0"/>
      <w:marBottom w:val="0"/>
      <w:divBdr>
        <w:top w:val="none" w:sz="0" w:space="0" w:color="auto"/>
        <w:left w:val="none" w:sz="0" w:space="0" w:color="auto"/>
        <w:bottom w:val="none" w:sz="0" w:space="0" w:color="auto"/>
        <w:right w:val="none" w:sz="0" w:space="0" w:color="auto"/>
      </w:divBdr>
      <w:divsChild>
        <w:div w:id="925768286">
          <w:marLeft w:val="0"/>
          <w:marRight w:val="0"/>
          <w:marTop w:val="0"/>
          <w:marBottom w:val="0"/>
          <w:divBdr>
            <w:top w:val="none" w:sz="0" w:space="0" w:color="242424"/>
            <w:left w:val="none" w:sz="0" w:space="0" w:color="242424"/>
            <w:bottom w:val="none" w:sz="0" w:space="0" w:color="242424"/>
            <w:right w:val="none" w:sz="0" w:space="0" w:color="242424"/>
          </w:divBdr>
        </w:div>
      </w:divsChild>
    </w:div>
    <w:div w:id="950747328">
      <w:bodyDiv w:val="1"/>
      <w:marLeft w:val="0"/>
      <w:marRight w:val="0"/>
      <w:marTop w:val="0"/>
      <w:marBottom w:val="0"/>
      <w:divBdr>
        <w:top w:val="none" w:sz="0" w:space="0" w:color="auto"/>
        <w:left w:val="none" w:sz="0" w:space="0" w:color="auto"/>
        <w:bottom w:val="none" w:sz="0" w:space="0" w:color="auto"/>
        <w:right w:val="none" w:sz="0" w:space="0" w:color="auto"/>
      </w:divBdr>
    </w:div>
    <w:div w:id="1015159042">
      <w:bodyDiv w:val="1"/>
      <w:marLeft w:val="0"/>
      <w:marRight w:val="0"/>
      <w:marTop w:val="0"/>
      <w:marBottom w:val="0"/>
      <w:divBdr>
        <w:top w:val="none" w:sz="0" w:space="0" w:color="auto"/>
        <w:left w:val="none" w:sz="0" w:space="0" w:color="auto"/>
        <w:bottom w:val="none" w:sz="0" w:space="0" w:color="auto"/>
        <w:right w:val="none" w:sz="0" w:space="0" w:color="auto"/>
      </w:divBdr>
      <w:divsChild>
        <w:div w:id="367533977">
          <w:marLeft w:val="0"/>
          <w:marRight w:val="0"/>
          <w:marTop w:val="0"/>
          <w:marBottom w:val="0"/>
          <w:divBdr>
            <w:top w:val="none" w:sz="0" w:space="0" w:color="242424"/>
            <w:left w:val="none" w:sz="0" w:space="0" w:color="242424"/>
            <w:bottom w:val="none" w:sz="0" w:space="0" w:color="242424"/>
            <w:right w:val="none" w:sz="0" w:space="0" w:color="242424"/>
          </w:divBdr>
        </w:div>
      </w:divsChild>
    </w:div>
    <w:div w:id="12099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refordshire.homeconnections.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herefordshire.homeconnection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omelessreviewsandHomePointappeals@herefordsh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erefordshire.homeconnections.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refordshire.homeconnections.org.uk/info@home-point.info"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5.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1370</Words>
  <Characters>7179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McSherry, Hannah</dc:creator>
  <cp:keywords>template;Accessibility</cp:keywords>
  <dc:description/>
  <cp:lastModifiedBy>McSherry, Hannah</cp:lastModifiedBy>
  <cp:revision>6</cp:revision>
  <cp:lastPrinted>2025-06-20T17:38:00Z</cp:lastPrinted>
  <dcterms:created xsi:type="dcterms:W3CDTF">2025-07-22T09:44:00Z</dcterms:created>
  <dcterms:modified xsi:type="dcterms:W3CDTF">2025-07-22T09:46:00Z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41c1fd14,462b470b,2a348d3b</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