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27B22C" w14:textId="6552B4B8" w:rsidR="00EA5065" w:rsidRDefault="00EA5065" w:rsidP="00EA5065">
      <w:pPr>
        <w:jc w:val="both"/>
        <w:rPr>
          <w:rFonts w:ascii="Arial" w:hAnsi="Arial" w:cs="Arial"/>
          <w:b/>
          <w:color w:val="FF0000"/>
        </w:rPr>
      </w:pPr>
    </w:p>
    <w:p w14:paraId="0EEB3EE5" w14:textId="77777777" w:rsidR="00EA5065" w:rsidRPr="00CE0254" w:rsidRDefault="00EA5065" w:rsidP="00EA5065">
      <w:pPr>
        <w:jc w:val="both"/>
        <w:rPr>
          <w:rFonts w:ascii="Arial" w:hAnsi="Arial" w:cs="Arial"/>
          <w:b/>
          <w:color w:val="FF0000"/>
        </w:rPr>
      </w:pPr>
    </w:p>
    <w:p w14:paraId="71D882DF" w14:textId="76E53502" w:rsidR="00EA5065" w:rsidRDefault="0067292B" w:rsidP="00EA5065">
      <w:pPr>
        <w:jc w:val="center"/>
        <w:rPr>
          <w:rFonts w:ascii="Arial" w:hAnsi="Arial" w:cs="Arial"/>
          <w:b/>
          <w:sz w:val="96"/>
          <w:szCs w:val="96"/>
        </w:rPr>
      </w:pPr>
      <w:r w:rsidRPr="00B560B5">
        <w:rPr>
          <w:rFonts w:ascii="Arial" w:hAnsi="Arial" w:cs="Arial"/>
          <w:b/>
          <w:sz w:val="96"/>
          <w:szCs w:val="96"/>
        </w:rPr>
        <w:t xml:space="preserve">Housing Allocation </w:t>
      </w:r>
      <w:r>
        <w:rPr>
          <w:rFonts w:ascii="Arial" w:hAnsi="Arial" w:cs="Arial"/>
          <w:b/>
          <w:sz w:val="96"/>
          <w:szCs w:val="96"/>
        </w:rPr>
        <w:t xml:space="preserve">Scheme </w:t>
      </w:r>
      <w:r w:rsidRPr="00B560B5">
        <w:rPr>
          <w:rFonts w:ascii="Arial" w:hAnsi="Arial" w:cs="Arial"/>
          <w:b/>
          <w:sz w:val="96"/>
          <w:szCs w:val="96"/>
        </w:rPr>
        <w:t>for Herefordshire</w:t>
      </w:r>
      <w:r>
        <w:rPr>
          <w:rFonts w:ascii="Arial" w:hAnsi="Arial" w:cs="Arial"/>
          <w:b/>
          <w:sz w:val="96"/>
          <w:szCs w:val="96"/>
        </w:rPr>
        <w:t xml:space="preserve"> 202</w:t>
      </w:r>
      <w:r w:rsidR="00A77CEB">
        <w:rPr>
          <w:rFonts w:ascii="Arial" w:hAnsi="Arial" w:cs="Arial"/>
          <w:b/>
          <w:sz w:val="96"/>
          <w:szCs w:val="96"/>
        </w:rPr>
        <w:t>3</w:t>
      </w:r>
    </w:p>
    <w:p w14:paraId="197DAA35" w14:textId="48FF9C29" w:rsidR="0053066D" w:rsidRDefault="000A5167" w:rsidP="002A043D">
      <w:pPr>
        <w:jc w:val="center"/>
        <w:rPr>
          <w:b/>
          <w:sz w:val="56"/>
          <w:szCs w:val="56"/>
        </w:rPr>
      </w:pPr>
      <w:r w:rsidRPr="00916BB8">
        <w:rPr>
          <w:b/>
          <w:sz w:val="56"/>
          <w:szCs w:val="56"/>
        </w:rPr>
        <w:t xml:space="preserve">Updated </w:t>
      </w:r>
      <w:r w:rsidR="00C76F52">
        <w:rPr>
          <w:b/>
          <w:sz w:val="56"/>
          <w:szCs w:val="56"/>
        </w:rPr>
        <w:t>July</w:t>
      </w:r>
      <w:r w:rsidRPr="00916BB8">
        <w:rPr>
          <w:b/>
          <w:sz w:val="56"/>
          <w:szCs w:val="56"/>
        </w:rPr>
        <w:t xml:space="preserve"> 202</w:t>
      </w:r>
      <w:r w:rsidR="002A043D">
        <w:rPr>
          <w:b/>
          <w:sz w:val="56"/>
          <w:szCs w:val="56"/>
        </w:rPr>
        <w:t>5</w:t>
      </w:r>
    </w:p>
    <w:p w14:paraId="7B117549" w14:textId="77777777" w:rsidR="0053066D" w:rsidRDefault="0053066D" w:rsidP="0053066D">
      <w:pPr>
        <w:rPr>
          <w:rFonts w:ascii="Arial" w:hAnsi="Arial" w:cs="Arial"/>
          <w:b/>
        </w:rPr>
      </w:pPr>
    </w:p>
    <w:p w14:paraId="5028F106" w14:textId="77777777" w:rsidR="0053066D" w:rsidRDefault="0053066D" w:rsidP="0053066D">
      <w:pPr>
        <w:rPr>
          <w:rFonts w:ascii="Arial" w:hAnsi="Arial" w:cs="Arial"/>
          <w:b/>
        </w:rPr>
      </w:pPr>
    </w:p>
    <w:p w14:paraId="745096F5" w14:textId="77777777" w:rsidR="0053066D" w:rsidRDefault="0053066D" w:rsidP="0053066D">
      <w:pPr>
        <w:rPr>
          <w:rFonts w:ascii="Arial" w:hAnsi="Arial" w:cs="Arial"/>
          <w:b/>
        </w:rPr>
      </w:pPr>
    </w:p>
    <w:p w14:paraId="17FBF351" w14:textId="77777777" w:rsidR="0053066D" w:rsidRDefault="0053066D" w:rsidP="0053066D">
      <w:pPr>
        <w:rPr>
          <w:rFonts w:ascii="Arial" w:hAnsi="Arial" w:cs="Arial"/>
          <w:b/>
        </w:rPr>
      </w:pPr>
    </w:p>
    <w:p w14:paraId="4BA16581" w14:textId="77777777" w:rsidR="0053066D" w:rsidRDefault="0053066D" w:rsidP="0053066D">
      <w:pPr>
        <w:rPr>
          <w:rFonts w:ascii="Arial" w:hAnsi="Arial" w:cs="Arial"/>
          <w:b/>
        </w:rPr>
      </w:pPr>
    </w:p>
    <w:p w14:paraId="24290935" w14:textId="77777777" w:rsidR="0053066D" w:rsidRDefault="0053066D" w:rsidP="0053066D">
      <w:pPr>
        <w:rPr>
          <w:rFonts w:ascii="Arial" w:hAnsi="Arial" w:cs="Arial"/>
          <w:b/>
        </w:rPr>
      </w:pPr>
    </w:p>
    <w:p w14:paraId="6B0283E7" w14:textId="77777777" w:rsidR="0053066D" w:rsidRDefault="0053066D" w:rsidP="0053066D">
      <w:pPr>
        <w:rPr>
          <w:rFonts w:ascii="Arial" w:hAnsi="Arial" w:cs="Arial"/>
          <w:b/>
        </w:rPr>
      </w:pPr>
    </w:p>
    <w:p w14:paraId="2676BAFC" w14:textId="77777777" w:rsidR="0053066D" w:rsidRDefault="0053066D" w:rsidP="0053066D">
      <w:pPr>
        <w:rPr>
          <w:rFonts w:ascii="Arial" w:hAnsi="Arial" w:cs="Arial"/>
          <w:b/>
        </w:rPr>
      </w:pPr>
    </w:p>
    <w:p w14:paraId="1B299642" w14:textId="77777777" w:rsidR="0053066D" w:rsidRDefault="0053066D" w:rsidP="0053066D">
      <w:pPr>
        <w:rPr>
          <w:rFonts w:ascii="Arial" w:hAnsi="Arial" w:cs="Arial"/>
          <w:b/>
        </w:rPr>
      </w:pPr>
    </w:p>
    <w:p w14:paraId="4110130F" w14:textId="77777777" w:rsidR="0053066D" w:rsidRDefault="0053066D" w:rsidP="0053066D">
      <w:pPr>
        <w:rPr>
          <w:rFonts w:ascii="Arial" w:hAnsi="Arial" w:cs="Arial"/>
          <w:b/>
        </w:rPr>
      </w:pPr>
    </w:p>
    <w:p w14:paraId="4DA80BCA" w14:textId="77777777" w:rsidR="0053066D" w:rsidRDefault="0053066D" w:rsidP="0053066D">
      <w:pPr>
        <w:rPr>
          <w:rFonts w:ascii="Arial" w:hAnsi="Arial" w:cs="Arial"/>
          <w:b/>
        </w:rPr>
      </w:pPr>
    </w:p>
    <w:p w14:paraId="1C8937FB" w14:textId="77777777" w:rsidR="0053066D" w:rsidRDefault="0053066D" w:rsidP="0053066D">
      <w:pPr>
        <w:rPr>
          <w:rFonts w:ascii="Arial" w:hAnsi="Arial" w:cs="Arial"/>
          <w:b/>
        </w:rPr>
      </w:pPr>
    </w:p>
    <w:p w14:paraId="323A08DA" w14:textId="77777777" w:rsidR="0053066D" w:rsidRDefault="0053066D" w:rsidP="0053066D">
      <w:pPr>
        <w:rPr>
          <w:rFonts w:ascii="Arial" w:hAnsi="Arial" w:cs="Arial"/>
          <w:b/>
        </w:rPr>
      </w:pPr>
    </w:p>
    <w:p w14:paraId="5C82582D" w14:textId="0838834A" w:rsidR="002A043D" w:rsidRPr="002A043D" w:rsidRDefault="0053066D" w:rsidP="0053066D">
      <w:pPr>
        <w:rPr>
          <w:b/>
          <w:sz w:val="56"/>
          <w:szCs w:val="56"/>
        </w:rPr>
      </w:pPr>
      <w:r w:rsidRPr="005E3824">
        <w:rPr>
          <w:rFonts w:ascii="Arial" w:hAnsi="Arial" w:cs="Arial"/>
          <w:b/>
        </w:rPr>
        <w:lastRenderedPageBreak/>
        <w:t>Record of amendments to allocations scheme</w:t>
      </w:r>
    </w:p>
    <w:tbl>
      <w:tblPr>
        <w:tblStyle w:val="TableGrid"/>
        <w:tblpPr w:leftFromText="180" w:rightFromText="180" w:vertAnchor="text" w:tblpY="1"/>
        <w:tblOverlap w:val="never"/>
        <w:tblW w:w="9493" w:type="dxa"/>
        <w:tblLook w:val="04A0" w:firstRow="1" w:lastRow="0" w:firstColumn="1" w:lastColumn="0" w:noHBand="0" w:noVBand="1"/>
      </w:tblPr>
      <w:tblGrid>
        <w:gridCol w:w="1838"/>
        <w:gridCol w:w="2126"/>
        <w:gridCol w:w="5529"/>
      </w:tblGrid>
      <w:tr w:rsidR="002A043D" w14:paraId="281D3538" w14:textId="77777777" w:rsidTr="00FB30E8">
        <w:tc>
          <w:tcPr>
            <w:tcW w:w="1838" w:type="dxa"/>
          </w:tcPr>
          <w:p w14:paraId="6712E56B" w14:textId="613E8111" w:rsidR="002A043D" w:rsidRPr="005E3824" w:rsidRDefault="002A043D" w:rsidP="005E3824">
            <w:pPr>
              <w:jc w:val="center"/>
              <w:rPr>
                <w:rFonts w:ascii="Arial" w:hAnsi="Arial" w:cs="Arial"/>
                <w:b/>
              </w:rPr>
            </w:pPr>
            <w:r w:rsidRPr="005E3824">
              <w:rPr>
                <w:rFonts w:ascii="Arial" w:hAnsi="Arial" w:cs="Arial"/>
                <w:b/>
              </w:rPr>
              <w:t xml:space="preserve">Date </w:t>
            </w:r>
            <w:r w:rsidR="00AD74B9" w:rsidRPr="005E3824">
              <w:rPr>
                <w:rFonts w:ascii="Arial" w:hAnsi="Arial" w:cs="Arial"/>
                <w:b/>
              </w:rPr>
              <w:t>of change</w:t>
            </w:r>
          </w:p>
        </w:tc>
        <w:tc>
          <w:tcPr>
            <w:tcW w:w="2126" w:type="dxa"/>
          </w:tcPr>
          <w:p w14:paraId="5AF81C2D" w14:textId="0C63306D" w:rsidR="002A043D" w:rsidRPr="005E3824" w:rsidRDefault="002A043D" w:rsidP="005E3824">
            <w:pPr>
              <w:jc w:val="center"/>
              <w:rPr>
                <w:rFonts w:ascii="Arial" w:hAnsi="Arial" w:cs="Arial"/>
                <w:b/>
              </w:rPr>
            </w:pPr>
            <w:r w:rsidRPr="005E3824">
              <w:rPr>
                <w:rFonts w:ascii="Arial" w:hAnsi="Arial" w:cs="Arial"/>
                <w:b/>
              </w:rPr>
              <w:t xml:space="preserve">Section </w:t>
            </w:r>
            <w:r w:rsidR="00AE5EAE" w:rsidRPr="005E3824">
              <w:rPr>
                <w:rFonts w:ascii="Arial" w:hAnsi="Arial" w:cs="Arial"/>
                <w:b/>
              </w:rPr>
              <w:t xml:space="preserve">Amended / Added </w:t>
            </w:r>
          </w:p>
        </w:tc>
        <w:tc>
          <w:tcPr>
            <w:tcW w:w="5529" w:type="dxa"/>
          </w:tcPr>
          <w:p w14:paraId="7B5DD02C" w14:textId="5DA932FF" w:rsidR="002A043D" w:rsidRPr="005E3824" w:rsidRDefault="00AE5EAE" w:rsidP="005E3824">
            <w:pPr>
              <w:jc w:val="center"/>
              <w:rPr>
                <w:rFonts w:ascii="Arial" w:hAnsi="Arial" w:cs="Arial"/>
                <w:b/>
              </w:rPr>
            </w:pPr>
            <w:r w:rsidRPr="005E3824">
              <w:rPr>
                <w:rFonts w:ascii="Arial" w:hAnsi="Arial" w:cs="Arial"/>
                <w:b/>
              </w:rPr>
              <w:t xml:space="preserve">Reason for Change </w:t>
            </w:r>
          </w:p>
        </w:tc>
      </w:tr>
      <w:tr w:rsidR="0053066D" w14:paraId="639E7B5D" w14:textId="77777777" w:rsidTr="00FB30E8">
        <w:tc>
          <w:tcPr>
            <w:tcW w:w="1838" w:type="dxa"/>
          </w:tcPr>
          <w:p w14:paraId="0C86DC18" w14:textId="009BC93A" w:rsidR="0053066D" w:rsidRPr="0053066D" w:rsidRDefault="0053066D" w:rsidP="0053066D">
            <w:pPr>
              <w:jc w:val="center"/>
              <w:rPr>
                <w:rFonts w:ascii="Arial" w:hAnsi="Arial" w:cs="Arial"/>
                <w:bCs/>
                <w:sz w:val="16"/>
                <w:szCs w:val="16"/>
              </w:rPr>
            </w:pPr>
            <w:r w:rsidRPr="008F455D">
              <w:rPr>
                <w:rFonts w:ascii="Arial" w:hAnsi="Arial" w:cs="Arial"/>
                <w:bCs/>
                <w:sz w:val="16"/>
                <w:szCs w:val="16"/>
              </w:rPr>
              <w:t>April 2025</w:t>
            </w:r>
          </w:p>
        </w:tc>
        <w:tc>
          <w:tcPr>
            <w:tcW w:w="2126" w:type="dxa"/>
          </w:tcPr>
          <w:p w14:paraId="2CB638B8" w14:textId="29C4575C" w:rsidR="0053066D" w:rsidRPr="00AE5EAE" w:rsidRDefault="0053066D" w:rsidP="0053066D">
            <w:pPr>
              <w:jc w:val="center"/>
              <w:rPr>
                <w:rFonts w:ascii="Arial" w:hAnsi="Arial" w:cs="Arial"/>
                <w:b/>
                <w:sz w:val="16"/>
                <w:szCs w:val="16"/>
              </w:rPr>
            </w:pPr>
            <w:r w:rsidRPr="00AE5EAE">
              <w:rPr>
                <w:rFonts w:ascii="Arial" w:hAnsi="Arial" w:cs="Arial"/>
                <w:bCs/>
                <w:sz w:val="16"/>
                <w:szCs w:val="16"/>
              </w:rPr>
              <w:t xml:space="preserve">6.4 </w:t>
            </w:r>
          </w:p>
        </w:tc>
        <w:tc>
          <w:tcPr>
            <w:tcW w:w="5529" w:type="dxa"/>
          </w:tcPr>
          <w:p w14:paraId="6C582515" w14:textId="77777777" w:rsidR="0053066D" w:rsidRPr="00AE5EAE" w:rsidRDefault="0053066D" w:rsidP="0053066D">
            <w:pPr>
              <w:rPr>
                <w:rFonts w:ascii="Arial" w:hAnsi="Arial" w:cs="Arial"/>
                <w:bCs/>
                <w:sz w:val="16"/>
                <w:szCs w:val="16"/>
              </w:rPr>
            </w:pPr>
            <w:r w:rsidRPr="00AE5EAE">
              <w:rPr>
                <w:rFonts w:ascii="Arial" w:hAnsi="Arial" w:cs="Arial"/>
                <w:bCs/>
                <w:sz w:val="16"/>
                <w:szCs w:val="16"/>
              </w:rPr>
              <w:t xml:space="preserve">Removed reference to Housing Wizard and signposted to Home Point website as an alternative. </w:t>
            </w:r>
          </w:p>
          <w:p w14:paraId="65AAC6EE" w14:textId="0C938D78" w:rsidR="0053066D" w:rsidRDefault="0053066D" w:rsidP="0053066D">
            <w:pPr>
              <w:jc w:val="center"/>
              <w:rPr>
                <w:rFonts w:ascii="Arial" w:hAnsi="Arial" w:cs="Arial"/>
                <w:b/>
                <w:sz w:val="16"/>
                <w:szCs w:val="16"/>
              </w:rPr>
            </w:pPr>
            <w:r w:rsidRPr="00AE5EAE">
              <w:rPr>
                <w:rFonts w:ascii="Arial" w:hAnsi="Arial" w:cs="Arial"/>
                <w:color w:val="000000" w:themeColor="text1"/>
                <w:sz w:val="16"/>
                <w:szCs w:val="16"/>
              </w:rPr>
              <w:t xml:space="preserve">Signposted to Landlord and Tenants responsibilities page on the council’s </w:t>
            </w:r>
            <w:hyperlink r:id="rId8" w:history="1">
              <w:r w:rsidRPr="00AE5EAE">
                <w:rPr>
                  <w:rStyle w:val="Hyperlink"/>
                  <w:rFonts w:ascii="Arial" w:hAnsi="Arial" w:cs="Arial"/>
                  <w:sz w:val="16"/>
                  <w:szCs w:val="16"/>
                </w:rPr>
                <w:t>website</w:t>
              </w:r>
            </w:hyperlink>
            <w:r w:rsidRPr="00AE5EAE">
              <w:rPr>
                <w:rFonts w:ascii="Arial" w:hAnsi="Arial" w:cs="Arial"/>
                <w:color w:val="000000" w:themeColor="text1"/>
                <w:sz w:val="16"/>
                <w:szCs w:val="16"/>
              </w:rPr>
              <w:t>.</w:t>
            </w:r>
          </w:p>
        </w:tc>
      </w:tr>
      <w:tr w:rsidR="0053066D" w14:paraId="56C71EB6" w14:textId="77777777" w:rsidTr="00FB30E8">
        <w:tc>
          <w:tcPr>
            <w:tcW w:w="1838" w:type="dxa"/>
          </w:tcPr>
          <w:p w14:paraId="5B869EED" w14:textId="738355D6"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568BD997" w14:textId="13A6EB5F" w:rsidR="0053066D" w:rsidRPr="00AE5EAE" w:rsidRDefault="0053066D" w:rsidP="0053066D">
            <w:pPr>
              <w:jc w:val="center"/>
              <w:rPr>
                <w:rFonts w:ascii="Arial" w:hAnsi="Arial" w:cs="Arial"/>
                <w:b/>
                <w:sz w:val="16"/>
                <w:szCs w:val="16"/>
              </w:rPr>
            </w:pPr>
            <w:r w:rsidRPr="00AE5EAE">
              <w:rPr>
                <w:rFonts w:ascii="Arial" w:hAnsi="Arial" w:cs="Arial"/>
                <w:bCs/>
                <w:sz w:val="16"/>
                <w:szCs w:val="16"/>
              </w:rPr>
              <w:t>7.6.1</w:t>
            </w:r>
          </w:p>
        </w:tc>
        <w:tc>
          <w:tcPr>
            <w:tcW w:w="5529" w:type="dxa"/>
          </w:tcPr>
          <w:p w14:paraId="05A04686" w14:textId="77777777" w:rsidR="0053066D" w:rsidRPr="00AE5EAE" w:rsidRDefault="0053066D" w:rsidP="0053066D">
            <w:pPr>
              <w:pStyle w:val="Default"/>
              <w:tabs>
                <w:tab w:val="left" w:pos="567"/>
              </w:tabs>
              <w:jc w:val="both"/>
              <w:rPr>
                <w:bCs/>
                <w:sz w:val="16"/>
                <w:szCs w:val="16"/>
              </w:rPr>
            </w:pPr>
            <w:r w:rsidRPr="00AE5EAE">
              <w:rPr>
                <w:bCs/>
                <w:sz w:val="16"/>
                <w:szCs w:val="16"/>
              </w:rPr>
              <w:t xml:space="preserve">Added a section around qualification for properties with a Section 106 agreement. This has been included in order make clear the difference between the local connection requirements of this allocations scheme and the local connection requirements set out in Section 106 agreements. </w:t>
            </w:r>
          </w:p>
          <w:p w14:paraId="70BE4031" w14:textId="77777777" w:rsidR="0053066D" w:rsidRPr="00AE5EAE" w:rsidRDefault="0053066D" w:rsidP="0053066D">
            <w:pPr>
              <w:pStyle w:val="Default"/>
              <w:tabs>
                <w:tab w:val="left" w:pos="567"/>
              </w:tabs>
              <w:jc w:val="both"/>
              <w:rPr>
                <w:bCs/>
                <w:sz w:val="16"/>
                <w:szCs w:val="16"/>
              </w:rPr>
            </w:pPr>
          </w:p>
          <w:p w14:paraId="51DB2757" w14:textId="77777777" w:rsidR="0053066D" w:rsidRDefault="0053066D" w:rsidP="00E36B7E">
            <w:pPr>
              <w:pStyle w:val="Default"/>
              <w:tabs>
                <w:tab w:val="left" w:pos="567"/>
              </w:tabs>
              <w:jc w:val="both"/>
              <w:rPr>
                <w:bCs/>
                <w:sz w:val="16"/>
                <w:szCs w:val="16"/>
              </w:rPr>
            </w:pPr>
            <w:r w:rsidRPr="00AE5EAE">
              <w:rPr>
                <w:bCs/>
                <w:sz w:val="16"/>
                <w:szCs w:val="16"/>
              </w:rPr>
              <w:t xml:space="preserve">The distinction between these local connection requirements has not previously been addressed in the allocations scheme. They are governed by differing legislation. </w:t>
            </w:r>
          </w:p>
          <w:p w14:paraId="4E275A7C" w14:textId="4FB69913" w:rsidR="00E36B7E" w:rsidRPr="00E36B7E" w:rsidRDefault="00E36B7E" w:rsidP="00E36B7E">
            <w:pPr>
              <w:pStyle w:val="Default"/>
              <w:tabs>
                <w:tab w:val="left" w:pos="567"/>
              </w:tabs>
              <w:jc w:val="both"/>
              <w:rPr>
                <w:bCs/>
                <w:sz w:val="16"/>
                <w:szCs w:val="16"/>
              </w:rPr>
            </w:pPr>
          </w:p>
        </w:tc>
      </w:tr>
      <w:tr w:rsidR="0053066D" w14:paraId="300746E6" w14:textId="77777777" w:rsidTr="00FB30E8">
        <w:tc>
          <w:tcPr>
            <w:tcW w:w="1838" w:type="dxa"/>
          </w:tcPr>
          <w:p w14:paraId="6BE79F07" w14:textId="1080F38C"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2FCCCE3F" w14:textId="449958CD" w:rsidR="0053066D" w:rsidRPr="00AE5EAE" w:rsidRDefault="0053066D" w:rsidP="0053066D">
            <w:pPr>
              <w:jc w:val="center"/>
              <w:rPr>
                <w:rFonts w:ascii="Arial" w:hAnsi="Arial" w:cs="Arial"/>
                <w:b/>
                <w:sz w:val="16"/>
                <w:szCs w:val="16"/>
              </w:rPr>
            </w:pPr>
            <w:r w:rsidRPr="00AE5EAE">
              <w:rPr>
                <w:rFonts w:ascii="Arial" w:hAnsi="Arial" w:cs="Arial"/>
                <w:bCs/>
                <w:sz w:val="16"/>
                <w:szCs w:val="16"/>
              </w:rPr>
              <w:t>7.6.3</w:t>
            </w:r>
          </w:p>
        </w:tc>
        <w:tc>
          <w:tcPr>
            <w:tcW w:w="5529" w:type="dxa"/>
          </w:tcPr>
          <w:p w14:paraId="49F07D80" w14:textId="77777777" w:rsidR="0053066D" w:rsidRPr="00AE5EAE" w:rsidRDefault="0053066D" w:rsidP="0053066D">
            <w:pPr>
              <w:pStyle w:val="Default"/>
              <w:tabs>
                <w:tab w:val="left" w:pos="567"/>
              </w:tabs>
              <w:jc w:val="both"/>
              <w:rPr>
                <w:bCs/>
                <w:sz w:val="16"/>
                <w:szCs w:val="16"/>
              </w:rPr>
            </w:pPr>
            <w:r w:rsidRPr="00AE5EAE">
              <w:rPr>
                <w:bCs/>
                <w:sz w:val="16"/>
                <w:szCs w:val="16"/>
              </w:rPr>
              <w:t xml:space="preserve">There are times when people that are not required to have a local connection to become registered on Home Point are excluded from applying for homes where there is a Section 106 local connection requirement in place. </w:t>
            </w:r>
          </w:p>
          <w:p w14:paraId="2A0B66DA" w14:textId="77777777" w:rsidR="0053066D" w:rsidRPr="00AE5EAE" w:rsidRDefault="0053066D" w:rsidP="0053066D">
            <w:pPr>
              <w:pStyle w:val="Default"/>
              <w:tabs>
                <w:tab w:val="left" w:pos="567"/>
              </w:tabs>
              <w:jc w:val="both"/>
              <w:rPr>
                <w:bCs/>
                <w:sz w:val="16"/>
                <w:szCs w:val="16"/>
              </w:rPr>
            </w:pPr>
          </w:p>
          <w:p w14:paraId="7572D8D1" w14:textId="77777777" w:rsidR="0053066D" w:rsidRDefault="0053066D" w:rsidP="00FB30E8">
            <w:pPr>
              <w:pStyle w:val="Default"/>
              <w:tabs>
                <w:tab w:val="left" w:pos="567"/>
              </w:tabs>
              <w:jc w:val="both"/>
              <w:rPr>
                <w:sz w:val="16"/>
                <w:szCs w:val="16"/>
              </w:rPr>
            </w:pPr>
            <w:r w:rsidRPr="00AE5EAE">
              <w:rPr>
                <w:bCs/>
                <w:sz w:val="16"/>
                <w:szCs w:val="16"/>
              </w:rPr>
              <w:t>The use of the special circumstances clause in Section 106 Agreements has been included to raise awareness of and support Registered Providers to consider</w:t>
            </w:r>
            <w:r w:rsidR="00FB30E8">
              <w:rPr>
                <w:bCs/>
                <w:sz w:val="16"/>
                <w:szCs w:val="16"/>
              </w:rPr>
              <w:t xml:space="preserve"> </w:t>
            </w:r>
            <w:r w:rsidRPr="00AE5EAE">
              <w:rPr>
                <w:sz w:val="16"/>
                <w:szCs w:val="16"/>
              </w:rPr>
              <w:t>vulnerable groups that do not require a local connection to Herefordshire to become registered on Home Point e.g. victims of Domestic Abuse, Care Leavers and Armed Forces personnel when making decisions.</w:t>
            </w:r>
          </w:p>
          <w:p w14:paraId="5F1126B8" w14:textId="54B90AA4" w:rsidR="00E36B7E" w:rsidRPr="00FB30E8" w:rsidRDefault="00E36B7E" w:rsidP="00FB30E8">
            <w:pPr>
              <w:pStyle w:val="Default"/>
              <w:tabs>
                <w:tab w:val="left" w:pos="567"/>
              </w:tabs>
              <w:jc w:val="both"/>
              <w:rPr>
                <w:bCs/>
                <w:sz w:val="16"/>
                <w:szCs w:val="16"/>
              </w:rPr>
            </w:pPr>
          </w:p>
        </w:tc>
      </w:tr>
      <w:tr w:rsidR="0053066D" w14:paraId="486FD6EF" w14:textId="77777777" w:rsidTr="00FB30E8">
        <w:tc>
          <w:tcPr>
            <w:tcW w:w="1838" w:type="dxa"/>
          </w:tcPr>
          <w:p w14:paraId="24FF9FD2" w14:textId="3E0C0A2A"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7DA308B0" w14:textId="49EB8DE9" w:rsidR="0053066D" w:rsidRPr="00AE5EAE" w:rsidRDefault="0053066D" w:rsidP="0053066D">
            <w:pPr>
              <w:jc w:val="center"/>
              <w:rPr>
                <w:rFonts w:ascii="Arial" w:hAnsi="Arial" w:cs="Arial"/>
                <w:b/>
                <w:sz w:val="16"/>
                <w:szCs w:val="16"/>
              </w:rPr>
            </w:pPr>
            <w:r w:rsidRPr="00AE5EAE">
              <w:rPr>
                <w:rFonts w:ascii="Arial" w:hAnsi="Arial" w:cs="Arial"/>
                <w:bCs/>
                <w:sz w:val="16"/>
                <w:szCs w:val="16"/>
              </w:rPr>
              <w:t>7.8</w:t>
            </w:r>
          </w:p>
        </w:tc>
        <w:tc>
          <w:tcPr>
            <w:tcW w:w="5529" w:type="dxa"/>
          </w:tcPr>
          <w:p w14:paraId="6CB01010" w14:textId="77777777" w:rsidR="0053066D" w:rsidRPr="00E36B7E" w:rsidRDefault="0053066D" w:rsidP="0053066D">
            <w:pPr>
              <w:pStyle w:val="Default"/>
              <w:tabs>
                <w:tab w:val="left" w:pos="567"/>
              </w:tabs>
              <w:jc w:val="both"/>
              <w:rPr>
                <w:bCs/>
                <w:sz w:val="16"/>
                <w:szCs w:val="16"/>
              </w:rPr>
            </w:pPr>
            <w:r w:rsidRPr="00E36B7E">
              <w:rPr>
                <w:bCs/>
                <w:sz w:val="16"/>
                <w:szCs w:val="16"/>
              </w:rPr>
              <w:t xml:space="preserve">Additional text added to exempt Care Leavers from Local Connection. </w:t>
            </w:r>
          </w:p>
          <w:p w14:paraId="39652FA6" w14:textId="77777777" w:rsidR="0053066D" w:rsidRPr="00E36B7E" w:rsidRDefault="0053066D" w:rsidP="0053066D">
            <w:pPr>
              <w:pStyle w:val="Default"/>
              <w:tabs>
                <w:tab w:val="left" w:pos="567"/>
              </w:tabs>
              <w:jc w:val="both"/>
              <w:rPr>
                <w:bCs/>
                <w:sz w:val="16"/>
                <w:szCs w:val="16"/>
              </w:rPr>
            </w:pPr>
          </w:p>
          <w:p w14:paraId="79E1B444" w14:textId="77777777" w:rsidR="0053066D" w:rsidRPr="00E36B7E" w:rsidRDefault="0053066D" w:rsidP="0053066D">
            <w:pPr>
              <w:pStyle w:val="Default"/>
              <w:tabs>
                <w:tab w:val="left" w:pos="567"/>
              </w:tabs>
              <w:jc w:val="both"/>
              <w:rPr>
                <w:bCs/>
                <w:sz w:val="16"/>
                <w:szCs w:val="16"/>
              </w:rPr>
            </w:pPr>
            <w:r w:rsidRPr="00E36B7E">
              <w:rPr>
                <w:bCs/>
                <w:sz w:val="16"/>
                <w:szCs w:val="16"/>
              </w:rPr>
              <w:t xml:space="preserve">On the 24th September 2024 the Government announced that </w:t>
            </w:r>
            <w:hyperlink r:id="rId9" w:history="1">
              <w:r w:rsidRPr="00E36B7E">
                <w:rPr>
                  <w:rStyle w:val="Hyperlink"/>
                  <w:bCs/>
                  <w:sz w:val="16"/>
                  <w:szCs w:val="16"/>
                </w:rPr>
                <w:t xml:space="preserve">UK Armed Forces Veterans, victims of domestic abuse and care leavers under the age of 25 </w:t>
              </w:r>
            </w:hyperlink>
            <w:r w:rsidRPr="00E36B7E">
              <w:rPr>
                <w:bCs/>
                <w:sz w:val="16"/>
                <w:szCs w:val="16"/>
              </w:rPr>
              <w:t xml:space="preserve"> were to be exempt from any local connection requirement. </w:t>
            </w:r>
          </w:p>
          <w:p w14:paraId="62CD810C" w14:textId="77777777" w:rsidR="0053066D" w:rsidRPr="00E36B7E" w:rsidRDefault="0053066D" w:rsidP="0053066D">
            <w:pPr>
              <w:pStyle w:val="Default"/>
              <w:tabs>
                <w:tab w:val="left" w:pos="567"/>
              </w:tabs>
              <w:jc w:val="both"/>
              <w:rPr>
                <w:bCs/>
                <w:sz w:val="16"/>
                <w:szCs w:val="16"/>
              </w:rPr>
            </w:pPr>
          </w:p>
          <w:p w14:paraId="72913A20" w14:textId="258C8E42" w:rsidR="0053066D" w:rsidRDefault="0053066D" w:rsidP="0053066D">
            <w:pPr>
              <w:jc w:val="center"/>
              <w:rPr>
                <w:rFonts w:ascii="Arial" w:hAnsi="Arial" w:cs="Arial"/>
                <w:b/>
                <w:sz w:val="16"/>
                <w:szCs w:val="16"/>
              </w:rPr>
            </w:pPr>
            <w:r w:rsidRPr="00E36B7E">
              <w:rPr>
                <w:rFonts w:ascii="Arial" w:hAnsi="Arial" w:cs="Arial"/>
                <w:bCs/>
                <w:i/>
                <w:iCs/>
                <w:sz w:val="16"/>
                <w:szCs w:val="16"/>
              </w:rPr>
              <w:t xml:space="preserve">Armed Forces Veterans and Victims of Domestic Abuse were already exempt from Local Connection in this </w:t>
            </w:r>
            <w:r w:rsidR="00E36B7E">
              <w:rPr>
                <w:rFonts w:ascii="Arial" w:hAnsi="Arial" w:cs="Arial"/>
                <w:bCs/>
                <w:i/>
                <w:iCs/>
                <w:sz w:val="16"/>
                <w:szCs w:val="16"/>
              </w:rPr>
              <w:t>scheme.</w:t>
            </w:r>
            <w:r>
              <w:rPr>
                <w:bCs/>
                <w:sz w:val="16"/>
                <w:szCs w:val="16"/>
              </w:rPr>
              <w:t xml:space="preserve"> </w:t>
            </w:r>
          </w:p>
        </w:tc>
      </w:tr>
      <w:tr w:rsidR="0053066D" w14:paraId="7DCE770C" w14:textId="77777777" w:rsidTr="00FB30E8">
        <w:tc>
          <w:tcPr>
            <w:tcW w:w="1838" w:type="dxa"/>
          </w:tcPr>
          <w:p w14:paraId="0AAE7AF2" w14:textId="6EEED1F5"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62AF5287" w14:textId="2A67E1BF" w:rsidR="0053066D" w:rsidRPr="00AE5EAE" w:rsidRDefault="0053066D" w:rsidP="0053066D">
            <w:pPr>
              <w:jc w:val="center"/>
              <w:rPr>
                <w:rFonts w:ascii="Arial" w:hAnsi="Arial" w:cs="Arial"/>
                <w:b/>
                <w:sz w:val="16"/>
                <w:szCs w:val="16"/>
              </w:rPr>
            </w:pPr>
            <w:r w:rsidRPr="005E10C3">
              <w:rPr>
                <w:rFonts w:ascii="Arial" w:hAnsi="Arial" w:cs="Arial"/>
                <w:bCs/>
                <w:sz w:val="16"/>
                <w:szCs w:val="16"/>
              </w:rPr>
              <w:t>7.10</w:t>
            </w:r>
            <w:r>
              <w:rPr>
                <w:rFonts w:ascii="Arial" w:hAnsi="Arial" w:cs="Arial"/>
                <w:bCs/>
                <w:sz w:val="16"/>
                <w:szCs w:val="16"/>
              </w:rPr>
              <w:t xml:space="preserve"> </w:t>
            </w:r>
            <w:proofErr w:type="spellStart"/>
            <w:r>
              <w:rPr>
                <w:rFonts w:ascii="Arial" w:hAnsi="Arial" w:cs="Arial"/>
                <w:bCs/>
                <w:sz w:val="16"/>
                <w:szCs w:val="16"/>
              </w:rPr>
              <w:t>i</w:t>
            </w:r>
            <w:proofErr w:type="spellEnd"/>
          </w:p>
        </w:tc>
        <w:tc>
          <w:tcPr>
            <w:tcW w:w="5529" w:type="dxa"/>
          </w:tcPr>
          <w:p w14:paraId="6E4C322E" w14:textId="77777777" w:rsidR="0053066D" w:rsidRPr="00E36B7E" w:rsidRDefault="0053066D" w:rsidP="0053066D">
            <w:pPr>
              <w:autoSpaceDE w:val="0"/>
              <w:autoSpaceDN w:val="0"/>
              <w:adjustRightInd w:val="0"/>
              <w:spacing w:after="0"/>
              <w:jc w:val="both"/>
              <w:rPr>
                <w:rFonts w:ascii="Arial" w:hAnsi="Arial" w:cs="Arial"/>
                <w:bCs/>
                <w:sz w:val="16"/>
                <w:szCs w:val="16"/>
              </w:rPr>
            </w:pPr>
            <w:r w:rsidRPr="00E36B7E">
              <w:rPr>
                <w:rFonts w:ascii="Arial" w:hAnsi="Arial" w:cs="Arial"/>
                <w:bCs/>
                <w:sz w:val="16"/>
                <w:szCs w:val="16"/>
              </w:rPr>
              <w:t>Additions and clarifications to text around exclusions from affordability test, specifically:</w:t>
            </w:r>
          </w:p>
          <w:p w14:paraId="7C2DF339" w14:textId="77777777" w:rsidR="0053066D" w:rsidRPr="00E36B7E" w:rsidRDefault="0053066D" w:rsidP="0053066D">
            <w:pPr>
              <w:autoSpaceDE w:val="0"/>
              <w:autoSpaceDN w:val="0"/>
              <w:adjustRightInd w:val="0"/>
              <w:spacing w:after="0"/>
              <w:jc w:val="both"/>
              <w:rPr>
                <w:rFonts w:ascii="Arial" w:hAnsi="Arial" w:cs="Arial"/>
                <w:sz w:val="16"/>
                <w:szCs w:val="16"/>
                <w:highlight w:val="yellow"/>
              </w:rPr>
            </w:pPr>
          </w:p>
          <w:p w14:paraId="09D8D882" w14:textId="77777777" w:rsidR="0053066D" w:rsidRPr="005E10C3" w:rsidRDefault="0053066D" w:rsidP="0053066D">
            <w:pPr>
              <w:autoSpaceDE w:val="0"/>
              <w:autoSpaceDN w:val="0"/>
              <w:adjustRightInd w:val="0"/>
              <w:spacing w:after="0"/>
              <w:jc w:val="both"/>
              <w:rPr>
                <w:rFonts w:ascii="Arial" w:hAnsi="Arial" w:cs="Arial"/>
                <w:sz w:val="16"/>
                <w:szCs w:val="16"/>
              </w:rPr>
            </w:pPr>
            <w:r w:rsidRPr="00E36B7E">
              <w:rPr>
                <w:rFonts w:ascii="Arial" w:hAnsi="Arial" w:cs="Arial"/>
                <w:sz w:val="16"/>
                <w:szCs w:val="16"/>
              </w:rPr>
              <w:t>Fostering and Kinship Care payments for children, to ensure families that Foster or undertake</w:t>
            </w:r>
            <w:r w:rsidRPr="005E10C3">
              <w:rPr>
                <w:rFonts w:ascii="Arial" w:hAnsi="Arial" w:cs="Arial"/>
                <w:sz w:val="16"/>
                <w:szCs w:val="16"/>
              </w:rPr>
              <w:t xml:space="preserve"> Kinship Care are not disadvantaged. </w:t>
            </w:r>
          </w:p>
          <w:p w14:paraId="5EF69E02" w14:textId="77777777" w:rsidR="0053066D" w:rsidRPr="005E10C3" w:rsidRDefault="0053066D" w:rsidP="0053066D">
            <w:pPr>
              <w:autoSpaceDE w:val="0"/>
              <w:autoSpaceDN w:val="0"/>
              <w:adjustRightInd w:val="0"/>
              <w:spacing w:after="0"/>
              <w:jc w:val="both"/>
              <w:rPr>
                <w:rFonts w:ascii="Arial" w:hAnsi="Arial" w:cs="Arial"/>
                <w:sz w:val="16"/>
                <w:szCs w:val="16"/>
              </w:rPr>
            </w:pPr>
          </w:p>
          <w:p w14:paraId="3618A811" w14:textId="77777777" w:rsidR="0053066D" w:rsidRPr="005E10C3" w:rsidRDefault="0053066D" w:rsidP="0053066D">
            <w:pPr>
              <w:autoSpaceDE w:val="0"/>
              <w:autoSpaceDN w:val="0"/>
              <w:adjustRightInd w:val="0"/>
              <w:spacing w:after="0"/>
              <w:jc w:val="both"/>
              <w:rPr>
                <w:rFonts w:ascii="Arial" w:hAnsi="Arial" w:cs="Arial"/>
                <w:sz w:val="16"/>
                <w:szCs w:val="16"/>
              </w:rPr>
            </w:pPr>
            <w:r w:rsidRPr="005E10C3">
              <w:rPr>
                <w:rFonts w:ascii="Arial" w:hAnsi="Arial" w:cs="Arial"/>
                <w:sz w:val="16"/>
                <w:szCs w:val="16"/>
              </w:rPr>
              <w:t xml:space="preserve">Data from the 2021 Census indicated that the median age for adult children leaving their family home in England and Wales was 24 years. Households should not be disadvantaged by accommodating their adult children as they study or work and save to afford a home of their own.  </w:t>
            </w:r>
          </w:p>
          <w:p w14:paraId="7AFE0338" w14:textId="77777777" w:rsidR="0053066D" w:rsidRDefault="0053066D" w:rsidP="0053066D">
            <w:pPr>
              <w:jc w:val="center"/>
              <w:rPr>
                <w:rFonts w:ascii="Arial" w:hAnsi="Arial" w:cs="Arial"/>
                <w:b/>
                <w:sz w:val="16"/>
                <w:szCs w:val="16"/>
              </w:rPr>
            </w:pPr>
          </w:p>
        </w:tc>
      </w:tr>
      <w:tr w:rsidR="0053066D" w14:paraId="59A8F081" w14:textId="77777777" w:rsidTr="00FB30E8">
        <w:tc>
          <w:tcPr>
            <w:tcW w:w="1838" w:type="dxa"/>
          </w:tcPr>
          <w:p w14:paraId="26140F78" w14:textId="5AF9A900"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6AA24090" w14:textId="6AF458E2" w:rsidR="0053066D" w:rsidRPr="00AE5EAE" w:rsidRDefault="0053066D" w:rsidP="0053066D">
            <w:pPr>
              <w:jc w:val="center"/>
              <w:rPr>
                <w:rFonts w:ascii="Arial" w:hAnsi="Arial" w:cs="Arial"/>
                <w:b/>
                <w:sz w:val="16"/>
                <w:szCs w:val="16"/>
              </w:rPr>
            </w:pPr>
            <w:r w:rsidRPr="004A06ED">
              <w:rPr>
                <w:rFonts w:ascii="Arial" w:hAnsi="Arial" w:cs="Arial"/>
                <w:bCs/>
                <w:sz w:val="16"/>
                <w:szCs w:val="16"/>
              </w:rPr>
              <w:t>7.10 iii</w:t>
            </w:r>
          </w:p>
        </w:tc>
        <w:tc>
          <w:tcPr>
            <w:tcW w:w="5529" w:type="dxa"/>
          </w:tcPr>
          <w:p w14:paraId="3B02C598" w14:textId="77777777" w:rsidR="0053066D" w:rsidRPr="004A06ED" w:rsidRDefault="0053066D" w:rsidP="0053066D">
            <w:pPr>
              <w:autoSpaceDE w:val="0"/>
              <w:autoSpaceDN w:val="0"/>
              <w:adjustRightInd w:val="0"/>
              <w:spacing w:after="0"/>
              <w:jc w:val="both"/>
              <w:rPr>
                <w:rFonts w:ascii="Arial" w:hAnsi="Arial" w:cs="Arial"/>
                <w:sz w:val="16"/>
                <w:szCs w:val="16"/>
                <w:lang w:val="en-GB"/>
              </w:rPr>
            </w:pPr>
            <w:r w:rsidRPr="004A06ED">
              <w:rPr>
                <w:rFonts w:ascii="Arial" w:hAnsi="Arial" w:cs="Arial"/>
                <w:sz w:val="16"/>
                <w:szCs w:val="16"/>
                <w:lang w:val="en-GB"/>
              </w:rPr>
              <w:t xml:space="preserve">The allocations scheme sets the thresholds for capital, savings and investments of £50,000 (under 50 years of age) or £100,000 (aged 50 or over). Those with investments above these sums will not normally qualify to join the housing register. </w:t>
            </w:r>
          </w:p>
          <w:p w14:paraId="74633CD8" w14:textId="77777777" w:rsidR="0053066D" w:rsidRPr="004A06ED" w:rsidRDefault="0053066D" w:rsidP="0053066D">
            <w:pPr>
              <w:autoSpaceDE w:val="0"/>
              <w:autoSpaceDN w:val="0"/>
              <w:adjustRightInd w:val="0"/>
              <w:spacing w:after="0"/>
              <w:jc w:val="both"/>
              <w:rPr>
                <w:rFonts w:ascii="Arial" w:hAnsi="Arial" w:cs="Arial"/>
                <w:color w:val="0000FF"/>
                <w:sz w:val="16"/>
                <w:szCs w:val="16"/>
                <w:lang w:val="en-GB"/>
              </w:rPr>
            </w:pPr>
          </w:p>
          <w:p w14:paraId="1E222880" w14:textId="77777777" w:rsidR="0053066D" w:rsidRPr="004A06ED" w:rsidRDefault="0053066D" w:rsidP="0053066D">
            <w:pPr>
              <w:autoSpaceDE w:val="0"/>
              <w:autoSpaceDN w:val="0"/>
              <w:adjustRightInd w:val="0"/>
              <w:spacing w:after="0"/>
              <w:jc w:val="both"/>
              <w:rPr>
                <w:rFonts w:ascii="Arial" w:hAnsi="Arial" w:cs="Arial"/>
                <w:sz w:val="16"/>
                <w:szCs w:val="16"/>
                <w:lang w:val="en-GB"/>
              </w:rPr>
            </w:pPr>
            <w:r w:rsidRPr="004A06ED">
              <w:rPr>
                <w:rFonts w:ascii="Arial" w:hAnsi="Arial" w:cs="Arial"/>
                <w:sz w:val="16"/>
                <w:szCs w:val="16"/>
                <w:lang w:val="en-GB"/>
              </w:rPr>
              <w:t xml:space="preserve">The policy states that there are some exceptional reasons / circumstances where this rule will be disregarded. The following statement has been added to this section: </w:t>
            </w:r>
          </w:p>
          <w:p w14:paraId="1F787E0F" w14:textId="77777777" w:rsidR="0053066D" w:rsidRPr="004A06ED" w:rsidRDefault="0053066D" w:rsidP="0053066D">
            <w:pPr>
              <w:autoSpaceDE w:val="0"/>
              <w:autoSpaceDN w:val="0"/>
              <w:adjustRightInd w:val="0"/>
              <w:spacing w:after="0"/>
              <w:jc w:val="both"/>
              <w:rPr>
                <w:rFonts w:ascii="Arial" w:hAnsi="Arial" w:cs="Arial"/>
                <w:sz w:val="16"/>
                <w:szCs w:val="16"/>
                <w:highlight w:val="yellow"/>
              </w:rPr>
            </w:pPr>
          </w:p>
          <w:p w14:paraId="27F774FC" w14:textId="77777777" w:rsidR="0053066D" w:rsidRDefault="0053066D" w:rsidP="00E36B7E">
            <w:pPr>
              <w:autoSpaceDE w:val="0"/>
              <w:autoSpaceDN w:val="0"/>
              <w:adjustRightInd w:val="0"/>
              <w:spacing w:after="0"/>
              <w:jc w:val="both"/>
              <w:rPr>
                <w:rFonts w:ascii="Arial" w:hAnsi="Arial" w:cs="Arial"/>
                <w:color w:val="0000FF"/>
                <w:sz w:val="16"/>
                <w:szCs w:val="16"/>
              </w:rPr>
            </w:pPr>
            <w:r w:rsidRPr="004A06ED">
              <w:rPr>
                <w:rFonts w:ascii="Arial" w:hAnsi="Arial" w:cs="Arial"/>
                <w:i/>
                <w:iCs/>
                <w:sz w:val="16"/>
                <w:szCs w:val="16"/>
              </w:rPr>
              <w:lastRenderedPageBreak/>
              <w:t xml:space="preserve">An exception will also be made for </w:t>
            </w:r>
            <w:r w:rsidRPr="004A06ED">
              <w:rPr>
                <w:rFonts w:ascii="Arial" w:hAnsi="Arial" w:cs="Arial"/>
                <w:i/>
                <w:iCs/>
                <w:sz w:val="16"/>
                <w:szCs w:val="16"/>
                <w:lang w:val="en-GB"/>
              </w:rPr>
              <w:t xml:space="preserve">victims of domestic abuse whose assets are tied up in legal proceedings or the sale of which is being prevented as a form of </w:t>
            </w:r>
            <w:hyperlink r:id="rId10" w:history="1">
              <w:r w:rsidRPr="009829AB">
                <w:rPr>
                  <w:rStyle w:val="Hyperlink"/>
                  <w:rFonts w:ascii="Arial" w:hAnsi="Arial" w:cs="Arial"/>
                  <w:i/>
                  <w:iCs/>
                  <w:sz w:val="16"/>
                  <w:szCs w:val="16"/>
                  <w:lang w:val="en-GB"/>
                </w:rPr>
                <w:t>economic abuse</w:t>
              </w:r>
            </w:hyperlink>
            <w:r w:rsidRPr="004A06ED">
              <w:rPr>
                <w:rFonts w:ascii="Arial" w:hAnsi="Arial" w:cs="Arial"/>
                <w:color w:val="0000FF"/>
                <w:sz w:val="16"/>
                <w:szCs w:val="16"/>
                <w:lang w:val="en-GB"/>
              </w:rPr>
              <w:t>.</w:t>
            </w:r>
          </w:p>
          <w:p w14:paraId="6D93C993" w14:textId="1E525289" w:rsidR="00E36B7E" w:rsidRPr="00E36B7E" w:rsidRDefault="00E36B7E" w:rsidP="00E36B7E">
            <w:pPr>
              <w:autoSpaceDE w:val="0"/>
              <w:autoSpaceDN w:val="0"/>
              <w:adjustRightInd w:val="0"/>
              <w:spacing w:after="0"/>
              <w:jc w:val="both"/>
              <w:rPr>
                <w:rFonts w:ascii="Arial" w:hAnsi="Arial" w:cs="Arial"/>
                <w:sz w:val="16"/>
                <w:szCs w:val="16"/>
              </w:rPr>
            </w:pPr>
          </w:p>
        </w:tc>
      </w:tr>
      <w:tr w:rsidR="0053066D" w14:paraId="3529BF65" w14:textId="77777777" w:rsidTr="00FB30E8">
        <w:tc>
          <w:tcPr>
            <w:tcW w:w="1838" w:type="dxa"/>
          </w:tcPr>
          <w:p w14:paraId="67A664D9" w14:textId="36D54EBA" w:rsidR="0053066D" w:rsidRPr="00AE5EAE" w:rsidRDefault="0053066D" w:rsidP="0053066D">
            <w:pPr>
              <w:jc w:val="center"/>
              <w:rPr>
                <w:rFonts w:ascii="Arial" w:hAnsi="Arial" w:cs="Arial"/>
                <w:b/>
                <w:sz w:val="16"/>
                <w:szCs w:val="16"/>
              </w:rPr>
            </w:pPr>
            <w:r w:rsidRPr="008F455D">
              <w:rPr>
                <w:rFonts w:ascii="Arial" w:hAnsi="Arial" w:cs="Arial"/>
                <w:bCs/>
                <w:sz w:val="16"/>
                <w:szCs w:val="16"/>
              </w:rPr>
              <w:lastRenderedPageBreak/>
              <w:t>April 2025</w:t>
            </w:r>
          </w:p>
        </w:tc>
        <w:tc>
          <w:tcPr>
            <w:tcW w:w="2126" w:type="dxa"/>
          </w:tcPr>
          <w:p w14:paraId="7577C4F3" w14:textId="56DA2EDC" w:rsidR="0053066D" w:rsidRPr="00AE5EAE" w:rsidRDefault="0053066D" w:rsidP="0053066D">
            <w:pPr>
              <w:jc w:val="center"/>
              <w:rPr>
                <w:rFonts w:ascii="Arial" w:hAnsi="Arial" w:cs="Arial"/>
                <w:b/>
                <w:sz w:val="16"/>
                <w:szCs w:val="16"/>
              </w:rPr>
            </w:pPr>
            <w:r>
              <w:rPr>
                <w:rFonts w:ascii="Arial" w:hAnsi="Arial" w:cs="Arial"/>
                <w:bCs/>
                <w:sz w:val="16"/>
                <w:szCs w:val="16"/>
              </w:rPr>
              <w:t>8.4.3</w:t>
            </w:r>
          </w:p>
        </w:tc>
        <w:tc>
          <w:tcPr>
            <w:tcW w:w="5529" w:type="dxa"/>
          </w:tcPr>
          <w:p w14:paraId="0B4493E7" w14:textId="77777777" w:rsidR="0053066D" w:rsidRPr="00760BDD" w:rsidRDefault="0053066D" w:rsidP="0053066D">
            <w:pPr>
              <w:pStyle w:val="Default"/>
              <w:tabs>
                <w:tab w:val="left" w:pos="567"/>
              </w:tabs>
              <w:jc w:val="both"/>
              <w:rPr>
                <w:bCs/>
                <w:sz w:val="16"/>
                <w:szCs w:val="16"/>
              </w:rPr>
            </w:pPr>
            <w:r w:rsidRPr="00760BDD">
              <w:rPr>
                <w:bCs/>
                <w:sz w:val="16"/>
                <w:szCs w:val="16"/>
              </w:rPr>
              <w:t xml:space="preserve">Housing for care experienced children and young people </w:t>
            </w:r>
          </w:p>
          <w:p w14:paraId="60EAC08F" w14:textId="77777777" w:rsidR="0053066D" w:rsidRPr="00760BDD" w:rsidRDefault="0053066D" w:rsidP="0053066D">
            <w:pPr>
              <w:pStyle w:val="Default"/>
              <w:tabs>
                <w:tab w:val="left" w:pos="567"/>
              </w:tabs>
              <w:jc w:val="both"/>
              <w:rPr>
                <w:bCs/>
                <w:sz w:val="16"/>
                <w:szCs w:val="16"/>
              </w:rPr>
            </w:pPr>
            <w:r w:rsidRPr="00760BDD">
              <w:rPr>
                <w:bCs/>
                <w:sz w:val="16"/>
                <w:szCs w:val="16"/>
              </w:rPr>
              <w:t>Definitions updated and section made clearer.</w:t>
            </w:r>
          </w:p>
          <w:p w14:paraId="28EA1E45" w14:textId="77777777" w:rsidR="0053066D" w:rsidRPr="00760BDD" w:rsidRDefault="0053066D" w:rsidP="0053066D">
            <w:pPr>
              <w:pStyle w:val="Default"/>
              <w:tabs>
                <w:tab w:val="left" w:pos="567"/>
              </w:tabs>
              <w:jc w:val="both"/>
              <w:rPr>
                <w:bCs/>
                <w:sz w:val="16"/>
                <w:szCs w:val="16"/>
              </w:rPr>
            </w:pPr>
          </w:p>
          <w:p w14:paraId="681A79B2" w14:textId="77777777" w:rsidR="0053066D" w:rsidRDefault="0053066D" w:rsidP="00E36B7E">
            <w:pPr>
              <w:pStyle w:val="Default"/>
              <w:tabs>
                <w:tab w:val="left" w:pos="567"/>
              </w:tabs>
              <w:jc w:val="both"/>
              <w:rPr>
                <w:bCs/>
                <w:sz w:val="16"/>
                <w:szCs w:val="16"/>
              </w:rPr>
            </w:pPr>
            <w:r w:rsidRPr="00760BDD">
              <w:rPr>
                <w:bCs/>
                <w:sz w:val="16"/>
                <w:szCs w:val="16"/>
              </w:rPr>
              <w:t xml:space="preserve">Section around additional preference for eligible young people clarified to ensure that additional preference is added when a young person registers up until the age of 25 years. </w:t>
            </w:r>
          </w:p>
          <w:p w14:paraId="0ECBA29B" w14:textId="0E30AF13" w:rsidR="00E36B7E" w:rsidRPr="00E36B7E" w:rsidRDefault="00E36B7E" w:rsidP="00E36B7E">
            <w:pPr>
              <w:pStyle w:val="Default"/>
              <w:tabs>
                <w:tab w:val="left" w:pos="567"/>
              </w:tabs>
              <w:jc w:val="both"/>
              <w:rPr>
                <w:bCs/>
                <w:sz w:val="16"/>
                <w:szCs w:val="16"/>
              </w:rPr>
            </w:pPr>
          </w:p>
        </w:tc>
      </w:tr>
      <w:tr w:rsidR="0053066D" w14:paraId="5B838ACD" w14:textId="77777777" w:rsidTr="00FB30E8">
        <w:tc>
          <w:tcPr>
            <w:tcW w:w="1838" w:type="dxa"/>
          </w:tcPr>
          <w:p w14:paraId="5B5C18DE" w14:textId="3039F45D"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7732DB6E" w14:textId="398EE3AD" w:rsidR="0053066D" w:rsidRPr="00AE5EAE" w:rsidRDefault="0053066D" w:rsidP="0053066D">
            <w:pPr>
              <w:jc w:val="center"/>
              <w:rPr>
                <w:rFonts w:ascii="Arial" w:hAnsi="Arial" w:cs="Arial"/>
                <w:b/>
                <w:sz w:val="16"/>
                <w:szCs w:val="16"/>
              </w:rPr>
            </w:pPr>
            <w:r w:rsidRPr="00760BDD">
              <w:rPr>
                <w:rFonts w:ascii="Arial" w:hAnsi="Arial" w:cs="Arial"/>
                <w:bCs/>
                <w:sz w:val="16"/>
                <w:szCs w:val="16"/>
              </w:rPr>
              <w:t>8.4.4</w:t>
            </w:r>
          </w:p>
        </w:tc>
        <w:tc>
          <w:tcPr>
            <w:tcW w:w="5529" w:type="dxa"/>
          </w:tcPr>
          <w:p w14:paraId="54721000" w14:textId="77777777" w:rsidR="0053066D" w:rsidRDefault="0053066D" w:rsidP="00E36B7E">
            <w:pPr>
              <w:tabs>
                <w:tab w:val="left" w:pos="5670"/>
              </w:tabs>
              <w:spacing w:after="0" w:line="240" w:lineRule="auto"/>
              <w:jc w:val="both"/>
              <w:rPr>
                <w:rFonts w:ascii="Arial" w:hAnsi="Arial" w:cs="Arial"/>
                <w:sz w:val="16"/>
                <w:szCs w:val="16"/>
                <w:lang w:val="en-GB"/>
              </w:rPr>
            </w:pPr>
            <w:r w:rsidRPr="00760BDD">
              <w:rPr>
                <w:rFonts w:ascii="Arial" w:hAnsi="Arial" w:cs="Arial"/>
                <w:color w:val="000000" w:themeColor="text1"/>
                <w:sz w:val="16"/>
                <w:szCs w:val="16"/>
              </w:rPr>
              <w:t xml:space="preserve">Clarification: Supported housing does not </w:t>
            </w:r>
            <w:r w:rsidRPr="00760BDD">
              <w:rPr>
                <w:rFonts w:ascii="Arial" w:hAnsi="Arial" w:cs="Arial"/>
                <w:sz w:val="16"/>
                <w:szCs w:val="16"/>
                <w:lang w:val="en-GB"/>
              </w:rPr>
              <w:t>include crash pad type accommodation, refuge, dispersed refuge or safe accommodation commissioned by Herefordshire Council for vulnerable groups.</w:t>
            </w:r>
          </w:p>
          <w:p w14:paraId="7519028B" w14:textId="08BEC2B5" w:rsidR="00E36B7E" w:rsidRPr="00E36B7E" w:rsidRDefault="00E36B7E" w:rsidP="00E36B7E">
            <w:pPr>
              <w:tabs>
                <w:tab w:val="left" w:pos="5670"/>
              </w:tabs>
              <w:spacing w:after="0" w:line="240" w:lineRule="auto"/>
              <w:jc w:val="both"/>
              <w:rPr>
                <w:rFonts w:ascii="Arial" w:hAnsi="Arial" w:cs="Arial"/>
                <w:sz w:val="16"/>
                <w:szCs w:val="16"/>
                <w:lang w:val="en-GB"/>
              </w:rPr>
            </w:pPr>
          </w:p>
        </w:tc>
      </w:tr>
      <w:tr w:rsidR="0053066D" w14:paraId="7367EF22" w14:textId="77777777" w:rsidTr="00FB30E8">
        <w:tc>
          <w:tcPr>
            <w:tcW w:w="1838" w:type="dxa"/>
          </w:tcPr>
          <w:p w14:paraId="198BE9F3" w14:textId="3A604F81"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279AD4F7" w14:textId="08DFEAF3" w:rsidR="0053066D" w:rsidRPr="00AE5EAE" w:rsidRDefault="0053066D" w:rsidP="0053066D">
            <w:pPr>
              <w:jc w:val="center"/>
              <w:rPr>
                <w:rFonts w:ascii="Arial" w:hAnsi="Arial" w:cs="Arial"/>
                <w:b/>
                <w:sz w:val="16"/>
                <w:szCs w:val="16"/>
              </w:rPr>
            </w:pPr>
            <w:r w:rsidRPr="00A714A5">
              <w:rPr>
                <w:rFonts w:ascii="Arial" w:hAnsi="Arial" w:cs="Arial"/>
                <w:bCs/>
                <w:sz w:val="16"/>
                <w:szCs w:val="16"/>
              </w:rPr>
              <w:t>9.14</w:t>
            </w:r>
          </w:p>
        </w:tc>
        <w:tc>
          <w:tcPr>
            <w:tcW w:w="5529" w:type="dxa"/>
          </w:tcPr>
          <w:p w14:paraId="11451950" w14:textId="77777777" w:rsidR="0053066D" w:rsidRPr="00A714A5" w:rsidRDefault="0053066D" w:rsidP="0053066D">
            <w:pPr>
              <w:tabs>
                <w:tab w:val="left" w:pos="5670"/>
              </w:tabs>
              <w:spacing w:after="0" w:line="240" w:lineRule="auto"/>
              <w:jc w:val="both"/>
              <w:rPr>
                <w:rFonts w:ascii="Arial" w:hAnsi="Arial" w:cs="Arial"/>
                <w:color w:val="000000" w:themeColor="text1"/>
                <w:sz w:val="16"/>
                <w:szCs w:val="16"/>
              </w:rPr>
            </w:pPr>
            <w:r w:rsidRPr="00A714A5">
              <w:rPr>
                <w:rFonts w:ascii="Arial" w:hAnsi="Arial" w:cs="Arial"/>
                <w:color w:val="000000" w:themeColor="text1"/>
                <w:sz w:val="16"/>
                <w:szCs w:val="16"/>
              </w:rPr>
              <w:t xml:space="preserve">Addition of the following for clarity: </w:t>
            </w:r>
          </w:p>
          <w:p w14:paraId="22E8CBE9" w14:textId="77777777" w:rsidR="0053066D" w:rsidRPr="00A714A5" w:rsidRDefault="0053066D" w:rsidP="0053066D">
            <w:pPr>
              <w:tabs>
                <w:tab w:val="left" w:pos="5670"/>
              </w:tabs>
              <w:spacing w:after="0" w:line="240" w:lineRule="auto"/>
              <w:jc w:val="both"/>
              <w:rPr>
                <w:rFonts w:ascii="Arial" w:hAnsi="Arial" w:cs="Arial"/>
                <w:color w:val="000000" w:themeColor="text1"/>
                <w:sz w:val="16"/>
                <w:szCs w:val="16"/>
              </w:rPr>
            </w:pPr>
          </w:p>
          <w:p w14:paraId="54DA98A1" w14:textId="77777777" w:rsidR="0053066D" w:rsidRDefault="0053066D" w:rsidP="00E36B7E">
            <w:pPr>
              <w:tabs>
                <w:tab w:val="left" w:pos="5670"/>
              </w:tabs>
              <w:spacing w:after="0" w:line="240" w:lineRule="auto"/>
              <w:jc w:val="both"/>
              <w:rPr>
                <w:rFonts w:ascii="Arial" w:hAnsi="Arial" w:cs="Arial"/>
                <w:color w:val="000000" w:themeColor="text1"/>
                <w:sz w:val="16"/>
                <w:szCs w:val="16"/>
              </w:rPr>
            </w:pPr>
            <w:r w:rsidRPr="00A714A5">
              <w:rPr>
                <w:rFonts w:ascii="Arial" w:hAnsi="Arial" w:cs="Arial"/>
                <w:color w:val="000000" w:themeColor="text1"/>
                <w:sz w:val="16"/>
                <w:szCs w:val="16"/>
                <w:lang w:val="en-GB" w:eastAsia="en-GB"/>
              </w:rPr>
              <w:t>Applicants wishing to re-join the register do not have to have been assessed as ready to move on prior to re-registering.</w:t>
            </w:r>
          </w:p>
          <w:p w14:paraId="79E8CF5C" w14:textId="09BBE087" w:rsidR="00E36B7E" w:rsidRPr="00E36B7E" w:rsidRDefault="00E36B7E" w:rsidP="00E36B7E">
            <w:pPr>
              <w:tabs>
                <w:tab w:val="left" w:pos="5670"/>
              </w:tabs>
              <w:spacing w:after="0" w:line="240" w:lineRule="auto"/>
              <w:jc w:val="both"/>
              <w:rPr>
                <w:rFonts w:ascii="Arial" w:hAnsi="Arial" w:cs="Arial"/>
                <w:color w:val="000000" w:themeColor="text1"/>
                <w:sz w:val="16"/>
                <w:szCs w:val="16"/>
              </w:rPr>
            </w:pPr>
          </w:p>
        </w:tc>
      </w:tr>
      <w:tr w:rsidR="0053066D" w14:paraId="43596BEE" w14:textId="77777777" w:rsidTr="00FB30E8">
        <w:tc>
          <w:tcPr>
            <w:tcW w:w="1838" w:type="dxa"/>
          </w:tcPr>
          <w:p w14:paraId="3C989772" w14:textId="1BD6D8CA"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44F6B3A0" w14:textId="49C5B0EE" w:rsidR="0053066D" w:rsidRPr="00AE5EAE" w:rsidRDefault="0053066D" w:rsidP="0053066D">
            <w:pPr>
              <w:jc w:val="center"/>
              <w:rPr>
                <w:rFonts w:ascii="Arial" w:hAnsi="Arial" w:cs="Arial"/>
                <w:b/>
                <w:sz w:val="16"/>
                <w:szCs w:val="16"/>
              </w:rPr>
            </w:pPr>
            <w:r>
              <w:rPr>
                <w:rFonts w:ascii="Arial" w:hAnsi="Arial" w:cs="Arial"/>
                <w:bCs/>
                <w:sz w:val="16"/>
                <w:szCs w:val="16"/>
              </w:rPr>
              <w:t>Appendix A</w:t>
            </w:r>
          </w:p>
        </w:tc>
        <w:tc>
          <w:tcPr>
            <w:tcW w:w="5529" w:type="dxa"/>
          </w:tcPr>
          <w:p w14:paraId="4755D857" w14:textId="40218888" w:rsidR="0053066D" w:rsidRDefault="0053066D" w:rsidP="009D5ED6">
            <w:pPr>
              <w:rPr>
                <w:rFonts w:ascii="Arial" w:hAnsi="Arial" w:cs="Arial"/>
                <w:b/>
                <w:sz w:val="16"/>
                <w:szCs w:val="16"/>
              </w:rPr>
            </w:pPr>
            <w:r>
              <w:rPr>
                <w:rFonts w:ascii="Arial" w:hAnsi="Arial" w:cs="Arial"/>
                <w:color w:val="000000" w:themeColor="text1"/>
                <w:sz w:val="16"/>
                <w:szCs w:val="16"/>
              </w:rPr>
              <w:t xml:space="preserve">Addition of </w:t>
            </w:r>
            <w:proofErr w:type="spellStart"/>
            <w:r>
              <w:rPr>
                <w:rFonts w:ascii="Arial" w:hAnsi="Arial" w:cs="Arial"/>
                <w:color w:val="000000" w:themeColor="text1"/>
                <w:sz w:val="16"/>
                <w:szCs w:val="16"/>
              </w:rPr>
              <w:t>Wyedean</w:t>
            </w:r>
            <w:proofErr w:type="spellEnd"/>
            <w:r>
              <w:rPr>
                <w:rFonts w:ascii="Arial" w:hAnsi="Arial" w:cs="Arial"/>
                <w:color w:val="000000" w:themeColor="text1"/>
                <w:sz w:val="16"/>
                <w:szCs w:val="16"/>
              </w:rPr>
              <w:t xml:space="preserve"> Housing to contacts list. </w:t>
            </w:r>
          </w:p>
        </w:tc>
      </w:tr>
      <w:tr w:rsidR="0053066D" w14:paraId="76EDA6E9" w14:textId="77777777" w:rsidTr="00FB30E8">
        <w:tc>
          <w:tcPr>
            <w:tcW w:w="1838" w:type="dxa"/>
          </w:tcPr>
          <w:p w14:paraId="07BF7A01" w14:textId="1C477774"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3C58B32F" w14:textId="77777777" w:rsidR="00E36B7E" w:rsidRDefault="0053066D" w:rsidP="0053066D">
            <w:pPr>
              <w:jc w:val="center"/>
              <w:rPr>
                <w:rFonts w:ascii="Arial" w:hAnsi="Arial" w:cs="Arial"/>
                <w:bCs/>
                <w:sz w:val="16"/>
                <w:szCs w:val="16"/>
              </w:rPr>
            </w:pPr>
            <w:r>
              <w:rPr>
                <w:rFonts w:ascii="Arial" w:hAnsi="Arial" w:cs="Arial"/>
                <w:bCs/>
                <w:sz w:val="16"/>
                <w:szCs w:val="16"/>
              </w:rPr>
              <w:t xml:space="preserve">Appendix B – Care Leavers </w:t>
            </w:r>
          </w:p>
          <w:p w14:paraId="57B822C6" w14:textId="1EE117BF" w:rsidR="0053066D" w:rsidRPr="00AE5EAE" w:rsidRDefault="0053066D" w:rsidP="0053066D">
            <w:pPr>
              <w:jc w:val="center"/>
              <w:rPr>
                <w:rFonts w:ascii="Arial" w:hAnsi="Arial" w:cs="Arial"/>
                <w:b/>
                <w:sz w:val="16"/>
                <w:szCs w:val="16"/>
              </w:rPr>
            </w:pPr>
            <w:r>
              <w:rPr>
                <w:rFonts w:ascii="Arial" w:hAnsi="Arial" w:cs="Arial"/>
                <w:bCs/>
                <w:sz w:val="16"/>
                <w:szCs w:val="16"/>
              </w:rPr>
              <w:t>Band A</w:t>
            </w:r>
          </w:p>
        </w:tc>
        <w:tc>
          <w:tcPr>
            <w:tcW w:w="5529" w:type="dxa"/>
          </w:tcPr>
          <w:p w14:paraId="4E1AD86D" w14:textId="7AFF3FA3" w:rsidR="00E36B7E" w:rsidRPr="00E36B7E" w:rsidRDefault="0053066D" w:rsidP="00E36B7E">
            <w:pPr>
              <w:tabs>
                <w:tab w:val="left" w:pos="5670"/>
              </w:tabs>
              <w:spacing w:after="0" w:line="240" w:lineRule="auto"/>
              <w:jc w:val="both"/>
              <w:rPr>
                <w:rFonts w:ascii="Arial" w:hAnsi="Arial" w:cs="Arial"/>
                <w:sz w:val="16"/>
                <w:szCs w:val="16"/>
              </w:rPr>
            </w:pPr>
            <w:r w:rsidRPr="00CE6CA6">
              <w:rPr>
                <w:rFonts w:ascii="Arial" w:hAnsi="Arial" w:cs="Arial"/>
                <w:sz w:val="16"/>
                <w:szCs w:val="16"/>
              </w:rPr>
              <w:t>Addition of care leavers to Band A to reflect current practice and national guidance.</w:t>
            </w:r>
            <w:r w:rsidR="00E36B7E">
              <w:rPr>
                <w:rFonts w:ascii="Arial" w:hAnsi="Arial" w:cs="Arial"/>
                <w:sz w:val="16"/>
                <w:szCs w:val="16"/>
              </w:rPr>
              <w:t xml:space="preserve"> </w:t>
            </w:r>
            <w:r w:rsidRPr="00CE6CA6">
              <w:rPr>
                <w:rFonts w:ascii="Arial" w:hAnsi="Arial" w:cs="Arial"/>
                <w:sz w:val="16"/>
                <w:szCs w:val="16"/>
              </w:rPr>
              <w:t>This is already happening in practice in line with national guidance, so the allocations scheme has been updated to reflect this.</w:t>
            </w:r>
          </w:p>
        </w:tc>
      </w:tr>
      <w:tr w:rsidR="0053066D" w14:paraId="233E10E3" w14:textId="77777777" w:rsidTr="00FB30E8">
        <w:tc>
          <w:tcPr>
            <w:tcW w:w="1838" w:type="dxa"/>
          </w:tcPr>
          <w:p w14:paraId="3CF08076" w14:textId="7CBE6E36"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717D0149" w14:textId="42F37CC5" w:rsidR="0053066D" w:rsidRPr="00AE5EAE" w:rsidRDefault="0053066D" w:rsidP="0053066D">
            <w:pPr>
              <w:jc w:val="center"/>
              <w:rPr>
                <w:rFonts w:ascii="Arial" w:hAnsi="Arial" w:cs="Arial"/>
                <w:b/>
                <w:sz w:val="16"/>
                <w:szCs w:val="16"/>
              </w:rPr>
            </w:pPr>
            <w:r w:rsidRPr="000108B2">
              <w:rPr>
                <w:rFonts w:ascii="Arial" w:hAnsi="Arial" w:cs="Arial"/>
                <w:bCs/>
                <w:sz w:val="16"/>
                <w:szCs w:val="16"/>
              </w:rPr>
              <w:t>Appendix B – Disrepair Band A</w:t>
            </w:r>
          </w:p>
        </w:tc>
        <w:tc>
          <w:tcPr>
            <w:tcW w:w="5529" w:type="dxa"/>
          </w:tcPr>
          <w:p w14:paraId="12067141" w14:textId="77777777" w:rsidR="0053066D" w:rsidRPr="000108B2" w:rsidRDefault="0053066D" w:rsidP="0053066D">
            <w:pPr>
              <w:spacing w:after="0" w:line="240" w:lineRule="auto"/>
              <w:jc w:val="both"/>
              <w:rPr>
                <w:rFonts w:ascii="Arial" w:hAnsi="Arial" w:cs="Arial"/>
                <w:sz w:val="16"/>
                <w:szCs w:val="16"/>
              </w:rPr>
            </w:pPr>
            <w:r w:rsidRPr="000108B2">
              <w:rPr>
                <w:rFonts w:ascii="Arial" w:hAnsi="Arial" w:cs="Arial"/>
                <w:sz w:val="16"/>
                <w:szCs w:val="16"/>
              </w:rPr>
              <w:t>Addition of</w:t>
            </w:r>
            <w:r>
              <w:rPr>
                <w:rFonts w:ascii="Arial" w:hAnsi="Arial" w:cs="Arial"/>
                <w:sz w:val="16"/>
                <w:szCs w:val="16"/>
              </w:rPr>
              <w:t>:</w:t>
            </w:r>
          </w:p>
          <w:p w14:paraId="1C337C5E" w14:textId="77777777" w:rsidR="0053066D" w:rsidRPr="000108B2" w:rsidRDefault="0053066D" w:rsidP="0053066D">
            <w:pPr>
              <w:spacing w:after="0" w:line="240" w:lineRule="auto"/>
              <w:jc w:val="both"/>
              <w:rPr>
                <w:rFonts w:ascii="Arial" w:hAnsi="Arial" w:cs="Arial"/>
                <w:color w:val="000000" w:themeColor="text1"/>
                <w:sz w:val="16"/>
                <w:szCs w:val="16"/>
              </w:rPr>
            </w:pPr>
          </w:p>
          <w:p w14:paraId="7E36ED00" w14:textId="77777777" w:rsidR="0053066D" w:rsidRPr="000108B2" w:rsidRDefault="0053066D" w:rsidP="0053066D">
            <w:pPr>
              <w:spacing w:after="0" w:line="240" w:lineRule="auto"/>
              <w:jc w:val="both"/>
              <w:rPr>
                <w:rFonts w:ascii="Arial" w:hAnsi="Arial" w:cs="Arial"/>
                <w:color w:val="000000" w:themeColor="text1"/>
                <w:sz w:val="16"/>
                <w:szCs w:val="16"/>
                <w:lang w:val="en-GB"/>
              </w:rPr>
            </w:pPr>
            <w:r w:rsidRPr="000108B2">
              <w:rPr>
                <w:rFonts w:ascii="Arial" w:hAnsi="Arial" w:cs="Arial"/>
                <w:color w:val="000000" w:themeColor="text1"/>
                <w:sz w:val="16"/>
                <w:szCs w:val="16"/>
                <w:lang w:val="en-GB"/>
              </w:rPr>
              <w:t xml:space="preserve">Checks will be made with the landlord where applicable or through other resources to confirm the housing circumstances of the applicant. </w:t>
            </w:r>
          </w:p>
          <w:p w14:paraId="63A7463A" w14:textId="77777777" w:rsidR="0053066D" w:rsidRDefault="0053066D" w:rsidP="0053066D">
            <w:pPr>
              <w:jc w:val="center"/>
              <w:rPr>
                <w:rFonts w:ascii="Arial" w:hAnsi="Arial" w:cs="Arial"/>
                <w:b/>
                <w:sz w:val="16"/>
                <w:szCs w:val="16"/>
              </w:rPr>
            </w:pPr>
          </w:p>
        </w:tc>
      </w:tr>
      <w:tr w:rsidR="0053066D" w14:paraId="6AC4E617" w14:textId="77777777" w:rsidTr="00FB30E8">
        <w:tc>
          <w:tcPr>
            <w:tcW w:w="1838" w:type="dxa"/>
          </w:tcPr>
          <w:p w14:paraId="68B02093" w14:textId="3096FBFD"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6A14111B" w14:textId="77777777" w:rsidR="00E36B7E" w:rsidRDefault="0053066D" w:rsidP="0053066D">
            <w:pPr>
              <w:jc w:val="center"/>
              <w:rPr>
                <w:rFonts w:ascii="Arial" w:hAnsi="Arial" w:cs="Arial"/>
                <w:bCs/>
                <w:sz w:val="16"/>
                <w:szCs w:val="16"/>
              </w:rPr>
            </w:pPr>
            <w:r w:rsidRPr="00DB214C">
              <w:rPr>
                <w:rFonts w:ascii="Arial" w:hAnsi="Arial" w:cs="Arial"/>
                <w:bCs/>
                <w:sz w:val="16"/>
                <w:szCs w:val="16"/>
              </w:rPr>
              <w:t xml:space="preserve">Appendix B – homeless households </w:t>
            </w:r>
          </w:p>
          <w:p w14:paraId="47DE9360" w14:textId="4B612D4F" w:rsidR="0053066D" w:rsidRPr="00AE5EAE" w:rsidRDefault="0053066D" w:rsidP="0053066D">
            <w:pPr>
              <w:jc w:val="center"/>
              <w:rPr>
                <w:rFonts w:ascii="Arial" w:hAnsi="Arial" w:cs="Arial"/>
                <w:b/>
                <w:sz w:val="16"/>
                <w:szCs w:val="16"/>
              </w:rPr>
            </w:pPr>
            <w:r w:rsidRPr="00DB214C">
              <w:rPr>
                <w:rFonts w:ascii="Arial" w:hAnsi="Arial" w:cs="Arial"/>
                <w:bCs/>
                <w:sz w:val="16"/>
                <w:szCs w:val="16"/>
              </w:rPr>
              <w:t>Band A</w:t>
            </w:r>
          </w:p>
        </w:tc>
        <w:tc>
          <w:tcPr>
            <w:tcW w:w="5529" w:type="dxa"/>
          </w:tcPr>
          <w:p w14:paraId="52CA7589" w14:textId="77777777" w:rsidR="0053066D" w:rsidRPr="0067101F" w:rsidRDefault="0053066D" w:rsidP="0053066D">
            <w:pPr>
              <w:spacing w:after="0" w:line="240" w:lineRule="auto"/>
              <w:jc w:val="both"/>
              <w:rPr>
                <w:rFonts w:ascii="Arial" w:hAnsi="Arial" w:cs="Arial"/>
                <w:sz w:val="16"/>
                <w:szCs w:val="16"/>
              </w:rPr>
            </w:pPr>
            <w:r w:rsidRPr="0067101F">
              <w:rPr>
                <w:rFonts w:ascii="Arial" w:hAnsi="Arial" w:cs="Arial"/>
                <w:sz w:val="16"/>
                <w:szCs w:val="16"/>
              </w:rPr>
              <w:t xml:space="preserve">Additional information added for clarity: </w:t>
            </w:r>
          </w:p>
          <w:p w14:paraId="3C0BE6BB" w14:textId="77777777" w:rsidR="0053066D" w:rsidRPr="0067101F" w:rsidRDefault="0053066D" w:rsidP="0053066D">
            <w:pPr>
              <w:spacing w:after="0" w:line="240" w:lineRule="auto"/>
              <w:jc w:val="both"/>
              <w:rPr>
                <w:rFonts w:ascii="Arial" w:hAnsi="Arial" w:cs="Arial"/>
                <w:sz w:val="16"/>
                <w:szCs w:val="16"/>
              </w:rPr>
            </w:pPr>
          </w:p>
          <w:p w14:paraId="2F9F653B" w14:textId="77777777" w:rsidR="0053066D" w:rsidRPr="0067101F" w:rsidRDefault="0053066D" w:rsidP="0053066D">
            <w:pPr>
              <w:spacing w:after="0" w:line="240" w:lineRule="auto"/>
              <w:jc w:val="both"/>
              <w:rPr>
                <w:rFonts w:ascii="Arial" w:hAnsi="Arial" w:cs="Arial"/>
                <w:sz w:val="16"/>
                <w:szCs w:val="16"/>
              </w:rPr>
            </w:pPr>
            <w:r w:rsidRPr="0067101F">
              <w:rPr>
                <w:rFonts w:ascii="Arial" w:hAnsi="Arial" w:cs="Arial"/>
                <w:sz w:val="16"/>
                <w:szCs w:val="16"/>
              </w:rPr>
              <w:t xml:space="preserve">This includes victims of domestic abuse that have been placed in temporary accommodation e.g. refuge, dispersed refuge and safe accommodation commissioned by Herefordshire Council. </w:t>
            </w:r>
            <w:r>
              <w:rPr>
                <w:rFonts w:ascii="Arial" w:hAnsi="Arial" w:cs="Arial"/>
                <w:sz w:val="16"/>
                <w:szCs w:val="16"/>
              </w:rPr>
              <w:t>A</w:t>
            </w:r>
            <w:r w:rsidRPr="0067101F">
              <w:rPr>
                <w:rFonts w:ascii="Arial" w:hAnsi="Arial" w:cs="Arial"/>
                <w:sz w:val="16"/>
                <w:szCs w:val="16"/>
              </w:rPr>
              <w:t xml:space="preserve">n alternative to homelessness </w:t>
            </w:r>
            <w:r>
              <w:rPr>
                <w:rFonts w:ascii="Arial" w:hAnsi="Arial" w:cs="Arial"/>
                <w:sz w:val="16"/>
                <w:szCs w:val="16"/>
              </w:rPr>
              <w:t xml:space="preserve">for victims of domestic abuse </w:t>
            </w:r>
            <w:r w:rsidRPr="0067101F">
              <w:rPr>
                <w:rFonts w:ascii="Arial" w:hAnsi="Arial" w:cs="Arial"/>
                <w:sz w:val="16"/>
                <w:szCs w:val="16"/>
              </w:rPr>
              <w:t xml:space="preserve">is available through Band B harassment. </w:t>
            </w:r>
          </w:p>
          <w:p w14:paraId="40C899E6" w14:textId="77777777" w:rsidR="0053066D" w:rsidRDefault="0053066D" w:rsidP="0053066D">
            <w:pPr>
              <w:jc w:val="center"/>
              <w:rPr>
                <w:rFonts w:ascii="Arial" w:hAnsi="Arial" w:cs="Arial"/>
                <w:b/>
                <w:sz w:val="16"/>
                <w:szCs w:val="16"/>
              </w:rPr>
            </w:pPr>
          </w:p>
        </w:tc>
      </w:tr>
      <w:tr w:rsidR="0053066D" w14:paraId="36F35016" w14:textId="77777777" w:rsidTr="00FB30E8">
        <w:tc>
          <w:tcPr>
            <w:tcW w:w="1838" w:type="dxa"/>
          </w:tcPr>
          <w:p w14:paraId="7CE3A0AB" w14:textId="2B4DE1D1"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29A21DE2" w14:textId="77777777" w:rsidR="00E36B7E" w:rsidRDefault="0053066D" w:rsidP="0053066D">
            <w:pPr>
              <w:jc w:val="center"/>
              <w:rPr>
                <w:rFonts w:ascii="Arial" w:hAnsi="Arial" w:cs="Arial"/>
                <w:bCs/>
                <w:sz w:val="16"/>
                <w:szCs w:val="16"/>
              </w:rPr>
            </w:pPr>
            <w:r>
              <w:rPr>
                <w:rFonts w:ascii="Arial" w:hAnsi="Arial" w:cs="Arial"/>
                <w:bCs/>
                <w:sz w:val="16"/>
                <w:szCs w:val="16"/>
              </w:rPr>
              <w:t xml:space="preserve">Appendix B – Accessible Home </w:t>
            </w:r>
          </w:p>
          <w:p w14:paraId="4397CD23" w14:textId="2B319EB4" w:rsidR="0053066D" w:rsidRPr="00AE5EAE" w:rsidRDefault="0053066D" w:rsidP="0053066D">
            <w:pPr>
              <w:jc w:val="center"/>
              <w:rPr>
                <w:rFonts w:ascii="Arial" w:hAnsi="Arial" w:cs="Arial"/>
                <w:b/>
                <w:sz w:val="16"/>
                <w:szCs w:val="16"/>
              </w:rPr>
            </w:pPr>
            <w:r>
              <w:rPr>
                <w:rFonts w:ascii="Arial" w:hAnsi="Arial" w:cs="Arial"/>
                <w:bCs/>
                <w:sz w:val="16"/>
                <w:szCs w:val="16"/>
              </w:rPr>
              <w:t>Band B</w:t>
            </w:r>
          </w:p>
        </w:tc>
        <w:tc>
          <w:tcPr>
            <w:tcW w:w="5529" w:type="dxa"/>
          </w:tcPr>
          <w:p w14:paraId="176BC3CD" w14:textId="77777777" w:rsidR="0053066D" w:rsidRDefault="0053066D" w:rsidP="0053782D">
            <w:pPr>
              <w:tabs>
                <w:tab w:val="left" w:pos="5670"/>
              </w:tabs>
              <w:spacing w:after="0" w:line="240" w:lineRule="auto"/>
              <w:rPr>
                <w:rFonts w:ascii="Arial" w:hAnsi="Arial" w:cs="Arial"/>
                <w:sz w:val="16"/>
                <w:szCs w:val="16"/>
              </w:rPr>
            </w:pPr>
            <w:r w:rsidRPr="00CE6CA6">
              <w:rPr>
                <w:rFonts w:ascii="Arial" w:hAnsi="Arial" w:cs="Arial"/>
                <w:sz w:val="16"/>
                <w:szCs w:val="16"/>
              </w:rPr>
              <w:t>Removal of requirement for all applicants to be an occupational therapy assessment for Accessible Homes.</w:t>
            </w:r>
          </w:p>
          <w:p w14:paraId="1C43595B" w14:textId="77777777" w:rsidR="0053066D" w:rsidRDefault="0053066D" w:rsidP="0053782D">
            <w:pPr>
              <w:tabs>
                <w:tab w:val="left" w:pos="5670"/>
              </w:tabs>
              <w:spacing w:after="0" w:line="240" w:lineRule="auto"/>
              <w:rPr>
                <w:rFonts w:ascii="Arial" w:hAnsi="Arial" w:cs="Arial"/>
                <w:sz w:val="16"/>
                <w:szCs w:val="16"/>
              </w:rPr>
            </w:pPr>
          </w:p>
          <w:p w14:paraId="31A58BDC" w14:textId="5EC7AF47" w:rsidR="0053066D" w:rsidRDefault="0053066D" w:rsidP="0053782D">
            <w:pPr>
              <w:rPr>
                <w:rFonts w:ascii="Arial" w:hAnsi="Arial" w:cs="Arial"/>
                <w:b/>
                <w:sz w:val="16"/>
                <w:szCs w:val="16"/>
              </w:rPr>
            </w:pPr>
            <w:r w:rsidRPr="00CE6CA6">
              <w:rPr>
                <w:rFonts w:ascii="Arial" w:hAnsi="Arial" w:cs="Arial"/>
                <w:sz w:val="16"/>
                <w:szCs w:val="16"/>
              </w:rPr>
              <w:t xml:space="preserve">This has been amended in consultation with occupational health. Many people requiring accessible homes will have well documented medical conditions that do not require any further assessment. </w:t>
            </w:r>
          </w:p>
        </w:tc>
      </w:tr>
      <w:tr w:rsidR="0053066D" w14:paraId="2974CF89" w14:textId="77777777" w:rsidTr="00FB30E8">
        <w:tc>
          <w:tcPr>
            <w:tcW w:w="1838" w:type="dxa"/>
          </w:tcPr>
          <w:p w14:paraId="21C0F173" w14:textId="65DCDEA6"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01FB91C3" w14:textId="2D9C31FA" w:rsidR="0053066D" w:rsidRPr="00AE5EAE" w:rsidRDefault="0053066D" w:rsidP="0053066D">
            <w:pPr>
              <w:jc w:val="center"/>
              <w:rPr>
                <w:rFonts w:ascii="Arial" w:hAnsi="Arial" w:cs="Arial"/>
                <w:b/>
                <w:sz w:val="16"/>
                <w:szCs w:val="16"/>
              </w:rPr>
            </w:pPr>
            <w:r>
              <w:rPr>
                <w:rFonts w:ascii="Arial" w:hAnsi="Arial" w:cs="Arial"/>
                <w:bCs/>
                <w:sz w:val="16"/>
                <w:szCs w:val="16"/>
              </w:rPr>
              <w:t>Appendix B – Harassment Band B</w:t>
            </w:r>
          </w:p>
        </w:tc>
        <w:tc>
          <w:tcPr>
            <w:tcW w:w="5529" w:type="dxa"/>
          </w:tcPr>
          <w:p w14:paraId="2B13962C" w14:textId="5C360EF9" w:rsidR="0053066D" w:rsidRDefault="0053066D" w:rsidP="0053782D">
            <w:pPr>
              <w:rPr>
                <w:rFonts w:ascii="Arial" w:hAnsi="Arial" w:cs="Arial"/>
                <w:b/>
                <w:sz w:val="16"/>
                <w:szCs w:val="16"/>
              </w:rPr>
            </w:pPr>
            <w:r>
              <w:rPr>
                <w:rFonts w:ascii="Arial" w:hAnsi="Arial" w:cs="Arial"/>
                <w:sz w:val="16"/>
                <w:szCs w:val="16"/>
              </w:rPr>
              <w:t xml:space="preserve">Removal of requirement for a clear history of alternative solutions has been removed. This is difficult to evidence and is not in keeping with Statutory Guidance. </w:t>
            </w:r>
          </w:p>
        </w:tc>
      </w:tr>
      <w:tr w:rsidR="0053066D" w14:paraId="5975A468" w14:textId="77777777" w:rsidTr="00FB30E8">
        <w:tc>
          <w:tcPr>
            <w:tcW w:w="1838" w:type="dxa"/>
          </w:tcPr>
          <w:p w14:paraId="5BDF18A6" w14:textId="65566A55"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18C18B2C" w14:textId="20E9476B" w:rsidR="0053066D" w:rsidRPr="00AE5EAE" w:rsidRDefault="0053066D" w:rsidP="0053066D">
            <w:pPr>
              <w:jc w:val="center"/>
              <w:rPr>
                <w:rFonts w:ascii="Arial" w:hAnsi="Arial" w:cs="Arial"/>
                <w:b/>
                <w:sz w:val="16"/>
                <w:szCs w:val="16"/>
              </w:rPr>
            </w:pPr>
            <w:r>
              <w:rPr>
                <w:rFonts w:ascii="Arial" w:hAnsi="Arial" w:cs="Arial"/>
                <w:bCs/>
                <w:sz w:val="16"/>
                <w:szCs w:val="16"/>
              </w:rPr>
              <w:t>Appendix B – Hardship Band B</w:t>
            </w:r>
          </w:p>
        </w:tc>
        <w:tc>
          <w:tcPr>
            <w:tcW w:w="5529" w:type="dxa"/>
          </w:tcPr>
          <w:p w14:paraId="5404DBEB" w14:textId="306588FF" w:rsidR="0053066D" w:rsidRDefault="0053066D" w:rsidP="0053782D">
            <w:pPr>
              <w:rPr>
                <w:rFonts w:ascii="Arial" w:hAnsi="Arial" w:cs="Arial"/>
                <w:b/>
                <w:sz w:val="16"/>
                <w:szCs w:val="16"/>
              </w:rPr>
            </w:pPr>
            <w:r>
              <w:rPr>
                <w:rFonts w:ascii="Arial" w:hAnsi="Arial" w:cs="Arial"/>
                <w:sz w:val="16"/>
                <w:szCs w:val="16"/>
              </w:rPr>
              <w:t xml:space="preserve">Clarifications made for easier interpretation. </w:t>
            </w:r>
          </w:p>
        </w:tc>
      </w:tr>
      <w:tr w:rsidR="0053066D" w14:paraId="18D66751" w14:textId="77777777" w:rsidTr="00FB30E8">
        <w:tc>
          <w:tcPr>
            <w:tcW w:w="1838" w:type="dxa"/>
          </w:tcPr>
          <w:p w14:paraId="108EAB8D" w14:textId="3F3A2B86"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346F4187" w14:textId="77777777" w:rsidR="00E36B7E" w:rsidRDefault="0053066D" w:rsidP="0053066D">
            <w:pPr>
              <w:jc w:val="center"/>
              <w:rPr>
                <w:rFonts w:ascii="Arial" w:hAnsi="Arial" w:cs="Arial"/>
                <w:bCs/>
                <w:sz w:val="16"/>
                <w:szCs w:val="16"/>
              </w:rPr>
            </w:pPr>
            <w:r>
              <w:rPr>
                <w:rFonts w:ascii="Arial" w:hAnsi="Arial" w:cs="Arial"/>
                <w:bCs/>
                <w:sz w:val="16"/>
                <w:szCs w:val="16"/>
              </w:rPr>
              <w:t xml:space="preserve">Appendix B - Urgent Medical Welfare </w:t>
            </w:r>
          </w:p>
          <w:p w14:paraId="4C57FD5D" w14:textId="3F4AD236" w:rsidR="0053066D" w:rsidRPr="00AE5EAE" w:rsidRDefault="0053066D" w:rsidP="0053066D">
            <w:pPr>
              <w:jc w:val="center"/>
              <w:rPr>
                <w:rFonts w:ascii="Arial" w:hAnsi="Arial" w:cs="Arial"/>
                <w:b/>
                <w:sz w:val="16"/>
                <w:szCs w:val="16"/>
              </w:rPr>
            </w:pPr>
            <w:r>
              <w:rPr>
                <w:rFonts w:ascii="Arial" w:hAnsi="Arial" w:cs="Arial"/>
                <w:bCs/>
                <w:sz w:val="16"/>
                <w:szCs w:val="16"/>
              </w:rPr>
              <w:t>Band B</w:t>
            </w:r>
          </w:p>
        </w:tc>
        <w:tc>
          <w:tcPr>
            <w:tcW w:w="5529" w:type="dxa"/>
          </w:tcPr>
          <w:p w14:paraId="669FBB04" w14:textId="7CECA058" w:rsidR="0053066D" w:rsidRDefault="0053066D" w:rsidP="0053782D">
            <w:pPr>
              <w:rPr>
                <w:rFonts w:ascii="Arial" w:hAnsi="Arial" w:cs="Arial"/>
                <w:b/>
                <w:sz w:val="16"/>
                <w:szCs w:val="16"/>
              </w:rPr>
            </w:pPr>
            <w:r>
              <w:rPr>
                <w:rFonts w:ascii="Arial" w:hAnsi="Arial" w:cs="Arial"/>
                <w:sz w:val="16"/>
                <w:szCs w:val="16"/>
              </w:rPr>
              <w:t xml:space="preserve">Reviewed and updated to better reflect the Allocation of accommodation guidance for Local Authorities. </w:t>
            </w:r>
          </w:p>
        </w:tc>
      </w:tr>
      <w:tr w:rsidR="0053066D" w14:paraId="77B67753" w14:textId="77777777" w:rsidTr="00FB30E8">
        <w:tc>
          <w:tcPr>
            <w:tcW w:w="1838" w:type="dxa"/>
          </w:tcPr>
          <w:p w14:paraId="1584B8CF" w14:textId="35A49C0E" w:rsidR="0053066D" w:rsidRPr="00AE5EAE" w:rsidRDefault="0053066D" w:rsidP="0053066D">
            <w:pPr>
              <w:jc w:val="center"/>
              <w:rPr>
                <w:rFonts w:ascii="Arial" w:hAnsi="Arial" w:cs="Arial"/>
                <w:b/>
                <w:sz w:val="16"/>
                <w:szCs w:val="16"/>
              </w:rPr>
            </w:pPr>
            <w:r w:rsidRPr="008F455D">
              <w:rPr>
                <w:rFonts w:ascii="Arial" w:hAnsi="Arial" w:cs="Arial"/>
                <w:bCs/>
                <w:sz w:val="16"/>
                <w:szCs w:val="16"/>
              </w:rPr>
              <w:lastRenderedPageBreak/>
              <w:t>April 2025</w:t>
            </w:r>
          </w:p>
        </w:tc>
        <w:tc>
          <w:tcPr>
            <w:tcW w:w="2126" w:type="dxa"/>
          </w:tcPr>
          <w:p w14:paraId="1FB28A15" w14:textId="1CD04CCD" w:rsidR="0053066D" w:rsidRPr="00AE5EAE" w:rsidRDefault="0053066D" w:rsidP="0053066D">
            <w:pPr>
              <w:jc w:val="center"/>
              <w:rPr>
                <w:rFonts w:ascii="Arial" w:hAnsi="Arial" w:cs="Arial"/>
                <w:b/>
                <w:sz w:val="16"/>
                <w:szCs w:val="16"/>
              </w:rPr>
            </w:pPr>
            <w:r>
              <w:rPr>
                <w:rFonts w:ascii="Arial" w:hAnsi="Arial" w:cs="Arial"/>
                <w:bCs/>
                <w:sz w:val="16"/>
                <w:szCs w:val="16"/>
              </w:rPr>
              <w:t xml:space="preserve">Appendix B – Move </w:t>
            </w:r>
            <w:proofErr w:type="gramStart"/>
            <w:r>
              <w:rPr>
                <w:rFonts w:ascii="Arial" w:hAnsi="Arial" w:cs="Arial"/>
                <w:bCs/>
                <w:sz w:val="16"/>
                <w:szCs w:val="16"/>
              </w:rPr>
              <w:t>On</w:t>
            </w:r>
            <w:proofErr w:type="gramEnd"/>
            <w:r>
              <w:rPr>
                <w:rFonts w:ascii="Arial" w:hAnsi="Arial" w:cs="Arial"/>
                <w:bCs/>
                <w:sz w:val="16"/>
                <w:szCs w:val="16"/>
              </w:rPr>
              <w:t xml:space="preserve"> Band B</w:t>
            </w:r>
          </w:p>
        </w:tc>
        <w:tc>
          <w:tcPr>
            <w:tcW w:w="5529" w:type="dxa"/>
          </w:tcPr>
          <w:p w14:paraId="7E1F1F9F" w14:textId="77777777" w:rsidR="0053066D" w:rsidRDefault="0053066D" w:rsidP="0053782D">
            <w:pPr>
              <w:tabs>
                <w:tab w:val="left" w:pos="5670"/>
              </w:tabs>
              <w:spacing w:after="0" w:line="240" w:lineRule="auto"/>
              <w:rPr>
                <w:rFonts w:ascii="Arial" w:hAnsi="Arial" w:cs="Arial"/>
                <w:sz w:val="16"/>
                <w:szCs w:val="16"/>
              </w:rPr>
            </w:pPr>
            <w:r w:rsidRPr="00CE6CA6">
              <w:rPr>
                <w:rFonts w:ascii="Arial" w:hAnsi="Arial" w:cs="Arial"/>
                <w:sz w:val="16"/>
                <w:szCs w:val="16"/>
              </w:rPr>
              <w:t xml:space="preserve">Move on from supported accommodation. Some exclusions </w:t>
            </w:r>
            <w:proofErr w:type="gramStart"/>
            <w:r w:rsidRPr="00CE6CA6">
              <w:rPr>
                <w:rFonts w:ascii="Arial" w:hAnsi="Arial" w:cs="Arial"/>
                <w:sz w:val="16"/>
                <w:szCs w:val="16"/>
              </w:rPr>
              <w:t>added</w:t>
            </w:r>
            <w:proofErr w:type="gramEnd"/>
            <w:r w:rsidRPr="00CE6CA6">
              <w:rPr>
                <w:rFonts w:ascii="Arial" w:hAnsi="Arial" w:cs="Arial"/>
                <w:sz w:val="16"/>
                <w:szCs w:val="16"/>
              </w:rPr>
              <w:t xml:space="preserve"> for clarity.</w:t>
            </w:r>
          </w:p>
          <w:p w14:paraId="0B0D1E16" w14:textId="77777777" w:rsidR="0053066D" w:rsidRDefault="0053066D" w:rsidP="0053782D">
            <w:pPr>
              <w:tabs>
                <w:tab w:val="left" w:pos="5670"/>
              </w:tabs>
              <w:spacing w:after="0" w:line="240" w:lineRule="auto"/>
              <w:rPr>
                <w:rFonts w:ascii="Arial" w:hAnsi="Arial" w:cs="Arial"/>
                <w:sz w:val="16"/>
                <w:szCs w:val="16"/>
              </w:rPr>
            </w:pPr>
          </w:p>
          <w:p w14:paraId="1F6819E7" w14:textId="1147E745" w:rsidR="0053066D" w:rsidRDefault="0053066D" w:rsidP="0053782D">
            <w:pPr>
              <w:rPr>
                <w:rFonts w:ascii="Arial" w:hAnsi="Arial" w:cs="Arial"/>
                <w:b/>
                <w:sz w:val="16"/>
                <w:szCs w:val="16"/>
              </w:rPr>
            </w:pPr>
            <w:r w:rsidRPr="00CE6CA6">
              <w:rPr>
                <w:rFonts w:ascii="Arial" w:hAnsi="Arial" w:cs="Arial"/>
                <w:sz w:val="16"/>
                <w:szCs w:val="16"/>
              </w:rPr>
              <w:t xml:space="preserve">Clarification has been added to ensure that crash pad type accommodation, refuge, dispersed refuge and safe accommodation commissioned by Herefordshire Council are not considered to be </w:t>
            </w:r>
            <w:r>
              <w:rPr>
                <w:rFonts w:ascii="Arial" w:hAnsi="Arial" w:cs="Arial"/>
                <w:sz w:val="16"/>
                <w:szCs w:val="16"/>
              </w:rPr>
              <w:t>settled</w:t>
            </w:r>
            <w:r w:rsidRPr="00CE6CA6">
              <w:rPr>
                <w:rFonts w:ascii="Arial" w:hAnsi="Arial" w:cs="Arial"/>
                <w:sz w:val="16"/>
                <w:szCs w:val="16"/>
              </w:rPr>
              <w:t xml:space="preserve"> accommodation. </w:t>
            </w:r>
          </w:p>
        </w:tc>
      </w:tr>
      <w:tr w:rsidR="0053066D" w14:paraId="4D7C379F" w14:textId="77777777" w:rsidTr="00FB30E8">
        <w:tc>
          <w:tcPr>
            <w:tcW w:w="1838" w:type="dxa"/>
          </w:tcPr>
          <w:p w14:paraId="0F2238FB" w14:textId="07039FE7"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2EF09CF9" w14:textId="0E7FFB2A" w:rsidR="0053066D" w:rsidRPr="00AE5EAE" w:rsidRDefault="0053066D" w:rsidP="0053066D">
            <w:pPr>
              <w:jc w:val="center"/>
              <w:rPr>
                <w:rFonts w:ascii="Arial" w:hAnsi="Arial" w:cs="Arial"/>
                <w:b/>
                <w:sz w:val="16"/>
                <w:szCs w:val="16"/>
              </w:rPr>
            </w:pPr>
            <w:r>
              <w:rPr>
                <w:rFonts w:ascii="Arial" w:hAnsi="Arial" w:cs="Arial"/>
                <w:bCs/>
                <w:sz w:val="16"/>
                <w:szCs w:val="16"/>
              </w:rPr>
              <w:t>Appendix B – Affordability Band C</w:t>
            </w:r>
          </w:p>
        </w:tc>
        <w:tc>
          <w:tcPr>
            <w:tcW w:w="5529" w:type="dxa"/>
          </w:tcPr>
          <w:p w14:paraId="5ED33D78" w14:textId="77777777" w:rsidR="0053066D" w:rsidRDefault="0053066D" w:rsidP="0053782D">
            <w:pPr>
              <w:pStyle w:val="Default"/>
              <w:rPr>
                <w:color w:val="auto"/>
                <w:sz w:val="16"/>
                <w:szCs w:val="16"/>
              </w:rPr>
            </w:pPr>
            <w:r>
              <w:rPr>
                <w:color w:val="auto"/>
                <w:sz w:val="16"/>
                <w:szCs w:val="16"/>
              </w:rPr>
              <w:t xml:space="preserve">Additional exclusion of fostering a </w:t>
            </w:r>
            <w:proofErr w:type="gramStart"/>
            <w:r>
              <w:rPr>
                <w:color w:val="auto"/>
                <w:sz w:val="16"/>
                <w:szCs w:val="16"/>
              </w:rPr>
              <w:t>kinship care payments</w:t>
            </w:r>
            <w:proofErr w:type="gramEnd"/>
            <w:r>
              <w:rPr>
                <w:color w:val="auto"/>
                <w:sz w:val="16"/>
                <w:szCs w:val="16"/>
              </w:rPr>
              <w:t xml:space="preserve"> for children. </w:t>
            </w:r>
          </w:p>
          <w:p w14:paraId="5FC2C13D" w14:textId="77777777" w:rsidR="0053066D" w:rsidRDefault="0053066D" w:rsidP="0053782D">
            <w:pPr>
              <w:rPr>
                <w:rFonts w:ascii="Arial" w:hAnsi="Arial" w:cs="Arial"/>
                <w:b/>
                <w:sz w:val="16"/>
                <w:szCs w:val="16"/>
              </w:rPr>
            </w:pPr>
          </w:p>
        </w:tc>
      </w:tr>
      <w:tr w:rsidR="0053066D" w14:paraId="2CEDFEB0" w14:textId="77777777" w:rsidTr="00FB30E8">
        <w:tc>
          <w:tcPr>
            <w:tcW w:w="1838" w:type="dxa"/>
          </w:tcPr>
          <w:p w14:paraId="20A1A4D6" w14:textId="311A1A17"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743D6248" w14:textId="68E9FBCF" w:rsidR="0053066D" w:rsidRPr="00AE5EAE" w:rsidRDefault="0053066D" w:rsidP="0053066D">
            <w:pPr>
              <w:jc w:val="center"/>
              <w:rPr>
                <w:rFonts w:ascii="Arial" w:hAnsi="Arial" w:cs="Arial"/>
                <w:b/>
                <w:sz w:val="16"/>
                <w:szCs w:val="16"/>
              </w:rPr>
            </w:pPr>
            <w:r>
              <w:rPr>
                <w:rFonts w:ascii="Arial" w:hAnsi="Arial" w:cs="Arial"/>
                <w:bCs/>
                <w:sz w:val="16"/>
                <w:szCs w:val="16"/>
              </w:rPr>
              <w:t>Appendix B Hardship Band C</w:t>
            </w:r>
          </w:p>
        </w:tc>
        <w:tc>
          <w:tcPr>
            <w:tcW w:w="5529" w:type="dxa"/>
          </w:tcPr>
          <w:p w14:paraId="71F05B5D" w14:textId="736E1E85" w:rsidR="0053066D" w:rsidRDefault="0053066D" w:rsidP="0053782D">
            <w:pPr>
              <w:rPr>
                <w:rFonts w:ascii="Arial" w:hAnsi="Arial" w:cs="Arial"/>
                <w:b/>
                <w:sz w:val="16"/>
                <w:szCs w:val="16"/>
              </w:rPr>
            </w:pPr>
            <w:r>
              <w:rPr>
                <w:rFonts w:ascii="Arial" w:hAnsi="Arial" w:cs="Arial"/>
                <w:color w:val="000000" w:themeColor="text1"/>
                <w:sz w:val="16"/>
                <w:szCs w:val="16"/>
              </w:rPr>
              <w:t>Clarification made for easier interpretation.</w:t>
            </w:r>
          </w:p>
        </w:tc>
      </w:tr>
      <w:tr w:rsidR="0053066D" w14:paraId="6748D873" w14:textId="77777777" w:rsidTr="00FB30E8">
        <w:tc>
          <w:tcPr>
            <w:tcW w:w="1838" w:type="dxa"/>
          </w:tcPr>
          <w:p w14:paraId="4F22C1D9" w14:textId="5167AE89" w:rsidR="0053066D" w:rsidRPr="00AE5EAE" w:rsidRDefault="0053066D" w:rsidP="0053066D">
            <w:pPr>
              <w:jc w:val="center"/>
              <w:rPr>
                <w:rFonts w:ascii="Arial" w:hAnsi="Arial" w:cs="Arial"/>
                <w:b/>
                <w:sz w:val="16"/>
                <w:szCs w:val="16"/>
              </w:rPr>
            </w:pPr>
            <w:r w:rsidRPr="008F455D">
              <w:rPr>
                <w:rFonts w:ascii="Arial" w:hAnsi="Arial" w:cs="Arial"/>
                <w:bCs/>
                <w:sz w:val="16"/>
                <w:szCs w:val="16"/>
              </w:rPr>
              <w:t>April 2025</w:t>
            </w:r>
          </w:p>
        </w:tc>
        <w:tc>
          <w:tcPr>
            <w:tcW w:w="2126" w:type="dxa"/>
          </w:tcPr>
          <w:p w14:paraId="350C98B3" w14:textId="77777777" w:rsidR="00E36B7E" w:rsidRDefault="0053066D" w:rsidP="0053066D">
            <w:pPr>
              <w:jc w:val="center"/>
              <w:rPr>
                <w:rFonts w:ascii="Arial" w:hAnsi="Arial" w:cs="Arial"/>
                <w:bCs/>
                <w:sz w:val="16"/>
                <w:szCs w:val="16"/>
              </w:rPr>
            </w:pPr>
            <w:r>
              <w:rPr>
                <w:rFonts w:ascii="Arial" w:hAnsi="Arial" w:cs="Arial"/>
                <w:bCs/>
                <w:sz w:val="16"/>
                <w:szCs w:val="16"/>
              </w:rPr>
              <w:t xml:space="preserve">Appendix B – Non-urgent Medical Welfare </w:t>
            </w:r>
          </w:p>
          <w:p w14:paraId="03737AA0" w14:textId="01F1D1DC" w:rsidR="0053066D" w:rsidRPr="00AE5EAE" w:rsidRDefault="0053066D" w:rsidP="0053066D">
            <w:pPr>
              <w:jc w:val="center"/>
              <w:rPr>
                <w:rFonts w:ascii="Arial" w:hAnsi="Arial" w:cs="Arial"/>
                <w:b/>
                <w:sz w:val="16"/>
                <w:szCs w:val="16"/>
              </w:rPr>
            </w:pPr>
            <w:r>
              <w:rPr>
                <w:rFonts w:ascii="Arial" w:hAnsi="Arial" w:cs="Arial"/>
                <w:bCs/>
                <w:sz w:val="16"/>
                <w:szCs w:val="16"/>
              </w:rPr>
              <w:t>Band C</w:t>
            </w:r>
          </w:p>
        </w:tc>
        <w:tc>
          <w:tcPr>
            <w:tcW w:w="5529" w:type="dxa"/>
          </w:tcPr>
          <w:p w14:paraId="003408F9" w14:textId="2793F4D3" w:rsidR="0053066D" w:rsidRDefault="0053066D" w:rsidP="0053782D">
            <w:pPr>
              <w:rPr>
                <w:rFonts w:ascii="Arial" w:hAnsi="Arial" w:cs="Arial"/>
                <w:b/>
                <w:sz w:val="16"/>
                <w:szCs w:val="16"/>
              </w:rPr>
            </w:pPr>
            <w:r>
              <w:rPr>
                <w:rFonts w:ascii="Arial" w:hAnsi="Arial" w:cs="Arial"/>
                <w:sz w:val="16"/>
                <w:szCs w:val="16"/>
              </w:rPr>
              <w:t xml:space="preserve">Reviewed and updated to better reflect the Allocation of accommodation guidance for Local Authorities. </w:t>
            </w:r>
          </w:p>
        </w:tc>
      </w:tr>
      <w:tr w:rsidR="00FB30E8" w14:paraId="6FE6242B" w14:textId="77777777" w:rsidTr="00FB30E8">
        <w:tc>
          <w:tcPr>
            <w:tcW w:w="1838" w:type="dxa"/>
          </w:tcPr>
          <w:p w14:paraId="7F3AEC89" w14:textId="75DD9DD9" w:rsidR="00FB30E8" w:rsidRDefault="00FB30E8" w:rsidP="0053066D">
            <w:pPr>
              <w:jc w:val="center"/>
              <w:rPr>
                <w:rFonts w:ascii="Arial" w:hAnsi="Arial" w:cs="Arial"/>
                <w:bCs/>
                <w:sz w:val="16"/>
                <w:szCs w:val="16"/>
              </w:rPr>
            </w:pPr>
            <w:r>
              <w:rPr>
                <w:rFonts w:ascii="Arial" w:hAnsi="Arial" w:cs="Arial"/>
                <w:bCs/>
                <w:sz w:val="16"/>
                <w:szCs w:val="16"/>
              </w:rPr>
              <w:t>Ju</w:t>
            </w:r>
            <w:r w:rsidR="00A655BE">
              <w:rPr>
                <w:rFonts w:ascii="Arial" w:hAnsi="Arial" w:cs="Arial"/>
                <w:bCs/>
                <w:sz w:val="16"/>
                <w:szCs w:val="16"/>
              </w:rPr>
              <w:t>l</w:t>
            </w:r>
            <w:r w:rsidR="00E36B7E">
              <w:rPr>
                <w:rFonts w:ascii="Arial" w:hAnsi="Arial" w:cs="Arial"/>
                <w:bCs/>
                <w:sz w:val="16"/>
                <w:szCs w:val="16"/>
              </w:rPr>
              <w:t>y</w:t>
            </w:r>
            <w:r>
              <w:rPr>
                <w:rFonts w:ascii="Arial" w:hAnsi="Arial" w:cs="Arial"/>
                <w:bCs/>
                <w:sz w:val="16"/>
                <w:szCs w:val="16"/>
              </w:rPr>
              <w:t xml:space="preserve"> 2025</w:t>
            </w:r>
          </w:p>
        </w:tc>
        <w:tc>
          <w:tcPr>
            <w:tcW w:w="2126" w:type="dxa"/>
          </w:tcPr>
          <w:p w14:paraId="12914ACB" w14:textId="1DEA4968" w:rsidR="00FB30E8" w:rsidRDefault="00FB30E8" w:rsidP="00FB30E8">
            <w:pPr>
              <w:jc w:val="center"/>
              <w:rPr>
                <w:rFonts w:ascii="Arial" w:hAnsi="Arial" w:cs="Arial"/>
                <w:bCs/>
                <w:sz w:val="16"/>
                <w:szCs w:val="16"/>
              </w:rPr>
            </w:pPr>
            <w:r w:rsidRPr="00AE5EAE">
              <w:rPr>
                <w:rFonts w:ascii="Arial" w:hAnsi="Arial" w:cs="Arial"/>
                <w:bCs/>
                <w:sz w:val="16"/>
                <w:szCs w:val="16"/>
              </w:rPr>
              <w:t>7.6.3</w:t>
            </w:r>
          </w:p>
        </w:tc>
        <w:tc>
          <w:tcPr>
            <w:tcW w:w="5529" w:type="dxa"/>
          </w:tcPr>
          <w:p w14:paraId="6AEF0D82" w14:textId="01DBA34B" w:rsidR="00FB30E8" w:rsidRDefault="00FB30E8" w:rsidP="0053782D">
            <w:pPr>
              <w:rPr>
                <w:rFonts w:ascii="Arial" w:hAnsi="Arial" w:cs="Arial"/>
                <w:sz w:val="16"/>
                <w:szCs w:val="16"/>
              </w:rPr>
            </w:pPr>
            <w:r>
              <w:rPr>
                <w:rFonts w:ascii="Arial" w:hAnsi="Arial" w:cs="Arial"/>
                <w:sz w:val="16"/>
                <w:szCs w:val="16"/>
              </w:rPr>
              <w:t xml:space="preserve">Clarification added to </w:t>
            </w:r>
            <w:r w:rsidR="006B628D">
              <w:rPr>
                <w:rFonts w:ascii="Arial" w:hAnsi="Arial" w:cs="Arial"/>
                <w:sz w:val="16"/>
                <w:szCs w:val="16"/>
              </w:rPr>
              <w:t xml:space="preserve">make it clear that special circumstances for S106 properties should only be considered where no local connection match is available. Local Connection will always take precedent. This is already set out in </w:t>
            </w:r>
            <w:r w:rsidR="00F62894">
              <w:rPr>
                <w:rFonts w:ascii="Arial" w:hAnsi="Arial" w:cs="Arial"/>
                <w:sz w:val="16"/>
                <w:szCs w:val="16"/>
              </w:rPr>
              <w:t xml:space="preserve">section </w:t>
            </w:r>
            <w:r w:rsidR="00863563">
              <w:rPr>
                <w:rFonts w:ascii="Arial" w:hAnsi="Arial" w:cs="Arial"/>
                <w:sz w:val="16"/>
                <w:szCs w:val="16"/>
              </w:rPr>
              <w:t>7.6.1</w:t>
            </w:r>
          </w:p>
        </w:tc>
      </w:tr>
      <w:tr w:rsidR="00790AD2" w14:paraId="0B6281BE" w14:textId="77777777" w:rsidTr="00FB30E8">
        <w:tc>
          <w:tcPr>
            <w:tcW w:w="1838" w:type="dxa"/>
          </w:tcPr>
          <w:p w14:paraId="01FEA18E" w14:textId="63B3D3F3" w:rsidR="00790AD2" w:rsidRDefault="00790AD2" w:rsidP="0053066D">
            <w:pPr>
              <w:jc w:val="center"/>
              <w:rPr>
                <w:rFonts w:ascii="Arial" w:hAnsi="Arial" w:cs="Arial"/>
                <w:bCs/>
                <w:sz w:val="16"/>
                <w:szCs w:val="16"/>
              </w:rPr>
            </w:pPr>
            <w:r>
              <w:rPr>
                <w:rFonts w:ascii="Arial" w:hAnsi="Arial" w:cs="Arial"/>
                <w:bCs/>
                <w:sz w:val="16"/>
                <w:szCs w:val="16"/>
              </w:rPr>
              <w:t>Ju</w:t>
            </w:r>
            <w:r w:rsidR="00A655BE">
              <w:rPr>
                <w:rFonts w:ascii="Arial" w:hAnsi="Arial" w:cs="Arial"/>
                <w:bCs/>
                <w:sz w:val="16"/>
                <w:szCs w:val="16"/>
              </w:rPr>
              <w:t>ly</w:t>
            </w:r>
            <w:r>
              <w:rPr>
                <w:rFonts w:ascii="Arial" w:hAnsi="Arial" w:cs="Arial"/>
                <w:bCs/>
                <w:sz w:val="16"/>
                <w:szCs w:val="16"/>
              </w:rPr>
              <w:t xml:space="preserve"> 2025</w:t>
            </w:r>
          </w:p>
        </w:tc>
        <w:tc>
          <w:tcPr>
            <w:tcW w:w="2126" w:type="dxa"/>
          </w:tcPr>
          <w:p w14:paraId="20887B49" w14:textId="39B61A19" w:rsidR="00790AD2" w:rsidRPr="00AE5EAE" w:rsidRDefault="00790AD2" w:rsidP="00FB30E8">
            <w:pPr>
              <w:jc w:val="center"/>
              <w:rPr>
                <w:rFonts w:ascii="Arial" w:hAnsi="Arial" w:cs="Arial"/>
                <w:bCs/>
                <w:sz w:val="16"/>
                <w:szCs w:val="16"/>
              </w:rPr>
            </w:pPr>
            <w:r>
              <w:rPr>
                <w:rFonts w:ascii="Arial" w:hAnsi="Arial" w:cs="Arial"/>
                <w:bCs/>
                <w:sz w:val="16"/>
                <w:szCs w:val="16"/>
              </w:rPr>
              <w:t>10.2</w:t>
            </w:r>
          </w:p>
        </w:tc>
        <w:tc>
          <w:tcPr>
            <w:tcW w:w="5529" w:type="dxa"/>
          </w:tcPr>
          <w:p w14:paraId="2EEE69ED" w14:textId="1CA6B817" w:rsidR="00790AD2" w:rsidRDefault="00790AD2" w:rsidP="0053782D">
            <w:pPr>
              <w:rPr>
                <w:rFonts w:ascii="Arial" w:hAnsi="Arial" w:cs="Arial"/>
                <w:sz w:val="16"/>
                <w:szCs w:val="16"/>
              </w:rPr>
            </w:pPr>
            <w:r>
              <w:rPr>
                <w:rFonts w:ascii="Arial" w:hAnsi="Arial" w:cs="Arial"/>
                <w:sz w:val="16"/>
                <w:szCs w:val="16"/>
              </w:rPr>
              <w:t xml:space="preserve">Updated to clarify that evidence of need for an additional room </w:t>
            </w:r>
            <w:r w:rsidR="00B97ED4">
              <w:rPr>
                <w:rFonts w:ascii="Arial" w:hAnsi="Arial" w:cs="Arial"/>
                <w:sz w:val="16"/>
                <w:szCs w:val="16"/>
              </w:rPr>
              <w:t xml:space="preserve">for overnight care </w:t>
            </w:r>
            <w:r w:rsidR="006413C6">
              <w:rPr>
                <w:rFonts w:ascii="Arial" w:hAnsi="Arial" w:cs="Arial"/>
                <w:sz w:val="16"/>
                <w:szCs w:val="16"/>
              </w:rPr>
              <w:t>will always</w:t>
            </w:r>
            <w:r w:rsidR="00B97ED4">
              <w:rPr>
                <w:rFonts w:ascii="Arial" w:hAnsi="Arial" w:cs="Arial"/>
                <w:sz w:val="16"/>
                <w:szCs w:val="16"/>
              </w:rPr>
              <w:t xml:space="preserve"> </w:t>
            </w:r>
            <w:proofErr w:type="spellStart"/>
            <w:proofErr w:type="gramStart"/>
            <w:r w:rsidR="00B97ED4">
              <w:rPr>
                <w:rFonts w:ascii="Arial" w:hAnsi="Arial" w:cs="Arial"/>
                <w:sz w:val="16"/>
                <w:szCs w:val="16"/>
              </w:rPr>
              <w:t>required</w:t>
            </w:r>
            <w:proofErr w:type="spellEnd"/>
            <w:proofErr w:type="gramEnd"/>
            <w:r w:rsidR="006413C6">
              <w:rPr>
                <w:rFonts w:ascii="Arial" w:hAnsi="Arial" w:cs="Arial"/>
                <w:sz w:val="16"/>
                <w:szCs w:val="16"/>
              </w:rPr>
              <w:t xml:space="preserve"> to ensure </w:t>
            </w:r>
            <w:proofErr w:type="gramStart"/>
            <w:r w:rsidR="006413C6">
              <w:rPr>
                <w:rFonts w:ascii="Arial" w:hAnsi="Arial" w:cs="Arial"/>
                <w:sz w:val="16"/>
                <w:szCs w:val="16"/>
              </w:rPr>
              <w:t>best</w:t>
            </w:r>
            <w:proofErr w:type="gramEnd"/>
            <w:r w:rsidR="006413C6">
              <w:rPr>
                <w:rFonts w:ascii="Arial" w:hAnsi="Arial" w:cs="Arial"/>
                <w:sz w:val="16"/>
                <w:szCs w:val="16"/>
              </w:rPr>
              <w:t xml:space="preserve"> use of </w:t>
            </w:r>
            <w:r w:rsidR="00083F5B">
              <w:rPr>
                <w:rFonts w:ascii="Arial" w:hAnsi="Arial" w:cs="Arial"/>
                <w:sz w:val="16"/>
                <w:szCs w:val="16"/>
              </w:rPr>
              <w:t xml:space="preserve">local </w:t>
            </w:r>
            <w:r w:rsidR="006413C6">
              <w:rPr>
                <w:rFonts w:ascii="Arial" w:hAnsi="Arial" w:cs="Arial"/>
                <w:sz w:val="16"/>
                <w:szCs w:val="16"/>
              </w:rPr>
              <w:t>housing stock</w:t>
            </w:r>
            <w:r w:rsidR="00083F5B">
              <w:rPr>
                <w:rFonts w:ascii="Arial" w:hAnsi="Arial" w:cs="Arial"/>
                <w:sz w:val="16"/>
                <w:szCs w:val="16"/>
              </w:rPr>
              <w:t>.</w:t>
            </w:r>
          </w:p>
        </w:tc>
      </w:tr>
      <w:tr w:rsidR="006413C6" w14:paraId="69940295" w14:textId="77777777" w:rsidTr="00FB30E8">
        <w:tc>
          <w:tcPr>
            <w:tcW w:w="1838" w:type="dxa"/>
          </w:tcPr>
          <w:p w14:paraId="3B13A60D" w14:textId="2F9514AF" w:rsidR="006413C6" w:rsidRDefault="006413C6" w:rsidP="0053066D">
            <w:pPr>
              <w:jc w:val="center"/>
              <w:rPr>
                <w:rFonts w:ascii="Arial" w:hAnsi="Arial" w:cs="Arial"/>
                <w:bCs/>
                <w:sz w:val="16"/>
                <w:szCs w:val="16"/>
              </w:rPr>
            </w:pPr>
            <w:r>
              <w:rPr>
                <w:rFonts w:ascii="Arial" w:hAnsi="Arial" w:cs="Arial"/>
                <w:bCs/>
                <w:sz w:val="16"/>
                <w:szCs w:val="16"/>
              </w:rPr>
              <w:t>July 2025</w:t>
            </w:r>
          </w:p>
        </w:tc>
        <w:tc>
          <w:tcPr>
            <w:tcW w:w="2126" w:type="dxa"/>
          </w:tcPr>
          <w:p w14:paraId="048FBFDB" w14:textId="77777777" w:rsidR="00E36B7E" w:rsidRDefault="00694058" w:rsidP="00FB30E8">
            <w:pPr>
              <w:jc w:val="center"/>
              <w:rPr>
                <w:rFonts w:ascii="Arial" w:hAnsi="Arial" w:cs="Arial"/>
                <w:bCs/>
                <w:sz w:val="16"/>
                <w:szCs w:val="16"/>
              </w:rPr>
            </w:pPr>
            <w:r>
              <w:rPr>
                <w:rFonts w:ascii="Arial" w:hAnsi="Arial" w:cs="Arial"/>
                <w:bCs/>
                <w:sz w:val="16"/>
                <w:szCs w:val="16"/>
              </w:rPr>
              <w:t xml:space="preserve">Appendix B – Care Leavers </w:t>
            </w:r>
          </w:p>
          <w:p w14:paraId="7BD6135E" w14:textId="51FD7C20" w:rsidR="006413C6" w:rsidRDefault="00694058" w:rsidP="00FB30E8">
            <w:pPr>
              <w:jc w:val="center"/>
              <w:rPr>
                <w:rFonts w:ascii="Arial" w:hAnsi="Arial" w:cs="Arial"/>
                <w:bCs/>
                <w:sz w:val="16"/>
                <w:szCs w:val="16"/>
              </w:rPr>
            </w:pPr>
            <w:r>
              <w:rPr>
                <w:rFonts w:ascii="Arial" w:hAnsi="Arial" w:cs="Arial"/>
                <w:bCs/>
                <w:sz w:val="16"/>
                <w:szCs w:val="16"/>
              </w:rPr>
              <w:t>Band A</w:t>
            </w:r>
          </w:p>
        </w:tc>
        <w:tc>
          <w:tcPr>
            <w:tcW w:w="5529" w:type="dxa"/>
          </w:tcPr>
          <w:p w14:paraId="5EB1E466" w14:textId="27ECC2A6" w:rsidR="006413C6" w:rsidRDefault="00694058" w:rsidP="0053782D">
            <w:pPr>
              <w:rPr>
                <w:rFonts w:ascii="Arial" w:hAnsi="Arial" w:cs="Arial"/>
                <w:sz w:val="16"/>
                <w:szCs w:val="16"/>
              </w:rPr>
            </w:pPr>
            <w:r>
              <w:rPr>
                <w:rFonts w:ascii="Arial" w:hAnsi="Arial" w:cs="Arial"/>
                <w:sz w:val="16"/>
                <w:szCs w:val="16"/>
              </w:rPr>
              <w:t xml:space="preserve">Wording </w:t>
            </w:r>
            <w:proofErr w:type="gramStart"/>
            <w:r>
              <w:rPr>
                <w:rFonts w:ascii="Arial" w:hAnsi="Arial" w:cs="Arial"/>
                <w:sz w:val="16"/>
                <w:szCs w:val="16"/>
              </w:rPr>
              <w:t>amended</w:t>
            </w:r>
            <w:proofErr w:type="gramEnd"/>
            <w:r>
              <w:rPr>
                <w:rFonts w:ascii="Arial" w:hAnsi="Arial" w:cs="Arial"/>
                <w:sz w:val="16"/>
                <w:szCs w:val="16"/>
              </w:rPr>
              <w:t xml:space="preserve"> to </w:t>
            </w:r>
            <w:r w:rsidR="005D432C">
              <w:rPr>
                <w:rFonts w:ascii="Arial" w:hAnsi="Arial" w:cs="Arial"/>
                <w:sz w:val="16"/>
                <w:szCs w:val="16"/>
              </w:rPr>
              <w:t xml:space="preserve">reflect that this band is for Herefordshire Care Leavers. Care leavers placed by other Local Authorities will be placed </w:t>
            </w:r>
            <w:proofErr w:type="gramStart"/>
            <w:r w:rsidR="005D432C">
              <w:rPr>
                <w:rFonts w:ascii="Arial" w:hAnsi="Arial" w:cs="Arial"/>
                <w:sz w:val="16"/>
                <w:szCs w:val="16"/>
              </w:rPr>
              <w:t xml:space="preserve">in </w:t>
            </w:r>
            <w:r w:rsidR="00083F5B">
              <w:rPr>
                <w:rFonts w:ascii="Arial" w:hAnsi="Arial" w:cs="Arial"/>
                <w:sz w:val="16"/>
                <w:szCs w:val="16"/>
              </w:rPr>
              <w:t xml:space="preserve"> </w:t>
            </w:r>
            <w:r w:rsidR="005D432C">
              <w:rPr>
                <w:rFonts w:ascii="Arial" w:hAnsi="Arial" w:cs="Arial"/>
                <w:sz w:val="16"/>
                <w:szCs w:val="16"/>
              </w:rPr>
              <w:t>Band</w:t>
            </w:r>
            <w:proofErr w:type="gramEnd"/>
            <w:r w:rsidR="005D432C">
              <w:rPr>
                <w:rFonts w:ascii="Arial" w:hAnsi="Arial" w:cs="Arial"/>
                <w:sz w:val="16"/>
                <w:szCs w:val="16"/>
              </w:rPr>
              <w:t xml:space="preserve"> B</w:t>
            </w:r>
            <w:r w:rsidR="00083F5B">
              <w:rPr>
                <w:rFonts w:ascii="Arial" w:hAnsi="Arial" w:cs="Arial"/>
                <w:sz w:val="16"/>
                <w:szCs w:val="16"/>
              </w:rPr>
              <w:t xml:space="preserve"> – Move on</w:t>
            </w:r>
            <w:r w:rsidR="00CB46A0">
              <w:rPr>
                <w:rFonts w:ascii="Arial" w:hAnsi="Arial" w:cs="Arial"/>
                <w:sz w:val="16"/>
                <w:szCs w:val="16"/>
              </w:rPr>
              <w:t>.</w:t>
            </w:r>
          </w:p>
        </w:tc>
      </w:tr>
      <w:tr w:rsidR="007022AC" w14:paraId="6F0E18EF" w14:textId="77777777" w:rsidTr="00FB30E8">
        <w:tc>
          <w:tcPr>
            <w:tcW w:w="1838" w:type="dxa"/>
          </w:tcPr>
          <w:p w14:paraId="4413B184" w14:textId="71A82B10" w:rsidR="007022AC" w:rsidRDefault="007022AC" w:rsidP="0053066D">
            <w:pPr>
              <w:jc w:val="center"/>
              <w:rPr>
                <w:rFonts w:ascii="Arial" w:hAnsi="Arial" w:cs="Arial"/>
                <w:bCs/>
                <w:sz w:val="16"/>
                <w:szCs w:val="16"/>
              </w:rPr>
            </w:pPr>
            <w:r>
              <w:rPr>
                <w:rFonts w:ascii="Arial" w:hAnsi="Arial" w:cs="Arial"/>
                <w:bCs/>
                <w:sz w:val="16"/>
                <w:szCs w:val="16"/>
              </w:rPr>
              <w:t>July 2025</w:t>
            </w:r>
          </w:p>
        </w:tc>
        <w:tc>
          <w:tcPr>
            <w:tcW w:w="2126" w:type="dxa"/>
          </w:tcPr>
          <w:p w14:paraId="70442950" w14:textId="77777777" w:rsidR="00E36B7E" w:rsidRDefault="007022AC" w:rsidP="00FB30E8">
            <w:pPr>
              <w:jc w:val="center"/>
              <w:rPr>
                <w:rFonts w:ascii="Arial" w:hAnsi="Arial" w:cs="Arial"/>
                <w:bCs/>
                <w:sz w:val="16"/>
                <w:szCs w:val="16"/>
              </w:rPr>
            </w:pPr>
            <w:r>
              <w:rPr>
                <w:rFonts w:ascii="Arial" w:hAnsi="Arial" w:cs="Arial"/>
                <w:bCs/>
                <w:sz w:val="16"/>
                <w:szCs w:val="16"/>
              </w:rPr>
              <w:t xml:space="preserve">Appendix B </w:t>
            </w:r>
            <w:r w:rsidR="00D341F3">
              <w:rPr>
                <w:rFonts w:ascii="Arial" w:hAnsi="Arial" w:cs="Arial"/>
                <w:bCs/>
                <w:sz w:val="16"/>
                <w:szCs w:val="16"/>
              </w:rPr>
              <w:t>–</w:t>
            </w:r>
            <w:r>
              <w:rPr>
                <w:rFonts w:ascii="Arial" w:hAnsi="Arial" w:cs="Arial"/>
                <w:bCs/>
                <w:sz w:val="16"/>
                <w:szCs w:val="16"/>
              </w:rPr>
              <w:t xml:space="preserve"> </w:t>
            </w:r>
            <w:r w:rsidR="00D341F3">
              <w:rPr>
                <w:rFonts w:ascii="Arial" w:hAnsi="Arial" w:cs="Arial"/>
                <w:bCs/>
                <w:sz w:val="16"/>
                <w:szCs w:val="16"/>
              </w:rPr>
              <w:t xml:space="preserve">Exceptional Circumstances </w:t>
            </w:r>
          </w:p>
          <w:p w14:paraId="428DF89C" w14:textId="19BFDB13" w:rsidR="007022AC" w:rsidRDefault="00D341F3" w:rsidP="00FB30E8">
            <w:pPr>
              <w:jc w:val="center"/>
              <w:rPr>
                <w:rFonts w:ascii="Arial" w:hAnsi="Arial" w:cs="Arial"/>
                <w:bCs/>
                <w:sz w:val="16"/>
                <w:szCs w:val="16"/>
              </w:rPr>
            </w:pPr>
            <w:r>
              <w:rPr>
                <w:rFonts w:ascii="Arial" w:hAnsi="Arial" w:cs="Arial"/>
                <w:bCs/>
                <w:sz w:val="16"/>
                <w:szCs w:val="16"/>
              </w:rPr>
              <w:t>Band A</w:t>
            </w:r>
          </w:p>
        </w:tc>
        <w:tc>
          <w:tcPr>
            <w:tcW w:w="5529" w:type="dxa"/>
          </w:tcPr>
          <w:p w14:paraId="5B87427A" w14:textId="0FB1386C" w:rsidR="007022AC" w:rsidRDefault="00D341F3" w:rsidP="0053782D">
            <w:pPr>
              <w:rPr>
                <w:rFonts w:ascii="Arial" w:hAnsi="Arial" w:cs="Arial"/>
                <w:sz w:val="16"/>
                <w:szCs w:val="16"/>
              </w:rPr>
            </w:pPr>
            <w:r>
              <w:rPr>
                <w:rFonts w:ascii="Arial" w:hAnsi="Arial" w:cs="Arial"/>
                <w:sz w:val="16"/>
                <w:szCs w:val="16"/>
              </w:rPr>
              <w:t xml:space="preserve">Wording </w:t>
            </w:r>
            <w:proofErr w:type="gramStart"/>
            <w:r>
              <w:rPr>
                <w:rFonts w:ascii="Arial" w:hAnsi="Arial" w:cs="Arial"/>
                <w:sz w:val="16"/>
                <w:szCs w:val="16"/>
              </w:rPr>
              <w:t>amended</w:t>
            </w:r>
            <w:proofErr w:type="gramEnd"/>
            <w:r>
              <w:rPr>
                <w:rFonts w:ascii="Arial" w:hAnsi="Arial" w:cs="Arial"/>
                <w:sz w:val="16"/>
                <w:szCs w:val="16"/>
              </w:rPr>
              <w:t xml:space="preserve"> to make it clear that exceptional circumstances should only be applied where </w:t>
            </w:r>
            <w:r w:rsidR="00237D59">
              <w:rPr>
                <w:rFonts w:ascii="Arial" w:hAnsi="Arial" w:cs="Arial"/>
                <w:sz w:val="16"/>
                <w:szCs w:val="16"/>
              </w:rPr>
              <w:t>the household are not eligible under any other band</w:t>
            </w:r>
            <w:r w:rsidR="006C7541">
              <w:rPr>
                <w:rFonts w:ascii="Arial" w:hAnsi="Arial" w:cs="Arial"/>
                <w:sz w:val="16"/>
                <w:szCs w:val="16"/>
              </w:rPr>
              <w:t>ing or category</w:t>
            </w:r>
            <w:r w:rsidR="00237D59">
              <w:rPr>
                <w:rFonts w:ascii="Arial" w:hAnsi="Arial" w:cs="Arial"/>
                <w:sz w:val="16"/>
                <w:szCs w:val="16"/>
              </w:rPr>
              <w:t xml:space="preserve"> within the allocations scheme</w:t>
            </w:r>
            <w:r w:rsidR="00CB46A0">
              <w:rPr>
                <w:rFonts w:ascii="Arial" w:hAnsi="Arial" w:cs="Arial"/>
                <w:sz w:val="16"/>
                <w:szCs w:val="16"/>
              </w:rPr>
              <w:t xml:space="preserve"> or in </w:t>
            </w:r>
            <w:proofErr w:type="gramStart"/>
            <w:r w:rsidR="00CB46A0">
              <w:rPr>
                <w:rFonts w:ascii="Arial" w:hAnsi="Arial" w:cs="Arial"/>
                <w:sz w:val="16"/>
                <w:szCs w:val="16"/>
              </w:rPr>
              <w:t>an emergency</w:t>
            </w:r>
            <w:r w:rsidR="006C7541">
              <w:rPr>
                <w:rFonts w:ascii="Arial" w:hAnsi="Arial" w:cs="Arial"/>
                <w:sz w:val="16"/>
                <w:szCs w:val="16"/>
              </w:rPr>
              <w:t xml:space="preserve"> situation</w:t>
            </w:r>
            <w:proofErr w:type="gramEnd"/>
            <w:r w:rsidR="006C7541">
              <w:rPr>
                <w:rFonts w:ascii="Arial" w:hAnsi="Arial" w:cs="Arial"/>
                <w:sz w:val="16"/>
                <w:szCs w:val="16"/>
              </w:rPr>
              <w:t>.</w:t>
            </w:r>
          </w:p>
        </w:tc>
      </w:tr>
      <w:tr w:rsidR="00945731" w14:paraId="2D0426D4" w14:textId="77777777" w:rsidTr="00FB30E8">
        <w:tc>
          <w:tcPr>
            <w:tcW w:w="1838" w:type="dxa"/>
          </w:tcPr>
          <w:p w14:paraId="50AA216B" w14:textId="2C190177" w:rsidR="00945731" w:rsidRDefault="00945731" w:rsidP="0053066D">
            <w:pPr>
              <w:jc w:val="center"/>
              <w:rPr>
                <w:rFonts w:ascii="Arial" w:hAnsi="Arial" w:cs="Arial"/>
                <w:bCs/>
                <w:sz w:val="16"/>
                <w:szCs w:val="16"/>
              </w:rPr>
            </w:pPr>
            <w:r>
              <w:rPr>
                <w:rFonts w:ascii="Arial" w:hAnsi="Arial" w:cs="Arial"/>
                <w:bCs/>
                <w:sz w:val="16"/>
                <w:szCs w:val="16"/>
              </w:rPr>
              <w:t>July 2025</w:t>
            </w:r>
          </w:p>
        </w:tc>
        <w:tc>
          <w:tcPr>
            <w:tcW w:w="2126" w:type="dxa"/>
          </w:tcPr>
          <w:p w14:paraId="29D0F01F" w14:textId="35E19A58" w:rsidR="00945731" w:rsidRDefault="00945731" w:rsidP="00FB30E8">
            <w:pPr>
              <w:jc w:val="center"/>
              <w:rPr>
                <w:rFonts w:ascii="Arial" w:hAnsi="Arial" w:cs="Arial"/>
                <w:bCs/>
                <w:sz w:val="16"/>
                <w:szCs w:val="16"/>
              </w:rPr>
            </w:pPr>
            <w:r>
              <w:rPr>
                <w:rFonts w:ascii="Arial" w:hAnsi="Arial" w:cs="Arial"/>
                <w:bCs/>
                <w:sz w:val="16"/>
                <w:szCs w:val="16"/>
              </w:rPr>
              <w:t>Appendix D</w:t>
            </w:r>
            <w:r w:rsidR="0090216B">
              <w:rPr>
                <w:rFonts w:ascii="Arial" w:hAnsi="Arial" w:cs="Arial"/>
                <w:bCs/>
                <w:sz w:val="16"/>
                <w:szCs w:val="16"/>
              </w:rPr>
              <w:t xml:space="preserve"> – </w:t>
            </w:r>
            <w:r w:rsidR="002B74C6">
              <w:rPr>
                <w:rFonts w:ascii="Arial" w:hAnsi="Arial" w:cs="Arial"/>
                <w:bCs/>
                <w:sz w:val="16"/>
                <w:szCs w:val="16"/>
              </w:rPr>
              <w:t>Review of decisions</w:t>
            </w:r>
          </w:p>
        </w:tc>
        <w:tc>
          <w:tcPr>
            <w:tcW w:w="5529" w:type="dxa"/>
          </w:tcPr>
          <w:p w14:paraId="4F989E77" w14:textId="22261A44" w:rsidR="00945731" w:rsidRDefault="00945731" w:rsidP="0053782D">
            <w:pPr>
              <w:rPr>
                <w:rFonts w:ascii="Arial" w:hAnsi="Arial" w:cs="Arial"/>
                <w:sz w:val="16"/>
                <w:szCs w:val="16"/>
              </w:rPr>
            </w:pPr>
            <w:r>
              <w:rPr>
                <w:rFonts w:ascii="Arial" w:hAnsi="Arial" w:cs="Arial"/>
                <w:sz w:val="16"/>
                <w:szCs w:val="16"/>
              </w:rPr>
              <w:t xml:space="preserve">Wording clarified and </w:t>
            </w:r>
            <w:proofErr w:type="gramStart"/>
            <w:r>
              <w:rPr>
                <w:rFonts w:ascii="Arial" w:hAnsi="Arial" w:cs="Arial"/>
                <w:sz w:val="16"/>
                <w:szCs w:val="16"/>
              </w:rPr>
              <w:t>contact</w:t>
            </w:r>
            <w:proofErr w:type="gramEnd"/>
            <w:r>
              <w:rPr>
                <w:rFonts w:ascii="Arial" w:hAnsi="Arial" w:cs="Arial"/>
                <w:sz w:val="16"/>
                <w:szCs w:val="16"/>
              </w:rPr>
              <w:t xml:space="preserve"> details added</w:t>
            </w:r>
            <w:r w:rsidR="0090216B">
              <w:rPr>
                <w:rFonts w:ascii="Arial" w:hAnsi="Arial" w:cs="Arial"/>
                <w:sz w:val="16"/>
                <w:szCs w:val="16"/>
              </w:rPr>
              <w:t>.</w:t>
            </w:r>
          </w:p>
        </w:tc>
      </w:tr>
    </w:tbl>
    <w:p w14:paraId="1000F50A" w14:textId="77777777" w:rsidR="005E3824" w:rsidRDefault="005E3824" w:rsidP="00EA5065">
      <w:pPr>
        <w:jc w:val="center"/>
        <w:rPr>
          <w:rFonts w:ascii="Arial" w:hAnsi="Arial" w:cs="Arial"/>
          <w:bCs/>
        </w:rPr>
      </w:pPr>
    </w:p>
    <w:p w14:paraId="41FE45D7" w14:textId="77777777" w:rsidR="006413C6" w:rsidRDefault="006413C6" w:rsidP="00EA5065">
      <w:pPr>
        <w:jc w:val="center"/>
        <w:rPr>
          <w:rFonts w:ascii="Arial" w:hAnsi="Arial" w:cs="Arial"/>
          <w:bCs/>
        </w:rPr>
      </w:pPr>
    </w:p>
    <w:p w14:paraId="1DAEADDA" w14:textId="77777777" w:rsidR="005E3824" w:rsidRPr="005E3824" w:rsidRDefault="005E3824" w:rsidP="005E3824">
      <w:pPr>
        <w:rPr>
          <w:rFonts w:ascii="Arial" w:hAnsi="Arial" w:cs="Arial"/>
        </w:rPr>
      </w:pPr>
    </w:p>
    <w:p w14:paraId="6A562A10" w14:textId="27437CE1" w:rsidR="000639D2" w:rsidRDefault="000639D2" w:rsidP="00E66D0F">
      <w:pPr>
        <w:rPr>
          <w:rFonts w:ascii="Arial" w:hAnsi="Arial" w:cs="Arial"/>
        </w:rPr>
      </w:pPr>
    </w:p>
    <w:p w14:paraId="54280415" w14:textId="77777777" w:rsidR="00E66D0F" w:rsidRDefault="00E66D0F" w:rsidP="00E66D0F">
      <w:pPr>
        <w:rPr>
          <w:rFonts w:ascii="Arial" w:hAnsi="Arial" w:cs="Arial"/>
          <w:bCs/>
        </w:rPr>
      </w:pPr>
    </w:p>
    <w:p w14:paraId="260B7A50" w14:textId="77777777" w:rsidR="000639D2" w:rsidRPr="005C20BD" w:rsidRDefault="000639D2" w:rsidP="00EA5065">
      <w:pPr>
        <w:jc w:val="center"/>
        <w:rPr>
          <w:rFonts w:ascii="Arial" w:hAnsi="Arial" w:cs="Arial"/>
          <w:bCs/>
        </w:rPr>
      </w:pPr>
    </w:p>
    <w:p w14:paraId="7E64B63D" w14:textId="77777777" w:rsidR="000639D2" w:rsidRPr="005C20BD" w:rsidRDefault="000639D2" w:rsidP="00EA5065">
      <w:pPr>
        <w:jc w:val="center"/>
        <w:rPr>
          <w:rFonts w:ascii="Arial" w:hAnsi="Arial" w:cs="Arial"/>
          <w:bCs/>
        </w:rPr>
      </w:pPr>
    </w:p>
    <w:sdt>
      <w:sdtPr>
        <w:rPr>
          <w:rFonts w:ascii="Arial" w:eastAsia="Calibri" w:hAnsi="Arial" w:cs="Arial"/>
          <w:color w:val="auto"/>
          <w:sz w:val="22"/>
          <w:szCs w:val="22"/>
        </w:rPr>
        <w:id w:val="-887874965"/>
        <w:docPartObj>
          <w:docPartGallery w:val="Table of Contents"/>
          <w:docPartUnique/>
        </w:docPartObj>
      </w:sdtPr>
      <w:sdtEndPr>
        <w:rPr>
          <w:rFonts w:ascii="Calibri" w:hAnsi="Calibri" w:cs="Times New Roman"/>
          <w:b/>
          <w:bCs/>
          <w:noProof/>
        </w:rPr>
      </w:sdtEndPr>
      <w:sdtContent>
        <w:p w14:paraId="77C5E2AA" w14:textId="308E7E28" w:rsidR="008C2D5D" w:rsidRPr="00E66D0F" w:rsidRDefault="008C2D5D">
          <w:pPr>
            <w:pStyle w:val="TOCHeading"/>
            <w:rPr>
              <w:rFonts w:ascii="Arial" w:hAnsi="Arial" w:cs="Arial"/>
              <w:b/>
              <w:bCs/>
              <w:color w:val="auto"/>
            </w:rPr>
          </w:pPr>
          <w:r w:rsidRPr="00E66D0F">
            <w:rPr>
              <w:rFonts w:ascii="Arial" w:hAnsi="Arial" w:cs="Arial"/>
              <w:b/>
              <w:bCs/>
              <w:color w:val="auto"/>
            </w:rPr>
            <w:t>Contents</w:t>
          </w:r>
        </w:p>
        <w:p w14:paraId="002B9575" w14:textId="49A8DC64" w:rsidR="00A01A5B" w:rsidRPr="005C20BD" w:rsidRDefault="008C2D5D">
          <w:pPr>
            <w:pStyle w:val="TOC1"/>
            <w:tabs>
              <w:tab w:val="right" w:leader="dot" w:pos="9350"/>
            </w:tabs>
            <w:rPr>
              <w:rFonts w:ascii="Arial" w:eastAsiaTheme="minorEastAsia" w:hAnsi="Arial" w:cs="Arial"/>
              <w:noProof/>
              <w:kern w:val="2"/>
              <w:lang w:val="en-GB" w:eastAsia="en-GB"/>
              <w14:ligatures w14:val="standardContextual"/>
            </w:rPr>
          </w:pPr>
          <w:r w:rsidRPr="005C20BD">
            <w:rPr>
              <w:rFonts w:ascii="Arial" w:hAnsi="Arial" w:cs="Arial"/>
            </w:rPr>
            <w:fldChar w:fldCharType="begin"/>
          </w:r>
          <w:r w:rsidRPr="005C20BD">
            <w:rPr>
              <w:rFonts w:ascii="Arial" w:hAnsi="Arial" w:cs="Arial"/>
            </w:rPr>
            <w:instrText xml:space="preserve"> TOC \o "1-3" \h \z \u </w:instrText>
          </w:r>
          <w:r w:rsidRPr="005C20BD">
            <w:rPr>
              <w:rFonts w:ascii="Arial" w:hAnsi="Arial" w:cs="Arial"/>
            </w:rPr>
            <w:fldChar w:fldCharType="separate"/>
          </w:r>
          <w:hyperlink w:anchor="_Toc204066245" w:history="1">
            <w:r w:rsidR="00A01A5B" w:rsidRPr="005C20BD">
              <w:rPr>
                <w:rStyle w:val="Hyperlink"/>
                <w:rFonts w:ascii="Arial" w:hAnsi="Arial" w:cs="Arial"/>
                <w:noProof/>
                <w:lang w:val="en-GB"/>
              </w:rPr>
              <w:t xml:space="preserve">1.  </w:t>
            </w:r>
            <w:r w:rsidR="00A01A5B" w:rsidRPr="005C20BD">
              <w:rPr>
                <w:rStyle w:val="Hyperlink"/>
                <w:rFonts w:ascii="Arial" w:hAnsi="Arial" w:cs="Arial"/>
                <w:noProof/>
              </w:rPr>
              <w:t>INTRODUCTION</w:t>
            </w:r>
            <w:r w:rsidR="00A01A5B" w:rsidRPr="005C20BD">
              <w:rPr>
                <w:rFonts w:ascii="Arial" w:hAnsi="Arial" w:cs="Arial"/>
                <w:noProof/>
                <w:webHidden/>
              </w:rPr>
              <w:tab/>
            </w:r>
            <w:r w:rsidR="00A01A5B" w:rsidRPr="005C20BD">
              <w:rPr>
                <w:rFonts w:ascii="Arial" w:hAnsi="Arial" w:cs="Arial"/>
                <w:noProof/>
                <w:webHidden/>
              </w:rPr>
              <w:fldChar w:fldCharType="begin"/>
            </w:r>
            <w:r w:rsidR="00A01A5B" w:rsidRPr="005C20BD">
              <w:rPr>
                <w:rFonts w:ascii="Arial" w:hAnsi="Arial" w:cs="Arial"/>
                <w:noProof/>
                <w:webHidden/>
              </w:rPr>
              <w:instrText xml:space="preserve"> PAGEREF _Toc204066245 \h </w:instrText>
            </w:r>
            <w:r w:rsidR="00A01A5B" w:rsidRPr="005C20BD">
              <w:rPr>
                <w:rFonts w:ascii="Arial" w:hAnsi="Arial" w:cs="Arial"/>
                <w:noProof/>
                <w:webHidden/>
              </w:rPr>
            </w:r>
            <w:r w:rsidR="00A01A5B" w:rsidRPr="005C20BD">
              <w:rPr>
                <w:rFonts w:ascii="Arial" w:hAnsi="Arial" w:cs="Arial"/>
                <w:noProof/>
                <w:webHidden/>
              </w:rPr>
              <w:fldChar w:fldCharType="separate"/>
            </w:r>
            <w:r w:rsidR="00A01A5B" w:rsidRPr="005C20BD">
              <w:rPr>
                <w:rFonts w:ascii="Arial" w:hAnsi="Arial" w:cs="Arial"/>
                <w:noProof/>
                <w:webHidden/>
              </w:rPr>
              <w:t>7</w:t>
            </w:r>
            <w:r w:rsidR="00A01A5B" w:rsidRPr="005C20BD">
              <w:rPr>
                <w:rFonts w:ascii="Arial" w:hAnsi="Arial" w:cs="Arial"/>
                <w:noProof/>
                <w:webHidden/>
              </w:rPr>
              <w:fldChar w:fldCharType="end"/>
            </w:r>
          </w:hyperlink>
        </w:p>
        <w:p w14:paraId="23115D48" w14:textId="378D98F8" w:rsidR="00A01A5B" w:rsidRPr="005C20BD"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46" w:history="1">
            <w:r w:rsidRPr="005C20BD">
              <w:rPr>
                <w:rStyle w:val="Hyperlink"/>
                <w:rFonts w:ascii="Arial" w:hAnsi="Arial" w:cs="Arial"/>
                <w:noProof/>
              </w:rPr>
              <w:t>2.  AIMS</w:t>
            </w:r>
            <w:r w:rsidRPr="005C20BD">
              <w:rPr>
                <w:rFonts w:ascii="Arial" w:hAnsi="Arial" w:cs="Arial"/>
                <w:noProof/>
                <w:webHidden/>
              </w:rPr>
              <w:tab/>
            </w:r>
            <w:r w:rsidRPr="005C20BD">
              <w:rPr>
                <w:rFonts w:ascii="Arial" w:hAnsi="Arial" w:cs="Arial"/>
                <w:noProof/>
                <w:webHidden/>
              </w:rPr>
              <w:fldChar w:fldCharType="begin"/>
            </w:r>
            <w:r w:rsidRPr="005C20BD">
              <w:rPr>
                <w:rFonts w:ascii="Arial" w:hAnsi="Arial" w:cs="Arial"/>
                <w:noProof/>
                <w:webHidden/>
              </w:rPr>
              <w:instrText xml:space="preserve"> PAGEREF _Toc204066246 \h </w:instrText>
            </w:r>
            <w:r w:rsidRPr="005C20BD">
              <w:rPr>
                <w:rFonts w:ascii="Arial" w:hAnsi="Arial" w:cs="Arial"/>
                <w:noProof/>
                <w:webHidden/>
              </w:rPr>
            </w:r>
            <w:r w:rsidRPr="005C20BD">
              <w:rPr>
                <w:rFonts w:ascii="Arial" w:hAnsi="Arial" w:cs="Arial"/>
                <w:noProof/>
                <w:webHidden/>
              </w:rPr>
              <w:fldChar w:fldCharType="separate"/>
            </w:r>
            <w:r w:rsidRPr="005C20BD">
              <w:rPr>
                <w:rFonts w:ascii="Arial" w:hAnsi="Arial" w:cs="Arial"/>
                <w:noProof/>
                <w:webHidden/>
              </w:rPr>
              <w:t>8</w:t>
            </w:r>
            <w:r w:rsidRPr="005C20BD">
              <w:rPr>
                <w:rFonts w:ascii="Arial" w:hAnsi="Arial" w:cs="Arial"/>
                <w:noProof/>
                <w:webHidden/>
              </w:rPr>
              <w:fldChar w:fldCharType="end"/>
            </w:r>
          </w:hyperlink>
        </w:p>
        <w:p w14:paraId="6C345A56" w14:textId="780F930B" w:rsidR="00A01A5B" w:rsidRPr="005C20BD"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47" w:history="1">
            <w:r w:rsidRPr="005C20BD">
              <w:rPr>
                <w:rStyle w:val="Hyperlink"/>
                <w:rFonts w:ascii="Arial" w:hAnsi="Arial" w:cs="Arial"/>
                <w:noProof/>
              </w:rPr>
              <w:t>3.  SCOPE</w:t>
            </w:r>
            <w:r w:rsidRPr="005C20BD">
              <w:rPr>
                <w:rFonts w:ascii="Arial" w:hAnsi="Arial" w:cs="Arial"/>
                <w:noProof/>
                <w:webHidden/>
              </w:rPr>
              <w:tab/>
            </w:r>
            <w:r w:rsidRPr="005C20BD">
              <w:rPr>
                <w:rFonts w:ascii="Arial" w:hAnsi="Arial" w:cs="Arial"/>
                <w:noProof/>
                <w:webHidden/>
              </w:rPr>
              <w:fldChar w:fldCharType="begin"/>
            </w:r>
            <w:r w:rsidRPr="005C20BD">
              <w:rPr>
                <w:rFonts w:ascii="Arial" w:hAnsi="Arial" w:cs="Arial"/>
                <w:noProof/>
                <w:webHidden/>
              </w:rPr>
              <w:instrText xml:space="preserve"> PAGEREF _Toc204066247 \h </w:instrText>
            </w:r>
            <w:r w:rsidRPr="005C20BD">
              <w:rPr>
                <w:rFonts w:ascii="Arial" w:hAnsi="Arial" w:cs="Arial"/>
                <w:noProof/>
                <w:webHidden/>
              </w:rPr>
            </w:r>
            <w:r w:rsidRPr="005C20BD">
              <w:rPr>
                <w:rFonts w:ascii="Arial" w:hAnsi="Arial" w:cs="Arial"/>
                <w:noProof/>
                <w:webHidden/>
              </w:rPr>
              <w:fldChar w:fldCharType="separate"/>
            </w:r>
            <w:r w:rsidRPr="005C20BD">
              <w:rPr>
                <w:rFonts w:ascii="Arial" w:hAnsi="Arial" w:cs="Arial"/>
                <w:noProof/>
                <w:webHidden/>
              </w:rPr>
              <w:t>9</w:t>
            </w:r>
            <w:r w:rsidRPr="005C20BD">
              <w:rPr>
                <w:rFonts w:ascii="Arial" w:hAnsi="Arial" w:cs="Arial"/>
                <w:noProof/>
                <w:webHidden/>
              </w:rPr>
              <w:fldChar w:fldCharType="end"/>
            </w:r>
          </w:hyperlink>
        </w:p>
        <w:p w14:paraId="2F7A92E6" w14:textId="0E645CEA"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48" w:history="1">
            <w:r w:rsidRPr="004F1AD3">
              <w:rPr>
                <w:rStyle w:val="Hyperlink"/>
                <w:rFonts w:ascii="Arial" w:hAnsi="Arial" w:cs="Arial"/>
                <w:noProof/>
              </w:rPr>
              <w:t>4.  LEGAL FRAMEWORK</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_Toc204066248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10</w:t>
            </w:r>
            <w:r w:rsidRPr="004F1AD3">
              <w:rPr>
                <w:rFonts w:ascii="Arial" w:hAnsi="Arial" w:cs="Arial"/>
                <w:noProof/>
                <w:webHidden/>
              </w:rPr>
              <w:fldChar w:fldCharType="end"/>
            </w:r>
          </w:hyperlink>
        </w:p>
        <w:p w14:paraId="0C624C90" w14:textId="1ACE3C48" w:rsidR="00A01A5B" w:rsidRPr="004F1AD3" w:rsidRDefault="00A01A5B" w:rsidP="004F1AD3">
          <w:pPr>
            <w:pStyle w:val="TOC2"/>
            <w:rPr>
              <w:rFonts w:eastAsiaTheme="minorEastAsia"/>
              <w:b w:val="0"/>
              <w:bCs w:val="0"/>
              <w:kern w:val="2"/>
              <w:lang w:val="en-GB" w:eastAsia="en-GB"/>
              <w14:ligatures w14:val="standardContextual"/>
            </w:rPr>
          </w:pPr>
          <w:hyperlink w:anchor="_Toc204066249" w:history="1">
            <w:r w:rsidRPr="004F1AD3">
              <w:rPr>
                <w:rStyle w:val="Hyperlink"/>
                <w:b w:val="0"/>
                <w:bCs w:val="0"/>
              </w:rPr>
              <w:t>4.1  Equality statement</w:t>
            </w:r>
            <w:r w:rsidRPr="004F1AD3">
              <w:rPr>
                <w:b w:val="0"/>
                <w:bCs w:val="0"/>
                <w:webHidden/>
              </w:rPr>
              <w:tab/>
            </w:r>
            <w:r w:rsidRPr="004F1AD3">
              <w:rPr>
                <w:b w:val="0"/>
                <w:bCs w:val="0"/>
                <w:webHidden/>
              </w:rPr>
              <w:fldChar w:fldCharType="begin"/>
            </w:r>
            <w:r w:rsidRPr="004F1AD3">
              <w:rPr>
                <w:b w:val="0"/>
                <w:bCs w:val="0"/>
                <w:webHidden/>
              </w:rPr>
              <w:instrText xml:space="preserve"> PAGEREF _Toc204066249 \h </w:instrText>
            </w:r>
            <w:r w:rsidRPr="004F1AD3">
              <w:rPr>
                <w:b w:val="0"/>
                <w:bCs w:val="0"/>
                <w:webHidden/>
              </w:rPr>
            </w:r>
            <w:r w:rsidRPr="004F1AD3">
              <w:rPr>
                <w:b w:val="0"/>
                <w:bCs w:val="0"/>
                <w:webHidden/>
              </w:rPr>
              <w:fldChar w:fldCharType="separate"/>
            </w:r>
            <w:r w:rsidRPr="004F1AD3">
              <w:rPr>
                <w:b w:val="0"/>
                <w:bCs w:val="0"/>
                <w:webHidden/>
              </w:rPr>
              <w:t>10</w:t>
            </w:r>
            <w:r w:rsidRPr="004F1AD3">
              <w:rPr>
                <w:b w:val="0"/>
                <w:bCs w:val="0"/>
                <w:webHidden/>
              </w:rPr>
              <w:fldChar w:fldCharType="end"/>
            </w:r>
          </w:hyperlink>
        </w:p>
        <w:p w14:paraId="321FDCF9" w14:textId="04F2954F" w:rsidR="00A01A5B" w:rsidRPr="004F1AD3" w:rsidRDefault="00A01A5B" w:rsidP="004F1AD3">
          <w:pPr>
            <w:pStyle w:val="TOC2"/>
            <w:rPr>
              <w:rFonts w:eastAsiaTheme="minorEastAsia"/>
              <w:b w:val="0"/>
              <w:bCs w:val="0"/>
              <w:kern w:val="2"/>
              <w:lang w:val="en-GB" w:eastAsia="en-GB"/>
              <w14:ligatures w14:val="standardContextual"/>
            </w:rPr>
          </w:pPr>
          <w:hyperlink w:anchor="_Toc204066250" w:history="1">
            <w:r w:rsidRPr="004F1AD3">
              <w:rPr>
                <w:rStyle w:val="Hyperlink"/>
                <w:b w:val="0"/>
                <w:bCs w:val="0"/>
              </w:rPr>
              <w:t>4.2  Statement on choice and constraint</w:t>
            </w:r>
            <w:r w:rsidRPr="004F1AD3">
              <w:rPr>
                <w:b w:val="0"/>
                <w:bCs w:val="0"/>
                <w:webHidden/>
              </w:rPr>
              <w:tab/>
            </w:r>
            <w:r w:rsidRPr="004F1AD3">
              <w:rPr>
                <w:b w:val="0"/>
                <w:bCs w:val="0"/>
                <w:webHidden/>
              </w:rPr>
              <w:fldChar w:fldCharType="begin"/>
            </w:r>
            <w:r w:rsidRPr="004F1AD3">
              <w:rPr>
                <w:b w:val="0"/>
                <w:bCs w:val="0"/>
                <w:webHidden/>
              </w:rPr>
              <w:instrText xml:space="preserve"> PAGEREF _Toc204066250 \h </w:instrText>
            </w:r>
            <w:r w:rsidRPr="004F1AD3">
              <w:rPr>
                <w:b w:val="0"/>
                <w:bCs w:val="0"/>
                <w:webHidden/>
              </w:rPr>
            </w:r>
            <w:r w:rsidRPr="004F1AD3">
              <w:rPr>
                <w:b w:val="0"/>
                <w:bCs w:val="0"/>
                <w:webHidden/>
              </w:rPr>
              <w:fldChar w:fldCharType="separate"/>
            </w:r>
            <w:r w:rsidRPr="004F1AD3">
              <w:rPr>
                <w:b w:val="0"/>
                <w:bCs w:val="0"/>
                <w:webHidden/>
              </w:rPr>
              <w:t>11</w:t>
            </w:r>
            <w:r w:rsidRPr="004F1AD3">
              <w:rPr>
                <w:b w:val="0"/>
                <w:bCs w:val="0"/>
                <w:webHidden/>
              </w:rPr>
              <w:fldChar w:fldCharType="end"/>
            </w:r>
          </w:hyperlink>
        </w:p>
        <w:p w14:paraId="0B6CF9D4" w14:textId="3A8A8AB2" w:rsidR="00A01A5B" w:rsidRPr="004F1AD3" w:rsidRDefault="00A01A5B" w:rsidP="004F1AD3">
          <w:pPr>
            <w:pStyle w:val="TOC2"/>
            <w:rPr>
              <w:rFonts w:eastAsiaTheme="minorEastAsia"/>
              <w:b w:val="0"/>
              <w:bCs w:val="0"/>
              <w:kern w:val="2"/>
              <w:lang w:val="en-GB" w:eastAsia="en-GB"/>
              <w14:ligatures w14:val="standardContextual"/>
            </w:rPr>
          </w:pPr>
          <w:hyperlink w:anchor="_Toc204066251" w:history="1">
            <w:r w:rsidRPr="004F1AD3">
              <w:rPr>
                <w:rStyle w:val="Hyperlink"/>
                <w:b w:val="0"/>
                <w:bCs w:val="0"/>
              </w:rPr>
              <w:t>4.3  Confidentiality, data protection &amp; information sharing</w:t>
            </w:r>
            <w:r w:rsidRPr="004F1AD3">
              <w:rPr>
                <w:b w:val="0"/>
                <w:bCs w:val="0"/>
                <w:webHidden/>
              </w:rPr>
              <w:tab/>
            </w:r>
            <w:r w:rsidRPr="004F1AD3">
              <w:rPr>
                <w:b w:val="0"/>
                <w:bCs w:val="0"/>
                <w:webHidden/>
              </w:rPr>
              <w:fldChar w:fldCharType="begin"/>
            </w:r>
            <w:r w:rsidRPr="004F1AD3">
              <w:rPr>
                <w:b w:val="0"/>
                <w:bCs w:val="0"/>
                <w:webHidden/>
              </w:rPr>
              <w:instrText xml:space="preserve"> PAGEREF _Toc204066251 \h </w:instrText>
            </w:r>
            <w:r w:rsidRPr="004F1AD3">
              <w:rPr>
                <w:b w:val="0"/>
                <w:bCs w:val="0"/>
                <w:webHidden/>
              </w:rPr>
            </w:r>
            <w:r w:rsidRPr="004F1AD3">
              <w:rPr>
                <w:b w:val="0"/>
                <w:bCs w:val="0"/>
                <w:webHidden/>
              </w:rPr>
              <w:fldChar w:fldCharType="separate"/>
            </w:r>
            <w:r w:rsidRPr="004F1AD3">
              <w:rPr>
                <w:b w:val="0"/>
                <w:bCs w:val="0"/>
                <w:webHidden/>
              </w:rPr>
              <w:t>11</w:t>
            </w:r>
            <w:r w:rsidRPr="004F1AD3">
              <w:rPr>
                <w:b w:val="0"/>
                <w:bCs w:val="0"/>
                <w:webHidden/>
              </w:rPr>
              <w:fldChar w:fldCharType="end"/>
            </w:r>
          </w:hyperlink>
        </w:p>
        <w:p w14:paraId="6EB8E46C" w14:textId="0AE5B017"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52" w:history="1">
            <w:r w:rsidRPr="004F1AD3">
              <w:rPr>
                <w:rStyle w:val="Hyperlink"/>
                <w:rFonts w:ascii="Arial" w:hAnsi="Arial" w:cs="Arial"/>
                <w:noProof/>
              </w:rPr>
              <w:t>5.  ROLES OF OFFICERS: DECISION MAKING AND BENEFICIAL INTERESTS</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_Toc204066252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12</w:t>
            </w:r>
            <w:r w:rsidRPr="004F1AD3">
              <w:rPr>
                <w:rFonts w:ascii="Arial" w:hAnsi="Arial" w:cs="Arial"/>
                <w:noProof/>
                <w:webHidden/>
              </w:rPr>
              <w:fldChar w:fldCharType="end"/>
            </w:r>
          </w:hyperlink>
        </w:p>
        <w:p w14:paraId="461FFC18" w14:textId="486D4B6D"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53" w:history="1">
            <w:r w:rsidRPr="004F1AD3">
              <w:rPr>
                <w:rStyle w:val="Hyperlink"/>
                <w:rFonts w:ascii="Arial" w:hAnsi="Arial" w:cs="Arial"/>
                <w:noProof/>
              </w:rPr>
              <w:t>6.  ADVICE AND ASSISTANCE</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_Toc204066253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13</w:t>
            </w:r>
            <w:r w:rsidRPr="004F1AD3">
              <w:rPr>
                <w:rFonts w:ascii="Arial" w:hAnsi="Arial" w:cs="Arial"/>
                <w:noProof/>
                <w:webHidden/>
              </w:rPr>
              <w:fldChar w:fldCharType="end"/>
            </w:r>
          </w:hyperlink>
        </w:p>
        <w:p w14:paraId="5416FE1B" w14:textId="4FDD2DF5"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54" w:history="1">
            <w:r w:rsidRPr="004F1AD3">
              <w:rPr>
                <w:rStyle w:val="Hyperlink"/>
                <w:rFonts w:ascii="Arial" w:hAnsi="Arial" w:cs="Arial"/>
                <w:noProof/>
              </w:rPr>
              <w:t>7.  WHO CAN APPLY?</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_Toc204066254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14</w:t>
            </w:r>
            <w:r w:rsidRPr="004F1AD3">
              <w:rPr>
                <w:rFonts w:ascii="Arial" w:hAnsi="Arial" w:cs="Arial"/>
                <w:noProof/>
                <w:webHidden/>
              </w:rPr>
              <w:fldChar w:fldCharType="end"/>
            </w:r>
          </w:hyperlink>
        </w:p>
        <w:p w14:paraId="111F4666" w14:textId="6BD139B9" w:rsidR="00A01A5B" w:rsidRPr="004F1AD3" w:rsidRDefault="00A01A5B" w:rsidP="004F1AD3">
          <w:pPr>
            <w:pStyle w:val="TOC2"/>
            <w:rPr>
              <w:rFonts w:eastAsiaTheme="minorEastAsia"/>
              <w:b w:val="0"/>
              <w:bCs w:val="0"/>
              <w:kern w:val="2"/>
              <w:lang w:val="en-GB" w:eastAsia="en-GB"/>
              <w14:ligatures w14:val="standardContextual"/>
            </w:rPr>
          </w:pPr>
          <w:hyperlink w:anchor="_Toc204066255" w:history="1">
            <w:r w:rsidRPr="004F1AD3">
              <w:rPr>
                <w:rStyle w:val="Hyperlink"/>
                <w:b w:val="0"/>
                <w:bCs w:val="0"/>
              </w:rPr>
              <w:t>7.1</w:t>
            </w:r>
            <w:r w:rsidRPr="004F1AD3">
              <w:rPr>
                <w:rFonts w:eastAsiaTheme="minorEastAsia"/>
                <w:b w:val="0"/>
                <w:bCs w:val="0"/>
                <w:kern w:val="2"/>
                <w:lang w:val="en-GB" w:eastAsia="en-GB"/>
                <w14:ligatures w14:val="standardContextual"/>
              </w:rPr>
              <w:tab/>
            </w:r>
            <w:r w:rsidRPr="004F1AD3">
              <w:rPr>
                <w:rStyle w:val="Hyperlink"/>
                <w:b w:val="0"/>
                <w:bCs w:val="0"/>
              </w:rPr>
              <w:t>Eligibility</w:t>
            </w:r>
            <w:r w:rsidRPr="004F1AD3">
              <w:rPr>
                <w:b w:val="0"/>
                <w:bCs w:val="0"/>
                <w:webHidden/>
              </w:rPr>
              <w:tab/>
            </w:r>
            <w:r w:rsidRPr="004F1AD3">
              <w:rPr>
                <w:b w:val="0"/>
                <w:bCs w:val="0"/>
                <w:webHidden/>
              </w:rPr>
              <w:fldChar w:fldCharType="begin"/>
            </w:r>
            <w:r w:rsidRPr="004F1AD3">
              <w:rPr>
                <w:b w:val="0"/>
                <w:bCs w:val="0"/>
                <w:webHidden/>
              </w:rPr>
              <w:instrText xml:space="preserve"> PAGEREF _Toc204066255 \h </w:instrText>
            </w:r>
            <w:r w:rsidRPr="004F1AD3">
              <w:rPr>
                <w:b w:val="0"/>
                <w:bCs w:val="0"/>
                <w:webHidden/>
              </w:rPr>
            </w:r>
            <w:r w:rsidRPr="004F1AD3">
              <w:rPr>
                <w:b w:val="0"/>
                <w:bCs w:val="0"/>
                <w:webHidden/>
              </w:rPr>
              <w:fldChar w:fldCharType="separate"/>
            </w:r>
            <w:r w:rsidRPr="004F1AD3">
              <w:rPr>
                <w:b w:val="0"/>
                <w:bCs w:val="0"/>
                <w:webHidden/>
              </w:rPr>
              <w:t>14</w:t>
            </w:r>
            <w:r w:rsidRPr="004F1AD3">
              <w:rPr>
                <w:b w:val="0"/>
                <w:bCs w:val="0"/>
                <w:webHidden/>
              </w:rPr>
              <w:fldChar w:fldCharType="end"/>
            </w:r>
          </w:hyperlink>
        </w:p>
        <w:p w14:paraId="77DC82CE" w14:textId="253AB7A0" w:rsidR="00A01A5B" w:rsidRPr="004F1AD3" w:rsidRDefault="00A01A5B" w:rsidP="004F1AD3">
          <w:pPr>
            <w:pStyle w:val="TOC2"/>
            <w:rPr>
              <w:rFonts w:eastAsiaTheme="minorEastAsia"/>
              <w:b w:val="0"/>
              <w:bCs w:val="0"/>
              <w:kern w:val="2"/>
              <w:lang w:val="en-GB" w:eastAsia="en-GB"/>
              <w14:ligatures w14:val="standardContextual"/>
            </w:rPr>
          </w:pPr>
          <w:hyperlink w:anchor="_Toc204066256" w:history="1">
            <w:r w:rsidRPr="004F1AD3">
              <w:rPr>
                <w:rStyle w:val="Hyperlink"/>
                <w:b w:val="0"/>
                <w:bCs w:val="0"/>
              </w:rPr>
              <w:t>7.4</w:t>
            </w:r>
            <w:r w:rsidRPr="004F1AD3">
              <w:rPr>
                <w:rFonts w:eastAsiaTheme="minorEastAsia"/>
                <w:b w:val="0"/>
                <w:bCs w:val="0"/>
                <w:kern w:val="2"/>
                <w:lang w:val="en-GB" w:eastAsia="en-GB"/>
                <w14:ligatures w14:val="standardContextual"/>
              </w:rPr>
              <w:tab/>
            </w:r>
            <w:r w:rsidRPr="004F1AD3">
              <w:rPr>
                <w:rStyle w:val="Hyperlink"/>
                <w:b w:val="0"/>
                <w:bCs w:val="0"/>
              </w:rPr>
              <w:t>Qualification</w:t>
            </w:r>
            <w:r w:rsidRPr="004F1AD3">
              <w:rPr>
                <w:b w:val="0"/>
                <w:bCs w:val="0"/>
                <w:webHidden/>
              </w:rPr>
              <w:tab/>
            </w:r>
            <w:r w:rsidRPr="004F1AD3">
              <w:rPr>
                <w:b w:val="0"/>
                <w:bCs w:val="0"/>
                <w:webHidden/>
              </w:rPr>
              <w:fldChar w:fldCharType="begin"/>
            </w:r>
            <w:r w:rsidRPr="004F1AD3">
              <w:rPr>
                <w:b w:val="0"/>
                <w:bCs w:val="0"/>
                <w:webHidden/>
              </w:rPr>
              <w:instrText xml:space="preserve"> PAGEREF _Toc204066256 \h </w:instrText>
            </w:r>
            <w:r w:rsidRPr="004F1AD3">
              <w:rPr>
                <w:b w:val="0"/>
                <w:bCs w:val="0"/>
                <w:webHidden/>
              </w:rPr>
            </w:r>
            <w:r w:rsidRPr="004F1AD3">
              <w:rPr>
                <w:b w:val="0"/>
                <w:bCs w:val="0"/>
                <w:webHidden/>
              </w:rPr>
              <w:fldChar w:fldCharType="separate"/>
            </w:r>
            <w:r w:rsidRPr="004F1AD3">
              <w:rPr>
                <w:b w:val="0"/>
                <w:bCs w:val="0"/>
                <w:webHidden/>
              </w:rPr>
              <w:t>15</w:t>
            </w:r>
            <w:r w:rsidRPr="004F1AD3">
              <w:rPr>
                <w:b w:val="0"/>
                <w:bCs w:val="0"/>
                <w:webHidden/>
              </w:rPr>
              <w:fldChar w:fldCharType="end"/>
            </w:r>
          </w:hyperlink>
        </w:p>
        <w:p w14:paraId="61930B2D" w14:textId="07258470" w:rsidR="00A01A5B" w:rsidRPr="004F1AD3" w:rsidRDefault="00A01A5B" w:rsidP="004F1AD3">
          <w:pPr>
            <w:pStyle w:val="TOC2"/>
            <w:rPr>
              <w:rFonts w:eastAsiaTheme="minorEastAsia"/>
              <w:b w:val="0"/>
              <w:bCs w:val="0"/>
              <w:kern w:val="2"/>
              <w:lang w:val="en-GB" w:eastAsia="en-GB"/>
              <w14:ligatures w14:val="standardContextual"/>
            </w:rPr>
          </w:pPr>
          <w:hyperlink w:anchor="_Toc204066257" w:history="1">
            <w:r w:rsidRPr="004F1AD3">
              <w:rPr>
                <w:rStyle w:val="Hyperlink"/>
                <w:b w:val="0"/>
                <w:bCs w:val="0"/>
                <w:lang w:val="en-GB"/>
              </w:rPr>
              <w:t>7.5</w:t>
            </w:r>
            <w:r w:rsidRPr="004F1AD3">
              <w:rPr>
                <w:rFonts w:eastAsiaTheme="minorEastAsia"/>
                <w:b w:val="0"/>
                <w:bCs w:val="0"/>
                <w:kern w:val="2"/>
                <w:lang w:val="en-GB" w:eastAsia="en-GB"/>
                <w14:ligatures w14:val="standardContextual"/>
              </w:rPr>
              <w:tab/>
            </w:r>
            <w:r w:rsidRPr="004F1AD3">
              <w:rPr>
                <w:rStyle w:val="Hyperlink"/>
                <w:b w:val="0"/>
                <w:bCs w:val="0"/>
                <w:lang w:val="en-GB"/>
              </w:rPr>
              <w:t>Local Connection</w:t>
            </w:r>
            <w:r w:rsidRPr="004F1AD3">
              <w:rPr>
                <w:b w:val="0"/>
                <w:bCs w:val="0"/>
                <w:webHidden/>
              </w:rPr>
              <w:tab/>
            </w:r>
            <w:r w:rsidRPr="004F1AD3">
              <w:rPr>
                <w:b w:val="0"/>
                <w:bCs w:val="0"/>
                <w:webHidden/>
              </w:rPr>
              <w:fldChar w:fldCharType="begin"/>
            </w:r>
            <w:r w:rsidRPr="004F1AD3">
              <w:rPr>
                <w:b w:val="0"/>
                <w:bCs w:val="0"/>
                <w:webHidden/>
              </w:rPr>
              <w:instrText xml:space="preserve"> PAGEREF _Toc204066257 \h </w:instrText>
            </w:r>
            <w:r w:rsidRPr="004F1AD3">
              <w:rPr>
                <w:b w:val="0"/>
                <w:bCs w:val="0"/>
                <w:webHidden/>
              </w:rPr>
            </w:r>
            <w:r w:rsidRPr="004F1AD3">
              <w:rPr>
                <w:b w:val="0"/>
                <w:bCs w:val="0"/>
                <w:webHidden/>
              </w:rPr>
              <w:fldChar w:fldCharType="separate"/>
            </w:r>
            <w:r w:rsidRPr="004F1AD3">
              <w:rPr>
                <w:b w:val="0"/>
                <w:bCs w:val="0"/>
                <w:webHidden/>
              </w:rPr>
              <w:t>15</w:t>
            </w:r>
            <w:r w:rsidRPr="004F1AD3">
              <w:rPr>
                <w:b w:val="0"/>
                <w:bCs w:val="0"/>
                <w:webHidden/>
              </w:rPr>
              <w:fldChar w:fldCharType="end"/>
            </w:r>
          </w:hyperlink>
        </w:p>
        <w:p w14:paraId="61209E61" w14:textId="222D9502" w:rsidR="00A01A5B" w:rsidRPr="004F1AD3" w:rsidRDefault="00A01A5B" w:rsidP="004F1AD3">
          <w:pPr>
            <w:pStyle w:val="TOC2"/>
            <w:rPr>
              <w:rFonts w:eastAsiaTheme="minorEastAsia"/>
              <w:b w:val="0"/>
              <w:bCs w:val="0"/>
              <w:kern w:val="2"/>
              <w:lang w:val="en-GB" w:eastAsia="en-GB"/>
              <w14:ligatures w14:val="standardContextual"/>
            </w:rPr>
          </w:pPr>
          <w:hyperlink w:anchor="_Toc204066258" w:history="1">
            <w:r w:rsidRPr="004F1AD3">
              <w:rPr>
                <w:rStyle w:val="Hyperlink"/>
                <w:b w:val="0"/>
                <w:bCs w:val="0"/>
              </w:rPr>
              <w:t xml:space="preserve">7.6 </w:t>
            </w:r>
            <w:r w:rsidRPr="004F1AD3">
              <w:rPr>
                <w:rFonts w:eastAsiaTheme="minorEastAsia"/>
                <w:b w:val="0"/>
                <w:bCs w:val="0"/>
                <w:kern w:val="2"/>
                <w:lang w:val="en-GB" w:eastAsia="en-GB"/>
                <w14:ligatures w14:val="standardContextual"/>
              </w:rPr>
              <w:tab/>
            </w:r>
            <w:r w:rsidRPr="004F1AD3">
              <w:rPr>
                <w:rStyle w:val="Hyperlink"/>
                <w:b w:val="0"/>
                <w:bCs w:val="0"/>
              </w:rPr>
              <w:t>Qualification for properties with a Section 106 agreement</w:t>
            </w:r>
            <w:r w:rsidRPr="004F1AD3">
              <w:rPr>
                <w:b w:val="0"/>
                <w:bCs w:val="0"/>
                <w:webHidden/>
              </w:rPr>
              <w:tab/>
            </w:r>
            <w:r w:rsidRPr="004F1AD3">
              <w:rPr>
                <w:b w:val="0"/>
                <w:bCs w:val="0"/>
                <w:webHidden/>
              </w:rPr>
              <w:fldChar w:fldCharType="begin"/>
            </w:r>
            <w:r w:rsidRPr="004F1AD3">
              <w:rPr>
                <w:b w:val="0"/>
                <w:bCs w:val="0"/>
                <w:webHidden/>
              </w:rPr>
              <w:instrText xml:space="preserve"> PAGEREF _Toc204066258 \h </w:instrText>
            </w:r>
            <w:r w:rsidRPr="004F1AD3">
              <w:rPr>
                <w:b w:val="0"/>
                <w:bCs w:val="0"/>
                <w:webHidden/>
              </w:rPr>
            </w:r>
            <w:r w:rsidRPr="004F1AD3">
              <w:rPr>
                <w:b w:val="0"/>
                <w:bCs w:val="0"/>
                <w:webHidden/>
              </w:rPr>
              <w:fldChar w:fldCharType="separate"/>
            </w:r>
            <w:r w:rsidRPr="004F1AD3">
              <w:rPr>
                <w:b w:val="0"/>
                <w:bCs w:val="0"/>
                <w:webHidden/>
              </w:rPr>
              <w:t>16</w:t>
            </w:r>
            <w:r w:rsidRPr="004F1AD3">
              <w:rPr>
                <w:b w:val="0"/>
                <w:bCs w:val="0"/>
                <w:webHidden/>
              </w:rPr>
              <w:fldChar w:fldCharType="end"/>
            </w:r>
          </w:hyperlink>
        </w:p>
        <w:p w14:paraId="3B68D1B2" w14:textId="054231F0" w:rsidR="00A01A5B" w:rsidRPr="004F1AD3" w:rsidRDefault="00A01A5B" w:rsidP="004F1AD3">
          <w:pPr>
            <w:pStyle w:val="TOC2"/>
            <w:rPr>
              <w:rFonts w:eastAsiaTheme="minorEastAsia"/>
              <w:b w:val="0"/>
              <w:bCs w:val="0"/>
              <w:kern w:val="2"/>
              <w:lang w:val="en-GB" w:eastAsia="en-GB"/>
              <w14:ligatures w14:val="standardContextual"/>
            </w:rPr>
          </w:pPr>
          <w:hyperlink w:anchor="_Toc204066259" w:history="1">
            <w:r w:rsidRPr="004F1AD3">
              <w:rPr>
                <w:rStyle w:val="Hyperlink"/>
                <w:b w:val="0"/>
                <w:bCs w:val="0"/>
                <w:shd w:val="clear" w:color="auto" w:fill="FFFFFF"/>
              </w:rPr>
              <w:t>7.6.3 Special Circumstances</w:t>
            </w:r>
            <w:r w:rsidRPr="004F1AD3">
              <w:rPr>
                <w:b w:val="0"/>
                <w:bCs w:val="0"/>
                <w:webHidden/>
              </w:rPr>
              <w:tab/>
            </w:r>
            <w:r w:rsidRPr="004F1AD3">
              <w:rPr>
                <w:b w:val="0"/>
                <w:bCs w:val="0"/>
                <w:webHidden/>
              </w:rPr>
              <w:fldChar w:fldCharType="begin"/>
            </w:r>
            <w:r w:rsidRPr="004F1AD3">
              <w:rPr>
                <w:b w:val="0"/>
                <w:bCs w:val="0"/>
                <w:webHidden/>
              </w:rPr>
              <w:instrText xml:space="preserve"> PAGEREF _Toc204066259 \h </w:instrText>
            </w:r>
            <w:r w:rsidRPr="004F1AD3">
              <w:rPr>
                <w:b w:val="0"/>
                <w:bCs w:val="0"/>
                <w:webHidden/>
              </w:rPr>
            </w:r>
            <w:r w:rsidRPr="004F1AD3">
              <w:rPr>
                <w:b w:val="0"/>
                <w:bCs w:val="0"/>
                <w:webHidden/>
              </w:rPr>
              <w:fldChar w:fldCharType="separate"/>
            </w:r>
            <w:r w:rsidRPr="004F1AD3">
              <w:rPr>
                <w:b w:val="0"/>
                <w:bCs w:val="0"/>
                <w:webHidden/>
              </w:rPr>
              <w:t>18</w:t>
            </w:r>
            <w:r w:rsidRPr="004F1AD3">
              <w:rPr>
                <w:b w:val="0"/>
                <w:bCs w:val="0"/>
                <w:webHidden/>
              </w:rPr>
              <w:fldChar w:fldCharType="end"/>
            </w:r>
          </w:hyperlink>
        </w:p>
        <w:p w14:paraId="3F416711" w14:textId="4132FD94" w:rsidR="00A01A5B" w:rsidRPr="004F1AD3" w:rsidRDefault="00A01A5B" w:rsidP="004F1AD3">
          <w:pPr>
            <w:pStyle w:val="TOC2"/>
            <w:rPr>
              <w:rFonts w:eastAsiaTheme="minorEastAsia"/>
              <w:b w:val="0"/>
              <w:bCs w:val="0"/>
              <w:kern w:val="2"/>
              <w:lang w:val="en-GB" w:eastAsia="en-GB"/>
              <w14:ligatures w14:val="standardContextual"/>
            </w:rPr>
          </w:pPr>
          <w:hyperlink w:anchor="_Toc204066260" w:history="1">
            <w:r w:rsidRPr="004F1AD3">
              <w:rPr>
                <w:rStyle w:val="Hyperlink"/>
                <w:b w:val="0"/>
                <w:bCs w:val="0"/>
              </w:rPr>
              <w:t xml:space="preserve">7.7 </w:t>
            </w:r>
            <w:r w:rsidRPr="004F1AD3">
              <w:rPr>
                <w:rFonts w:eastAsiaTheme="minorEastAsia"/>
                <w:b w:val="0"/>
                <w:bCs w:val="0"/>
                <w:kern w:val="2"/>
                <w:lang w:val="en-GB" w:eastAsia="en-GB"/>
                <w14:ligatures w14:val="standardContextual"/>
              </w:rPr>
              <w:tab/>
            </w:r>
            <w:r w:rsidRPr="004F1AD3">
              <w:rPr>
                <w:rStyle w:val="Hyperlink"/>
                <w:b w:val="0"/>
                <w:bCs w:val="0"/>
              </w:rPr>
              <w:t>Local Connection for Armed Forces Personnel</w:t>
            </w:r>
            <w:r w:rsidRPr="004F1AD3">
              <w:rPr>
                <w:b w:val="0"/>
                <w:bCs w:val="0"/>
                <w:webHidden/>
              </w:rPr>
              <w:tab/>
            </w:r>
            <w:r w:rsidRPr="004F1AD3">
              <w:rPr>
                <w:b w:val="0"/>
                <w:bCs w:val="0"/>
                <w:webHidden/>
              </w:rPr>
              <w:fldChar w:fldCharType="begin"/>
            </w:r>
            <w:r w:rsidRPr="004F1AD3">
              <w:rPr>
                <w:b w:val="0"/>
                <w:bCs w:val="0"/>
                <w:webHidden/>
              </w:rPr>
              <w:instrText xml:space="preserve"> PAGEREF _Toc204066260 \h </w:instrText>
            </w:r>
            <w:r w:rsidRPr="004F1AD3">
              <w:rPr>
                <w:b w:val="0"/>
                <w:bCs w:val="0"/>
                <w:webHidden/>
              </w:rPr>
            </w:r>
            <w:r w:rsidRPr="004F1AD3">
              <w:rPr>
                <w:b w:val="0"/>
                <w:bCs w:val="0"/>
                <w:webHidden/>
              </w:rPr>
              <w:fldChar w:fldCharType="separate"/>
            </w:r>
            <w:r w:rsidRPr="004F1AD3">
              <w:rPr>
                <w:b w:val="0"/>
                <w:bCs w:val="0"/>
                <w:webHidden/>
              </w:rPr>
              <w:t>18</w:t>
            </w:r>
            <w:r w:rsidRPr="004F1AD3">
              <w:rPr>
                <w:b w:val="0"/>
                <w:bCs w:val="0"/>
                <w:webHidden/>
              </w:rPr>
              <w:fldChar w:fldCharType="end"/>
            </w:r>
          </w:hyperlink>
        </w:p>
        <w:p w14:paraId="4B1BC301" w14:textId="43F84DA0" w:rsidR="00A01A5B" w:rsidRPr="004F1AD3" w:rsidRDefault="00A01A5B" w:rsidP="004F1AD3">
          <w:pPr>
            <w:pStyle w:val="TOC2"/>
            <w:rPr>
              <w:rFonts w:eastAsiaTheme="minorEastAsia"/>
              <w:b w:val="0"/>
              <w:bCs w:val="0"/>
              <w:kern w:val="2"/>
              <w:lang w:val="en-GB" w:eastAsia="en-GB"/>
              <w14:ligatures w14:val="standardContextual"/>
            </w:rPr>
          </w:pPr>
          <w:hyperlink w:anchor="_Toc204066261" w:history="1">
            <w:r w:rsidRPr="004F1AD3">
              <w:rPr>
                <w:rStyle w:val="Hyperlink"/>
                <w:b w:val="0"/>
                <w:bCs w:val="0"/>
              </w:rPr>
              <w:t xml:space="preserve">7.8  </w:t>
            </w:r>
            <w:r w:rsidRPr="004F1AD3">
              <w:rPr>
                <w:rFonts w:eastAsiaTheme="minorEastAsia"/>
                <w:b w:val="0"/>
                <w:bCs w:val="0"/>
                <w:kern w:val="2"/>
                <w:lang w:val="en-GB" w:eastAsia="en-GB"/>
                <w14:ligatures w14:val="standardContextual"/>
              </w:rPr>
              <w:tab/>
            </w:r>
            <w:r w:rsidRPr="004F1AD3">
              <w:rPr>
                <w:rStyle w:val="Hyperlink"/>
                <w:b w:val="0"/>
                <w:bCs w:val="0"/>
              </w:rPr>
              <w:t>Local Connection – Victims of Domestic Abuse and Care Leavers</w:t>
            </w:r>
            <w:r w:rsidRPr="004F1AD3">
              <w:rPr>
                <w:b w:val="0"/>
                <w:bCs w:val="0"/>
                <w:webHidden/>
              </w:rPr>
              <w:tab/>
            </w:r>
            <w:r w:rsidRPr="004F1AD3">
              <w:rPr>
                <w:b w:val="0"/>
                <w:bCs w:val="0"/>
                <w:webHidden/>
              </w:rPr>
              <w:fldChar w:fldCharType="begin"/>
            </w:r>
            <w:r w:rsidRPr="004F1AD3">
              <w:rPr>
                <w:b w:val="0"/>
                <w:bCs w:val="0"/>
                <w:webHidden/>
              </w:rPr>
              <w:instrText xml:space="preserve"> PAGEREF _Toc204066261 \h </w:instrText>
            </w:r>
            <w:r w:rsidRPr="004F1AD3">
              <w:rPr>
                <w:b w:val="0"/>
                <w:bCs w:val="0"/>
                <w:webHidden/>
              </w:rPr>
            </w:r>
            <w:r w:rsidRPr="004F1AD3">
              <w:rPr>
                <w:b w:val="0"/>
                <w:bCs w:val="0"/>
                <w:webHidden/>
              </w:rPr>
              <w:fldChar w:fldCharType="separate"/>
            </w:r>
            <w:r w:rsidRPr="004F1AD3">
              <w:rPr>
                <w:b w:val="0"/>
                <w:bCs w:val="0"/>
                <w:webHidden/>
              </w:rPr>
              <w:t>18</w:t>
            </w:r>
            <w:r w:rsidRPr="004F1AD3">
              <w:rPr>
                <w:b w:val="0"/>
                <w:bCs w:val="0"/>
                <w:webHidden/>
              </w:rPr>
              <w:fldChar w:fldCharType="end"/>
            </w:r>
          </w:hyperlink>
        </w:p>
        <w:p w14:paraId="0314D050" w14:textId="1110CD23" w:rsidR="00A01A5B" w:rsidRPr="004F1AD3" w:rsidRDefault="00A01A5B" w:rsidP="004F1AD3">
          <w:pPr>
            <w:pStyle w:val="TOC2"/>
            <w:rPr>
              <w:rFonts w:eastAsiaTheme="minorEastAsia"/>
              <w:b w:val="0"/>
              <w:bCs w:val="0"/>
              <w:kern w:val="2"/>
              <w:lang w:val="en-GB" w:eastAsia="en-GB"/>
              <w14:ligatures w14:val="standardContextual"/>
            </w:rPr>
          </w:pPr>
          <w:hyperlink w:anchor="_Toc204066262" w:history="1">
            <w:r w:rsidRPr="004F1AD3">
              <w:rPr>
                <w:rStyle w:val="Hyperlink"/>
                <w:b w:val="0"/>
                <w:bCs w:val="0"/>
              </w:rPr>
              <w:t xml:space="preserve">7.9 </w:t>
            </w:r>
            <w:r w:rsidRPr="004F1AD3">
              <w:rPr>
                <w:rFonts w:eastAsiaTheme="minorEastAsia"/>
                <w:b w:val="0"/>
                <w:bCs w:val="0"/>
                <w:kern w:val="2"/>
                <w:lang w:val="en-GB" w:eastAsia="en-GB"/>
                <w14:ligatures w14:val="standardContextual"/>
              </w:rPr>
              <w:tab/>
            </w:r>
            <w:r w:rsidRPr="004F1AD3">
              <w:rPr>
                <w:rStyle w:val="Hyperlink"/>
                <w:b w:val="0"/>
                <w:bCs w:val="0"/>
              </w:rPr>
              <w:t>Right to Move</w:t>
            </w:r>
            <w:r w:rsidRPr="004F1AD3">
              <w:rPr>
                <w:b w:val="0"/>
                <w:bCs w:val="0"/>
                <w:webHidden/>
              </w:rPr>
              <w:tab/>
            </w:r>
            <w:r w:rsidRPr="004F1AD3">
              <w:rPr>
                <w:b w:val="0"/>
                <w:bCs w:val="0"/>
                <w:webHidden/>
              </w:rPr>
              <w:fldChar w:fldCharType="begin"/>
            </w:r>
            <w:r w:rsidRPr="004F1AD3">
              <w:rPr>
                <w:b w:val="0"/>
                <w:bCs w:val="0"/>
                <w:webHidden/>
              </w:rPr>
              <w:instrText xml:space="preserve"> PAGEREF _Toc204066262 \h </w:instrText>
            </w:r>
            <w:r w:rsidRPr="004F1AD3">
              <w:rPr>
                <w:b w:val="0"/>
                <w:bCs w:val="0"/>
                <w:webHidden/>
              </w:rPr>
            </w:r>
            <w:r w:rsidRPr="004F1AD3">
              <w:rPr>
                <w:b w:val="0"/>
                <w:bCs w:val="0"/>
                <w:webHidden/>
              </w:rPr>
              <w:fldChar w:fldCharType="separate"/>
            </w:r>
            <w:r w:rsidRPr="004F1AD3">
              <w:rPr>
                <w:b w:val="0"/>
                <w:bCs w:val="0"/>
                <w:webHidden/>
              </w:rPr>
              <w:t>18</w:t>
            </w:r>
            <w:r w:rsidRPr="004F1AD3">
              <w:rPr>
                <w:b w:val="0"/>
                <w:bCs w:val="0"/>
                <w:webHidden/>
              </w:rPr>
              <w:fldChar w:fldCharType="end"/>
            </w:r>
          </w:hyperlink>
        </w:p>
        <w:p w14:paraId="50884376" w14:textId="5D9B8B1D" w:rsidR="00A01A5B" w:rsidRPr="004F1AD3" w:rsidRDefault="00A01A5B" w:rsidP="004F1AD3">
          <w:pPr>
            <w:pStyle w:val="TOC2"/>
            <w:rPr>
              <w:rFonts w:eastAsiaTheme="minorEastAsia"/>
              <w:b w:val="0"/>
              <w:bCs w:val="0"/>
              <w:kern w:val="2"/>
              <w:lang w:val="en-GB" w:eastAsia="en-GB"/>
              <w14:ligatures w14:val="standardContextual"/>
            </w:rPr>
          </w:pPr>
          <w:hyperlink w:anchor="_Toc204066263" w:history="1">
            <w:r w:rsidRPr="004F1AD3">
              <w:rPr>
                <w:rStyle w:val="Hyperlink"/>
                <w:b w:val="0"/>
                <w:bCs w:val="0"/>
              </w:rPr>
              <w:t>7.10</w:t>
            </w:r>
            <w:r w:rsidRPr="004F1AD3">
              <w:rPr>
                <w:rFonts w:eastAsiaTheme="minorEastAsia"/>
                <w:b w:val="0"/>
                <w:bCs w:val="0"/>
                <w:kern w:val="2"/>
                <w:lang w:val="en-GB" w:eastAsia="en-GB"/>
                <w14:ligatures w14:val="standardContextual"/>
              </w:rPr>
              <w:tab/>
            </w:r>
            <w:r w:rsidRPr="004F1AD3">
              <w:rPr>
                <w:rStyle w:val="Hyperlink"/>
                <w:b w:val="0"/>
                <w:bCs w:val="0"/>
              </w:rPr>
              <w:t>Those who do not qualify</w:t>
            </w:r>
            <w:r w:rsidRPr="004F1AD3">
              <w:rPr>
                <w:b w:val="0"/>
                <w:bCs w:val="0"/>
                <w:webHidden/>
              </w:rPr>
              <w:tab/>
            </w:r>
            <w:r w:rsidRPr="004F1AD3">
              <w:rPr>
                <w:b w:val="0"/>
                <w:bCs w:val="0"/>
                <w:webHidden/>
              </w:rPr>
              <w:fldChar w:fldCharType="begin"/>
            </w:r>
            <w:r w:rsidRPr="004F1AD3">
              <w:rPr>
                <w:b w:val="0"/>
                <w:bCs w:val="0"/>
                <w:webHidden/>
              </w:rPr>
              <w:instrText xml:space="preserve"> PAGEREF _Toc204066263 \h </w:instrText>
            </w:r>
            <w:r w:rsidRPr="004F1AD3">
              <w:rPr>
                <w:b w:val="0"/>
                <w:bCs w:val="0"/>
                <w:webHidden/>
              </w:rPr>
            </w:r>
            <w:r w:rsidRPr="004F1AD3">
              <w:rPr>
                <w:b w:val="0"/>
                <w:bCs w:val="0"/>
                <w:webHidden/>
              </w:rPr>
              <w:fldChar w:fldCharType="separate"/>
            </w:r>
            <w:r w:rsidRPr="004F1AD3">
              <w:rPr>
                <w:b w:val="0"/>
                <w:bCs w:val="0"/>
                <w:webHidden/>
              </w:rPr>
              <w:t>19</w:t>
            </w:r>
            <w:r w:rsidRPr="004F1AD3">
              <w:rPr>
                <w:b w:val="0"/>
                <w:bCs w:val="0"/>
                <w:webHidden/>
              </w:rPr>
              <w:fldChar w:fldCharType="end"/>
            </w:r>
          </w:hyperlink>
        </w:p>
        <w:p w14:paraId="1690DAC4" w14:textId="0AFDB997" w:rsidR="00A01A5B" w:rsidRPr="004F1AD3" w:rsidRDefault="00A01A5B" w:rsidP="004F1AD3">
          <w:pPr>
            <w:pStyle w:val="TOC2"/>
            <w:rPr>
              <w:rFonts w:eastAsiaTheme="minorEastAsia"/>
              <w:b w:val="0"/>
              <w:bCs w:val="0"/>
              <w:kern w:val="2"/>
              <w:lang w:val="en-GB" w:eastAsia="en-GB"/>
              <w14:ligatures w14:val="standardContextual"/>
            </w:rPr>
          </w:pPr>
          <w:hyperlink w:anchor="_Toc204066264" w:history="1">
            <w:r w:rsidRPr="004F1AD3">
              <w:rPr>
                <w:rStyle w:val="Hyperlink"/>
                <w:b w:val="0"/>
                <w:bCs w:val="0"/>
                <w:lang w:val="en-GB"/>
              </w:rPr>
              <w:t>7.10.1 Suspended applications</w:t>
            </w:r>
            <w:r w:rsidRPr="004F1AD3">
              <w:rPr>
                <w:b w:val="0"/>
                <w:bCs w:val="0"/>
                <w:webHidden/>
              </w:rPr>
              <w:tab/>
            </w:r>
            <w:r w:rsidRPr="004F1AD3">
              <w:rPr>
                <w:b w:val="0"/>
                <w:bCs w:val="0"/>
                <w:webHidden/>
              </w:rPr>
              <w:fldChar w:fldCharType="begin"/>
            </w:r>
            <w:r w:rsidRPr="004F1AD3">
              <w:rPr>
                <w:b w:val="0"/>
                <w:bCs w:val="0"/>
                <w:webHidden/>
              </w:rPr>
              <w:instrText xml:space="preserve"> PAGEREF _Toc204066264 \h </w:instrText>
            </w:r>
            <w:r w:rsidRPr="004F1AD3">
              <w:rPr>
                <w:b w:val="0"/>
                <w:bCs w:val="0"/>
                <w:webHidden/>
              </w:rPr>
            </w:r>
            <w:r w:rsidRPr="004F1AD3">
              <w:rPr>
                <w:b w:val="0"/>
                <w:bCs w:val="0"/>
                <w:webHidden/>
              </w:rPr>
              <w:fldChar w:fldCharType="separate"/>
            </w:r>
            <w:r w:rsidRPr="004F1AD3">
              <w:rPr>
                <w:b w:val="0"/>
                <w:bCs w:val="0"/>
                <w:webHidden/>
              </w:rPr>
              <w:t>20</w:t>
            </w:r>
            <w:r w:rsidRPr="004F1AD3">
              <w:rPr>
                <w:b w:val="0"/>
                <w:bCs w:val="0"/>
                <w:webHidden/>
              </w:rPr>
              <w:fldChar w:fldCharType="end"/>
            </w:r>
          </w:hyperlink>
        </w:p>
        <w:p w14:paraId="4E2553F7" w14:textId="2E048122" w:rsidR="00A01A5B" w:rsidRPr="004F1AD3" w:rsidRDefault="00A01A5B" w:rsidP="004F1AD3">
          <w:pPr>
            <w:pStyle w:val="TOC2"/>
            <w:rPr>
              <w:rFonts w:eastAsiaTheme="minorEastAsia"/>
              <w:b w:val="0"/>
              <w:bCs w:val="0"/>
              <w:kern w:val="2"/>
              <w:lang w:val="en-GB" w:eastAsia="en-GB"/>
              <w14:ligatures w14:val="standardContextual"/>
            </w:rPr>
          </w:pPr>
          <w:hyperlink w:anchor="_Toc204066265" w:history="1">
            <w:r w:rsidRPr="004F1AD3">
              <w:rPr>
                <w:rStyle w:val="Hyperlink"/>
                <w:b w:val="0"/>
                <w:bCs w:val="0"/>
                <w:lang w:val="en-GB"/>
              </w:rPr>
              <w:t>7.10.1.1  Unacceptable behaviour</w:t>
            </w:r>
            <w:r w:rsidRPr="004F1AD3">
              <w:rPr>
                <w:b w:val="0"/>
                <w:bCs w:val="0"/>
                <w:webHidden/>
              </w:rPr>
              <w:tab/>
            </w:r>
            <w:r w:rsidRPr="004F1AD3">
              <w:rPr>
                <w:b w:val="0"/>
                <w:bCs w:val="0"/>
                <w:webHidden/>
              </w:rPr>
              <w:fldChar w:fldCharType="begin"/>
            </w:r>
            <w:r w:rsidRPr="004F1AD3">
              <w:rPr>
                <w:b w:val="0"/>
                <w:bCs w:val="0"/>
                <w:webHidden/>
              </w:rPr>
              <w:instrText xml:space="preserve"> PAGEREF _Toc204066265 \h </w:instrText>
            </w:r>
            <w:r w:rsidRPr="004F1AD3">
              <w:rPr>
                <w:b w:val="0"/>
                <w:bCs w:val="0"/>
                <w:webHidden/>
              </w:rPr>
            </w:r>
            <w:r w:rsidRPr="004F1AD3">
              <w:rPr>
                <w:b w:val="0"/>
                <w:bCs w:val="0"/>
                <w:webHidden/>
              </w:rPr>
              <w:fldChar w:fldCharType="separate"/>
            </w:r>
            <w:r w:rsidRPr="004F1AD3">
              <w:rPr>
                <w:b w:val="0"/>
                <w:bCs w:val="0"/>
                <w:webHidden/>
              </w:rPr>
              <w:t>20</w:t>
            </w:r>
            <w:r w:rsidRPr="004F1AD3">
              <w:rPr>
                <w:b w:val="0"/>
                <w:bCs w:val="0"/>
                <w:webHidden/>
              </w:rPr>
              <w:fldChar w:fldCharType="end"/>
            </w:r>
          </w:hyperlink>
        </w:p>
        <w:p w14:paraId="0912FE81" w14:textId="4A156CF8" w:rsidR="00A01A5B" w:rsidRPr="004F1AD3" w:rsidRDefault="00A01A5B" w:rsidP="004F1AD3">
          <w:pPr>
            <w:pStyle w:val="TOC2"/>
            <w:rPr>
              <w:rFonts w:eastAsiaTheme="minorEastAsia"/>
              <w:b w:val="0"/>
              <w:bCs w:val="0"/>
              <w:kern w:val="2"/>
              <w:lang w:val="en-GB" w:eastAsia="en-GB"/>
              <w14:ligatures w14:val="standardContextual"/>
            </w:rPr>
          </w:pPr>
          <w:hyperlink w:anchor="_Toc204066266" w:history="1">
            <w:r w:rsidRPr="004F1AD3">
              <w:rPr>
                <w:rStyle w:val="Hyperlink"/>
                <w:b w:val="0"/>
                <w:bCs w:val="0"/>
                <w:lang w:val="en-GB"/>
              </w:rPr>
              <w:t>7.11  Young people aged 16-18 years old</w:t>
            </w:r>
            <w:r w:rsidRPr="004F1AD3">
              <w:rPr>
                <w:b w:val="0"/>
                <w:bCs w:val="0"/>
                <w:webHidden/>
              </w:rPr>
              <w:tab/>
            </w:r>
            <w:r w:rsidRPr="004F1AD3">
              <w:rPr>
                <w:b w:val="0"/>
                <w:bCs w:val="0"/>
                <w:webHidden/>
              </w:rPr>
              <w:fldChar w:fldCharType="begin"/>
            </w:r>
            <w:r w:rsidRPr="004F1AD3">
              <w:rPr>
                <w:b w:val="0"/>
                <w:bCs w:val="0"/>
                <w:webHidden/>
              </w:rPr>
              <w:instrText xml:space="preserve"> PAGEREF _Toc204066266 \h </w:instrText>
            </w:r>
            <w:r w:rsidRPr="004F1AD3">
              <w:rPr>
                <w:b w:val="0"/>
                <w:bCs w:val="0"/>
                <w:webHidden/>
              </w:rPr>
            </w:r>
            <w:r w:rsidRPr="004F1AD3">
              <w:rPr>
                <w:b w:val="0"/>
                <w:bCs w:val="0"/>
                <w:webHidden/>
              </w:rPr>
              <w:fldChar w:fldCharType="separate"/>
            </w:r>
            <w:r w:rsidRPr="004F1AD3">
              <w:rPr>
                <w:b w:val="0"/>
                <w:bCs w:val="0"/>
                <w:webHidden/>
              </w:rPr>
              <w:t>22</w:t>
            </w:r>
            <w:r w:rsidRPr="004F1AD3">
              <w:rPr>
                <w:b w:val="0"/>
                <w:bCs w:val="0"/>
                <w:webHidden/>
              </w:rPr>
              <w:fldChar w:fldCharType="end"/>
            </w:r>
          </w:hyperlink>
        </w:p>
        <w:p w14:paraId="38BA5130" w14:textId="79EDF363"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67" w:history="1">
            <w:r w:rsidRPr="004F1AD3">
              <w:rPr>
                <w:rStyle w:val="Hyperlink"/>
                <w:rFonts w:ascii="Arial" w:hAnsi="Arial" w:cs="Arial"/>
                <w:noProof/>
              </w:rPr>
              <w:t>8.  ASSESSMENT OF HOUSING NEED</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_Toc204066267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23</w:t>
            </w:r>
            <w:r w:rsidRPr="004F1AD3">
              <w:rPr>
                <w:rFonts w:ascii="Arial" w:hAnsi="Arial" w:cs="Arial"/>
                <w:noProof/>
                <w:webHidden/>
              </w:rPr>
              <w:fldChar w:fldCharType="end"/>
            </w:r>
          </w:hyperlink>
        </w:p>
        <w:p w14:paraId="5EC96C5D" w14:textId="4AE40FBB" w:rsidR="00A01A5B" w:rsidRPr="004F1AD3" w:rsidRDefault="00A01A5B" w:rsidP="004F1AD3">
          <w:pPr>
            <w:pStyle w:val="TOC2"/>
            <w:rPr>
              <w:rFonts w:eastAsiaTheme="minorEastAsia"/>
              <w:b w:val="0"/>
              <w:bCs w:val="0"/>
              <w:kern w:val="2"/>
              <w:lang w:val="en-GB" w:eastAsia="en-GB"/>
              <w14:ligatures w14:val="standardContextual"/>
            </w:rPr>
          </w:pPr>
          <w:hyperlink w:anchor="_Toc204066268" w:history="1">
            <w:r w:rsidRPr="004F1AD3">
              <w:rPr>
                <w:rStyle w:val="Hyperlink"/>
                <w:b w:val="0"/>
                <w:bCs w:val="0"/>
              </w:rPr>
              <w:t>8.1  Banding scheme</w:t>
            </w:r>
            <w:r w:rsidRPr="004F1AD3">
              <w:rPr>
                <w:b w:val="0"/>
                <w:bCs w:val="0"/>
                <w:webHidden/>
              </w:rPr>
              <w:tab/>
            </w:r>
            <w:r w:rsidRPr="004F1AD3">
              <w:rPr>
                <w:b w:val="0"/>
                <w:bCs w:val="0"/>
                <w:webHidden/>
              </w:rPr>
              <w:fldChar w:fldCharType="begin"/>
            </w:r>
            <w:r w:rsidRPr="004F1AD3">
              <w:rPr>
                <w:b w:val="0"/>
                <w:bCs w:val="0"/>
                <w:webHidden/>
              </w:rPr>
              <w:instrText xml:space="preserve"> PAGEREF _Toc204066268 \h </w:instrText>
            </w:r>
            <w:r w:rsidRPr="004F1AD3">
              <w:rPr>
                <w:b w:val="0"/>
                <w:bCs w:val="0"/>
                <w:webHidden/>
              </w:rPr>
            </w:r>
            <w:r w:rsidRPr="004F1AD3">
              <w:rPr>
                <w:b w:val="0"/>
                <w:bCs w:val="0"/>
                <w:webHidden/>
              </w:rPr>
              <w:fldChar w:fldCharType="separate"/>
            </w:r>
            <w:r w:rsidRPr="004F1AD3">
              <w:rPr>
                <w:b w:val="0"/>
                <w:bCs w:val="0"/>
                <w:webHidden/>
              </w:rPr>
              <w:t>24</w:t>
            </w:r>
            <w:r w:rsidRPr="004F1AD3">
              <w:rPr>
                <w:b w:val="0"/>
                <w:bCs w:val="0"/>
                <w:webHidden/>
              </w:rPr>
              <w:fldChar w:fldCharType="end"/>
            </w:r>
          </w:hyperlink>
        </w:p>
        <w:p w14:paraId="704F0206" w14:textId="6709AA0F" w:rsidR="00A01A5B" w:rsidRPr="004F1AD3" w:rsidRDefault="00A01A5B" w:rsidP="004F1AD3">
          <w:pPr>
            <w:pStyle w:val="TOC2"/>
            <w:rPr>
              <w:rFonts w:eastAsiaTheme="minorEastAsia"/>
              <w:b w:val="0"/>
              <w:bCs w:val="0"/>
              <w:kern w:val="2"/>
              <w:lang w:val="en-GB" w:eastAsia="en-GB"/>
              <w14:ligatures w14:val="standardContextual"/>
            </w:rPr>
          </w:pPr>
          <w:hyperlink w:anchor="_Toc204066269" w:history="1">
            <w:r w:rsidRPr="004F1AD3">
              <w:rPr>
                <w:rStyle w:val="Hyperlink"/>
                <w:b w:val="0"/>
                <w:bCs w:val="0"/>
                <w:lang w:val="en-GB" w:eastAsia="en-GB"/>
              </w:rPr>
              <w:t>8.2 Time limited banding</w:t>
            </w:r>
            <w:r w:rsidRPr="004F1AD3">
              <w:rPr>
                <w:b w:val="0"/>
                <w:bCs w:val="0"/>
                <w:webHidden/>
              </w:rPr>
              <w:tab/>
            </w:r>
            <w:r w:rsidRPr="004F1AD3">
              <w:rPr>
                <w:b w:val="0"/>
                <w:bCs w:val="0"/>
                <w:webHidden/>
              </w:rPr>
              <w:fldChar w:fldCharType="begin"/>
            </w:r>
            <w:r w:rsidRPr="004F1AD3">
              <w:rPr>
                <w:b w:val="0"/>
                <w:bCs w:val="0"/>
                <w:webHidden/>
              </w:rPr>
              <w:instrText xml:space="preserve"> PAGEREF _Toc204066269 \h </w:instrText>
            </w:r>
            <w:r w:rsidRPr="004F1AD3">
              <w:rPr>
                <w:b w:val="0"/>
                <w:bCs w:val="0"/>
                <w:webHidden/>
              </w:rPr>
            </w:r>
            <w:r w:rsidRPr="004F1AD3">
              <w:rPr>
                <w:b w:val="0"/>
                <w:bCs w:val="0"/>
                <w:webHidden/>
              </w:rPr>
              <w:fldChar w:fldCharType="separate"/>
            </w:r>
            <w:r w:rsidRPr="004F1AD3">
              <w:rPr>
                <w:b w:val="0"/>
                <w:bCs w:val="0"/>
                <w:webHidden/>
              </w:rPr>
              <w:t>24</w:t>
            </w:r>
            <w:r w:rsidRPr="004F1AD3">
              <w:rPr>
                <w:b w:val="0"/>
                <w:bCs w:val="0"/>
                <w:webHidden/>
              </w:rPr>
              <w:fldChar w:fldCharType="end"/>
            </w:r>
          </w:hyperlink>
        </w:p>
        <w:p w14:paraId="220DA302" w14:textId="0C8D959E" w:rsidR="00A01A5B" w:rsidRPr="004F1AD3" w:rsidRDefault="00A01A5B" w:rsidP="004F1AD3">
          <w:pPr>
            <w:pStyle w:val="TOC2"/>
            <w:rPr>
              <w:rFonts w:eastAsiaTheme="minorEastAsia"/>
              <w:b w:val="0"/>
              <w:bCs w:val="0"/>
              <w:kern w:val="2"/>
              <w:lang w:val="en-GB" w:eastAsia="en-GB"/>
              <w14:ligatures w14:val="standardContextual"/>
            </w:rPr>
          </w:pPr>
          <w:hyperlink w:anchor="_Toc204066270" w:history="1">
            <w:r w:rsidRPr="004F1AD3">
              <w:rPr>
                <w:rStyle w:val="Hyperlink"/>
                <w:b w:val="0"/>
                <w:bCs w:val="0"/>
                <w:lang w:val="en-GB"/>
              </w:rPr>
              <w:t>8.3  Reasonable Preference</w:t>
            </w:r>
            <w:r w:rsidRPr="004F1AD3">
              <w:rPr>
                <w:b w:val="0"/>
                <w:bCs w:val="0"/>
                <w:webHidden/>
              </w:rPr>
              <w:tab/>
            </w:r>
            <w:r w:rsidRPr="004F1AD3">
              <w:rPr>
                <w:b w:val="0"/>
                <w:bCs w:val="0"/>
                <w:webHidden/>
              </w:rPr>
              <w:fldChar w:fldCharType="begin"/>
            </w:r>
            <w:r w:rsidRPr="004F1AD3">
              <w:rPr>
                <w:b w:val="0"/>
                <w:bCs w:val="0"/>
                <w:webHidden/>
              </w:rPr>
              <w:instrText xml:space="preserve"> PAGEREF _Toc204066270 \h </w:instrText>
            </w:r>
            <w:r w:rsidRPr="004F1AD3">
              <w:rPr>
                <w:b w:val="0"/>
                <w:bCs w:val="0"/>
                <w:webHidden/>
              </w:rPr>
            </w:r>
            <w:r w:rsidRPr="004F1AD3">
              <w:rPr>
                <w:b w:val="0"/>
                <w:bCs w:val="0"/>
                <w:webHidden/>
              </w:rPr>
              <w:fldChar w:fldCharType="separate"/>
            </w:r>
            <w:r w:rsidRPr="004F1AD3">
              <w:rPr>
                <w:b w:val="0"/>
                <w:bCs w:val="0"/>
                <w:webHidden/>
              </w:rPr>
              <w:t>25</w:t>
            </w:r>
            <w:r w:rsidRPr="004F1AD3">
              <w:rPr>
                <w:b w:val="0"/>
                <w:bCs w:val="0"/>
                <w:webHidden/>
              </w:rPr>
              <w:fldChar w:fldCharType="end"/>
            </w:r>
          </w:hyperlink>
        </w:p>
        <w:p w14:paraId="00333CE7" w14:textId="6CFDE6F5" w:rsidR="00A01A5B" w:rsidRPr="004F1AD3" w:rsidRDefault="00A01A5B" w:rsidP="004F1AD3">
          <w:pPr>
            <w:pStyle w:val="TOC2"/>
            <w:rPr>
              <w:rFonts w:eastAsiaTheme="minorEastAsia"/>
              <w:b w:val="0"/>
              <w:bCs w:val="0"/>
              <w:kern w:val="2"/>
              <w:lang w:val="en-GB" w:eastAsia="en-GB"/>
              <w14:ligatures w14:val="standardContextual"/>
            </w:rPr>
          </w:pPr>
          <w:hyperlink w:anchor="_Toc204066271" w:history="1">
            <w:r w:rsidRPr="004F1AD3">
              <w:rPr>
                <w:rStyle w:val="Hyperlink"/>
                <w:b w:val="0"/>
                <w:bCs w:val="0"/>
                <w:lang w:val="en-GB"/>
              </w:rPr>
              <w:t>8.4   Additional Preference</w:t>
            </w:r>
            <w:r w:rsidRPr="004F1AD3">
              <w:rPr>
                <w:b w:val="0"/>
                <w:bCs w:val="0"/>
                <w:webHidden/>
              </w:rPr>
              <w:tab/>
            </w:r>
            <w:r w:rsidRPr="004F1AD3">
              <w:rPr>
                <w:b w:val="0"/>
                <w:bCs w:val="0"/>
                <w:webHidden/>
              </w:rPr>
              <w:fldChar w:fldCharType="begin"/>
            </w:r>
            <w:r w:rsidRPr="004F1AD3">
              <w:rPr>
                <w:b w:val="0"/>
                <w:bCs w:val="0"/>
                <w:webHidden/>
              </w:rPr>
              <w:instrText xml:space="preserve"> PAGEREF _Toc204066271 \h </w:instrText>
            </w:r>
            <w:r w:rsidRPr="004F1AD3">
              <w:rPr>
                <w:b w:val="0"/>
                <w:bCs w:val="0"/>
                <w:webHidden/>
              </w:rPr>
            </w:r>
            <w:r w:rsidRPr="004F1AD3">
              <w:rPr>
                <w:b w:val="0"/>
                <w:bCs w:val="0"/>
                <w:webHidden/>
              </w:rPr>
              <w:fldChar w:fldCharType="separate"/>
            </w:r>
            <w:r w:rsidRPr="004F1AD3">
              <w:rPr>
                <w:b w:val="0"/>
                <w:bCs w:val="0"/>
                <w:webHidden/>
              </w:rPr>
              <w:t>25</w:t>
            </w:r>
            <w:r w:rsidRPr="004F1AD3">
              <w:rPr>
                <w:b w:val="0"/>
                <w:bCs w:val="0"/>
                <w:webHidden/>
              </w:rPr>
              <w:fldChar w:fldCharType="end"/>
            </w:r>
          </w:hyperlink>
        </w:p>
        <w:p w14:paraId="48B40DBC" w14:textId="78908C62"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72" w:history="1">
            <w:r w:rsidRPr="004F1AD3">
              <w:rPr>
                <w:rStyle w:val="Hyperlink"/>
                <w:rFonts w:ascii="Arial" w:hAnsi="Arial" w:cs="Arial"/>
                <w:noProof/>
              </w:rPr>
              <w:t>9.  HOW TO APPLY TO THE HOUSING REGISTER</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_Toc204066272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27</w:t>
            </w:r>
            <w:r w:rsidRPr="004F1AD3">
              <w:rPr>
                <w:rFonts w:ascii="Arial" w:hAnsi="Arial" w:cs="Arial"/>
                <w:noProof/>
                <w:webHidden/>
              </w:rPr>
              <w:fldChar w:fldCharType="end"/>
            </w:r>
          </w:hyperlink>
        </w:p>
        <w:p w14:paraId="3E7FB865" w14:textId="6516CF45" w:rsidR="00A01A5B" w:rsidRPr="004F1AD3" w:rsidRDefault="00A01A5B" w:rsidP="004F1AD3">
          <w:pPr>
            <w:pStyle w:val="TOC2"/>
            <w:rPr>
              <w:rFonts w:eastAsiaTheme="minorEastAsia"/>
              <w:b w:val="0"/>
              <w:bCs w:val="0"/>
              <w:kern w:val="2"/>
              <w:lang w:val="en-GB" w:eastAsia="en-GB"/>
              <w14:ligatures w14:val="standardContextual"/>
            </w:rPr>
          </w:pPr>
          <w:hyperlink w:anchor="_Toc204066273" w:history="1">
            <w:r w:rsidRPr="004F1AD3">
              <w:rPr>
                <w:rStyle w:val="Hyperlink"/>
                <w:b w:val="0"/>
                <w:bCs w:val="0"/>
              </w:rPr>
              <w:t>9.1  Registration process</w:t>
            </w:r>
            <w:r w:rsidRPr="004F1AD3">
              <w:rPr>
                <w:b w:val="0"/>
                <w:bCs w:val="0"/>
                <w:webHidden/>
              </w:rPr>
              <w:tab/>
            </w:r>
            <w:r w:rsidRPr="004F1AD3">
              <w:rPr>
                <w:b w:val="0"/>
                <w:bCs w:val="0"/>
                <w:webHidden/>
              </w:rPr>
              <w:fldChar w:fldCharType="begin"/>
            </w:r>
            <w:r w:rsidRPr="004F1AD3">
              <w:rPr>
                <w:b w:val="0"/>
                <w:bCs w:val="0"/>
                <w:webHidden/>
              </w:rPr>
              <w:instrText xml:space="preserve"> PAGEREF _Toc204066273 \h </w:instrText>
            </w:r>
            <w:r w:rsidRPr="004F1AD3">
              <w:rPr>
                <w:b w:val="0"/>
                <w:bCs w:val="0"/>
                <w:webHidden/>
              </w:rPr>
            </w:r>
            <w:r w:rsidRPr="004F1AD3">
              <w:rPr>
                <w:b w:val="0"/>
                <w:bCs w:val="0"/>
                <w:webHidden/>
              </w:rPr>
              <w:fldChar w:fldCharType="separate"/>
            </w:r>
            <w:r w:rsidRPr="004F1AD3">
              <w:rPr>
                <w:b w:val="0"/>
                <w:bCs w:val="0"/>
                <w:webHidden/>
              </w:rPr>
              <w:t>27</w:t>
            </w:r>
            <w:r w:rsidRPr="004F1AD3">
              <w:rPr>
                <w:b w:val="0"/>
                <w:bCs w:val="0"/>
                <w:webHidden/>
              </w:rPr>
              <w:fldChar w:fldCharType="end"/>
            </w:r>
          </w:hyperlink>
        </w:p>
        <w:p w14:paraId="44D1CD6A" w14:textId="0AA2AB04"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74" w:history="1">
            <w:r w:rsidRPr="004F1AD3">
              <w:rPr>
                <w:rStyle w:val="Hyperlink"/>
                <w:rFonts w:ascii="Arial" w:hAnsi="Arial" w:cs="Arial"/>
                <w:noProof/>
              </w:rPr>
              <w:t>10.  PROPERTY SIZE NEED</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_Toc204066274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34</w:t>
            </w:r>
            <w:r w:rsidRPr="004F1AD3">
              <w:rPr>
                <w:rFonts w:ascii="Arial" w:hAnsi="Arial" w:cs="Arial"/>
                <w:noProof/>
                <w:webHidden/>
              </w:rPr>
              <w:fldChar w:fldCharType="end"/>
            </w:r>
          </w:hyperlink>
        </w:p>
        <w:p w14:paraId="3FC2235D" w14:textId="716F222C"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75" w:history="1">
            <w:r w:rsidRPr="004F1AD3">
              <w:rPr>
                <w:rStyle w:val="Hyperlink"/>
                <w:rFonts w:ascii="Arial" w:hAnsi="Arial" w:cs="Arial"/>
                <w:noProof/>
              </w:rPr>
              <w:t>11.  HOW PROPERTIES ARE LET</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_Toc204066275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36</w:t>
            </w:r>
            <w:r w:rsidRPr="004F1AD3">
              <w:rPr>
                <w:rFonts w:ascii="Arial" w:hAnsi="Arial" w:cs="Arial"/>
                <w:noProof/>
                <w:webHidden/>
              </w:rPr>
              <w:fldChar w:fldCharType="end"/>
            </w:r>
          </w:hyperlink>
        </w:p>
        <w:p w14:paraId="15D3880C" w14:textId="4FD6BE88"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76" w:history="1">
            <w:r w:rsidRPr="004F1AD3">
              <w:rPr>
                <w:rStyle w:val="Hyperlink"/>
                <w:rFonts w:ascii="Arial" w:hAnsi="Arial" w:cs="Arial"/>
                <w:noProof/>
              </w:rPr>
              <w:t>12. OFFERS</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_Toc204066276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40</w:t>
            </w:r>
            <w:r w:rsidRPr="004F1AD3">
              <w:rPr>
                <w:rFonts w:ascii="Arial" w:hAnsi="Arial" w:cs="Arial"/>
                <w:noProof/>
                <w:webHidden/>
              </w:rPr>
              <w:fldChar w:fldCharType="end"/>
            </w:r>
          </w:hyperlink>
        </w:p>
        <w:p w14:paraId="6F16DEFE" w14:textId="6266ED10"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77" w:history="1">
            <w:r w:rsidRPr="004F1AD3">
              <w:rPr>
                <w:rStyle w:val="Hyperlink"/>
                <w:rFonts w:ascii="Arial" w:hAnsi="Arial" w:cs="Arial"/>
                <w:noProof/>
              </w:rPr>
              <w:t>13.  HOMELESS HOUSEHOLDS WHO ARE OWED THE FULL HOMELESSNESS DUTY</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_Toc204066277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43</w:t>
            </w:r>
            <w:r w:rsidRPr="004F1AD3">
              <w:rPr>
                <w:rFonts w:ascii="Arial" w:hAnsi="Arial" w:cs="Arial"/>
                <w:noProof/>
                <w:webHidden/>
              </w:rPr>
              <w:fldChar w:fldCharType="end"/>
            </w:r>
          </w:hyperlink>
        </w:p>
        <w:p w14:paraId="5B759DAC" w14:textId="497066B2"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78" w:history="1">
            <w:r w:rsidRPr="004F1AD3">
              <w:rPr>
                <w:rStyle w:val="Hyperlink"/>
                <w:rFonts w:ascii="Arial" w:hAnsi="Arial" w:cs="Arial"/>
                <w:noProof/>
              </w:rPr>
              <w:t>14.   MANAGING CHANGES</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_Toc204066278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44</w:t>
            </w:r>
            <w:r w:rsidRPr="004F1AD3">
              <w:rPr>
                <w:rFonts w:ascii="Arial" w:hAnsi="Arial" w:cs="Arial"/>
                <w:noProof/>
                <w:webHidden/>
              </w:rPr>
              <w:fldChar w:fldCharType="end"/>
            </w:r>
          </w:hyperlink>
        </w:p>
        <w:p w14:paraId="4A2EC2CC" w14:textId="17385028" w:rsidR="00A01A5B" w:rsidRPr="004F1AD3"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79" w:history="1">
            <w:r w:rsidRPr="004F1AD3">
              <w:rPr>
                <w:rStyle w:val="Hyperlink"/>
                <w:rFonts w:ascii="Arial" w:hAnsi="Arial" w:cs="Arial"/>
                <w:noProof/>
              </w:rPr>
              <w:t>APPENDICES</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_Toc204066279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45</w:t>
            </w:r>
            <w:r w:rsidRPr="004F1AD3">
              <w:rPr>
                <w:rFonts w:ascii="Arial" w:hAnsi="Arial" w:cs="Arial"/>
                <w:noProof/>
                <w:webHidden/>
              </w:rPr>
              <w:fldChar w:fldCharType="end"/>
            </w:r>
          </w:hyperlink>
        </w:p>
        <w:p w14:paraId="7EF3FADA" w14:textId="35FD933A" w:rsidR="00A01A5B" w:rsidRPr="004F1AD3" w:rsidRDefault="00A01A5B" w:rsidP="004F1AD3">
          <w:pPr>
            <w:pStyle w:val="TOC2"/>
            <w:rPr>
              <w:rFonts w:eastAsiaTheme="minorEastAsia"/>
              <w:b w:val="0"/>
              <w:bCs w:val="0"/>
              <w:kern w:val="2"/>
              <w:lang w:val="en-GB" w:eastAsia="en-GB"/>
              <w14:ligatures w14:val="standardContextual"/>
            </w:rPr>
          </w:pPr>
          <w:hyperlink w:anchor="_Toc204066280" w:history="1">
            <w:r w:rsidRPr="004F1AD3">
              <w:rPr>
                <w:rStyle w:val="Hyperlink"/>
                <w:b w:val="0"/>
                <w:bCs w:val="0"/>
              </w:rPr>
              <w:t xml:space="preserve">APPENDIX A: </w:t>
            </w:r>
            <w:r w:rsidRPr="004F1AD3">
              <w:rPr>
                <w:rFonts w:eastAsiaTheme="minorEastAsia"/>
                <w:b w:val="0"/>
                <w:bCs w:val="0"/>
                <w:kern w:val="2"/>
                <w:lang w:val="en-GB" w:eastAsia="en-GB"/>
                <w14:ligatures w14:val="standardContextual"/>
              </w:rPr>
              <w:tab/>
            </w:r>
            <w:r w:rsidRPr="004F1AD3">
              <w:rPr>
                <w:rStyle w:val="Hyperlink"/>
                <w:b w:val="0"/>
                <w:bCs w:val="0"/>
              </w:rPr>
              <w:t>List of Registered Providers and contact details</w:t>
            </w:r>
            <w:r w:rsidRPr="004F1AD3">
              <w:rPr>
                <w:b w:val="0"/>
                <w:bCs w:val="0"/>
                <w:webHidden/>
              </w:rPr>
              <w:tab/>
            </w:r>
            <w:r w:rsidRPr="004F1AD3">
              <w:rPr>
                <w:b w:val="0"/>
                <w:bCs w:val="0"/>
                <w:webHidden/>
              </w:rPr>
              <w:fldChar w:fldCharType="begin"/>
            </w:r>
            <w:r w:rsidRPr="004F1AD3">
              <w:rPr>
                <w:b w:val="0"/>
                <w:bCs w:val="0"/>
                <w:webHidden/>
              </w:rPr>
              <w:instrText xml:space="preserve"> PAGEREF _Toc204066280 \h </w:instrText>
            </w:r>
            <w:r w:rsidRPr="004F1AD3">
              <w:rPr>
                <w:b w:val="0"/>
                <w:bCs w:val="0"/>
                <w:webHidden/>
              </w:rPr>
            </w:r>
            <w:r w:rsidRPr="004F1AD3">
              <w:rPr>
                <w:b w:val="0"/>
                <w:bCs w:val="0"/>
                <w:webHidden/>
              </w:rPr>
              <w:fldChar w:fldCharType="separate"/>
            </w:r>
            <w:r w:rsidRPr="004F1AD3">
              <w:rPr>
                <w:b w:val="0"/>
                <w:bCs w:val="0"/>
                <w:webHidden/>
              </w:rPr>
              <w:t>45</w:t>
            </w:r>
            <w:r w:rsidRPr="004F1AD3">
              <w:rPr>
                <w:b w:val="0"/>
                <w:bCs w:val="0"/>
                <w:webHidden/>
              </w:rPr>
              <w:fldChar w:fldCharType="end"/>
            </w:r>
          </w:hyperlink>
        </w:p>
        <w:p w14:paraId="70EB68DD" w14:textId="69581DBF" w:rsidR="00A01A5B" w:rsidRPr="004F1AD3" w:rsidRDefault="00A01A5B" w:rsidP="004F1AD3">
          <w:pPr>
            <w:pStyle w:val="TOC2"/>
            <w:rPr>
              <w:rFonts w:eastAsiaTheme="minorEastAsia"/>
              <w:b w:val="0"/>
              <w:bCs w:val="0"/>
              <w:kern w:val="2"/>
              <w:lang w:val="en-GB" w:eastAsia="en-GB"/>
              <w14:ligatures w14:val="standardContextual"/>
            </w:rPr>
          </w:pPr>
          <w:hyperlink w:anchor="_Toc204066281" w:history="1">
            <w:r w:rsidRPr="004F1AD3">
              <w:rPr>
                <w:rStyle w:val="Hyperlink"/>
                <w:b w:val="0"/>
                <w:bCs w:val="0"/>
              </w:rPr>
              <w:t>APPENDIX B:  Banding criteria detail</w:t>
            </w:r>
            <w:r w:rsidRPr="004F1AD3">
              <w:rPr>
                <w:b w:val="0"/>
                <w:bCs w:val="0"/>
                <w:webHidden/>
              </w:rPr>
              <w:tab/>
            </w:r>
            <w:r w:rsidRPr="004F1AD3">
              <w:rPr>
                <w:b w:val="0"/>
                <w:bCs w:val="0"/>
                <w:webHidden/>
              </w:rPr>
              <w:fldChar w:fldCharType="begin"/>
            </w:r>
            <w:r w:rsidRPr="004F1AD3">
              <w:rPr>
                <w:b w:val="0"/>
                <w:bCs w:val="0"/>
                <w:webHidden/>
              </w:rPr>
              <w:instrText xml:space="preserve"> PAGEREF _Toc204066281 \h </w:instrText>
            </w:r>
            <w:r w:rsidRPr="004F1AD3">
              <w:rPr>
                <w:b w:val="0"/>
                <w:bCs w:val="0"/>
                <w:webHidden/>
              </w:rPr>
            </w:r>
            <w:r w:rsidRPr="004F1AD3">
              <w:rPr>
                <w:b w:val="0"/>
                <w:bCs w:val="0"/>
                <w:webHidden/>
              </w:rPr>
              <w:fldChar w:fldCharType="separate"/>
            </w:r>
            <w:r w:rsidRPr="004F1AD3">
              <w:rPr>
                <w:b w:val="0"/>
                <w:bCs w:val="0"/>
                <w:webHidden/>
              </w:rPr>
              <w:t>47</w:t>
            </w:r>
            <w:r w:rsidRPr="004F1AD3">
              <w:rPr>
                <w:b w:val="0"/>
                <w:bCs w:val="0"/>
                <w:webHidden/>
              </w:rPr>
              <w:fldChar w:fldCharType="end"/>
            </w:r>
          </w:hyperlink>
        </w:p>
        <w:p w14:paraId="1222E73D" w14:textId="0D3A7D1E" w:rsidR="00A01A5B" w:rsidRPr="004F1AD3" w:rsidRDefault="00A01A5B" w:rsidP="004F1AD3">
          <w:pPr>
            <w:pStyle w:val="TOC2"/>
            <w:rPr>
              <w:rFonts w:eastAsiaTheme="minorEastAsia"/>
              <w:b w:val="0"/>
              <w:bCs w:val="0"/>
              <w:kern w:val="2"/>
              <w:lang w:val="en-GB" w:eastAsia="en-GB"/>
              <w14:ligatures w14:val="standardContextual"/>
            </w:rPr>
          </w:pPr>
          <w:hyperlink w:anchor="_Toc204066282" w:history="1">
            <w:r w:rsidRPr="004F1AD3">
              <w:rPr>
                <w:rStyle w:val="Hyperlink"/>
                <w:b w:val="0"/>
                <w:bCs w:val="0"/>
              </w:rPr>
              <w:t>APPENDIX C: Property size</w:t>
            </w:r>
            <w:r w:rsidRPr="004F1AD3">
              <w:rPr>
                <w:b w:val="0"/>
                <w:bCs w:val="0"/>
                <w:webHidden/>
              </w:rPr>
              <w:tab/>
            </w:r>
            <w:r w:rsidRPr="004F1AD3">
              <w:rPr>
                <w:b w:val="0"/>
                <w:bCs w:val="0"/>
                <w:webHidden/>
              </w:rPr>
              <w:fldChar w:fldCharType="begin"/>
            </w:r>
            <w:r w:rsidRPr="004F1AD3">
              <w:rPr>
                <w:b w:val="0"/>
                <w:bCs w:val="0"/>
                <w:webHidden/>
              </w:rPr>
              <w:instrText xml:space="preserve"> PAGEREF _Toc204066282 \h </w:instrText>
            </w:r>
            <w:r w:rsidRPr="004F1AD3">
              <w:rPr>
                <w:b w:val="0"/>
                <w:bCs w:val="0"/>
                <w:webHidden/>
              </w:rPr>
            </w:r>
            <w:r w:rsidRPr="004F1AD3">
              <w:rPr>
                <w:b w:val="0"/>
                <w:bCs w:val="0"/>
                <w:webHidden/>
              </w:rPr>
              <w:fldChar w:fldCharType="separate"/>
            </w:r>
            <w:r w:rsidRPr="004F1AD3">
              <w:rPr>
                <w:b w:val="0"/>
                <w:bCs w:val="0"/>
                <w:webHidden/>
              </w:rPr>
              <w:t>58</w:t>
            </w:r>
            <w:r w:rsidRPr="004F1AD3">
              <w:rPr>
                <w:b w:val="0"/>
                <w:bCs w:val="0"/>
                <w:webHidden/>
              </w:rPr>
              <w:fldChar w:fldCharType="end"/>
            </w:r>
          </w:hyperlink>
        </w:p>
        <w:p w14:paraId="600DD9DD" w14:textId="52CA7A3C" w:rsidR="00A01A5B" w:rsidRPr="004F1AD3" w:rsidRDefault="00A01A5B" w:rsidP="004F1AD3">
          <w:pPr>
            <w:pStyle w:val="TOC2"/>
            <w:rPr>
              <w:rFonts w:eastAsiaTheme="minorEastAsia"/>
              <w:b w:val="0"/>
              <w:bCs w:val="0"/>
              <w:kern w:val="2"/>
              <w:lang w:val="en-GB" w:eastAsia="en-GB"/>
              <w14:ligatures w14:val="standardContextual"/>
            </w:rPr>
          </w:pPr>
          <w:hyperlink w:anchor="_Toc204066283" w:history="1">
            <w:r w:rsidRPr="004F1AD3">
              <w:rPr>
                <w:rStyle w:val="Hyperlink"/>
                <w:b w:val="0"/>
                <w:bCs w:val="0"/>
              </w:rPr>
              <w:t>APPENDIX D:  Right to review decisions on applications or offers</w:t>
            </w:r>
            <w:r w:rsidRPr="004F1AD3">
              <w:rPr>
                <w:b w:val="0"/>
                <w:bCs w:val="0"/>
                <w:webHidden/>
              </w:rPr>
              <w:tab/>
            </w:r>
            <w:r w:rsidRPr="004F1AD3">
              <w:rPr>
                <w:b w:val="0"/>
                <w:bCs w:val="0"/>
                <w:webHidden/>
              </w:rPr>
              <w:fldChar w:fldCharType="begin"/>
            </w:r>
            <w:r w:rsidRPr="004F1AD3">
              <w:rPr>
                <w:b w:val="0"/>
                <w:bCs w:val="0"/>
                <w:webHidden/>
              </w:rPr>
              <w:instrText xml:space="preserve"> PAGEREF _Toc204066283 \h </w:instrText>
            </w:r>
            <w:r w:rsidRPr="004F1AD3">
              <w:rPr>
                <w:b w:val="0"/>
                <w:bCs w:val="0"/>
                <w:webHidden/>
              </w:rPr>
            </w:r>
            <w:r w:rsidRPr="004F1AD3">
              <w:rPr>
                <w:b w:val="0"/>
                <w:bCs w:val="0"/>
                <w:webHidden/>
              </w:rPr>
              <w:fldChar w:fldCharType="separate"/>
            </w:r>
            <w:r w:rsidRPr="004F1AD3">
              <w:rPr>
                <w:b w:val="0"/>
                <w:bCs w:val="0"/>
                <w:webHidden/>
              </w:rPr>
              <w:t>61</w:t>
            </w:r>
            <w:r w:rsidRPr="004F1AD3">
              <w:rPr>
                <w:b w:val="0"/>
                <w:bCs w:val="0"/>
                <w:webHidden/>
              </w:rPr>
              <w:fldChar w:fldCharType="end"/>
            </w:r>
          </w:hyperlink>
        </w:p>
        <w:p w14:paraId="0E6BD0CD" w14:textId="347FD313" w:rsidR="00A01A5B" w:rsidRPr="004F1AD3" w:rsidRDefault="00A01A5B" w:rsidP="004F1AD3">
          <w:pPr>
            <w:pStyle w:val="TOC2"/>
            <w:rPr>
              <w:rFonts w:eastAsiaTheme="minorEastAsia"/>
              <w:b w:val="0"/>
              <w:bCs w:val="0"/>
              <w:kern w:val="2"/>
              <w:lang w:val="en-GB" w:eastAsia="en-GB"/>
              <w14:ligatures w14:val="standardContextual"/>
            </w:rPr>
          </w:pPr>
          <w:hyperlink w:anchor="_Toc204066284" w:history="1">
            <w:r w:rsidRPr="004F1AD3">
              <w:rPr>
                <w:rStyle w:val="Hyperlink"/>
                <w:b w:val="0"/>
                <w:bCs w:val="0"/>
              </w:rPr>
              <w:t>APPENDIX E:  Monitoring and review</w:t>
            </w:r>
            <w:r w:rsidRPr="004F1AD3">
              <w:rPr>
                <w:b w:val="0"/>
                <w:bCs w:val="0"/>
                <w:webHidden/>
              </w:rPr>
              <w:tab/>
            </w:r>
            <w:r w:rsidRPr="004F1AD3">
              <w:rPr>
                <w:b w:val="0"/>
                <w:bCs w:val="0"/>
                <w:webHidden/>
              </w:rPr>
              <w:fldChar w:fldCharType="begin"/>
            </w:r>
            <w:r w:rsidRPr="004F1AD3">
              <w:rPr>
                <w:b w:val="0"/>
                <w:bCs w:val="0"/>
                <w:webHidden/>
              </w:rPr>
              <w:instrText xml:space="preserve"> PAGEREF _Toc204066284 \h </w:instrText>
            </w:r>
            <w:r w:rsidRPr="004F1AD3">
              <w:rPr>
                <w:b w:val="0"/>
                <w:bCs w:val="0"/>
                <w:webHidden/>
              </w:rPr>
            </w:r>
            <w:r w:rsidRPr="004F1AD3">
              <w:rPr>
                <w:b w:val="0"/>
                <w:bCs w:val="0"/>
                <w:webHidden/>
              </w:rPr>
              <w:fldChar w:fldCharType="separate"/>
            </w:r>
            <w:r w:rsidRPr="004F1AD3">
              <w:rPr>
                <w:b w:val="0"/>
                <w:bCs w:val="0"/>
                <w:webHidden/>
              </w:rPr>
              <w:t>63</w:t>
            </w:r>
            <w:r w:rsidRPr="004F1AD3">
              <w:rPr>
                <w:b w:val="0"/>
                <w:bCs w:val="0"/>
                <w:webHidden/>
              </w:rPr>
              <w:fldChar w:fldCharType="end"/>
            </w:r>
          </w:hyperlink>
        </w:p>
        <w:p w14:paraId="5935EFF5" w14:textId="488F1E25" w:rsidR="00A01A5B" w:rsidRPr="004F1AD3" w:rsidRDefault="00A01A5B" w:rsidP="004F1AD3">
          <w:pPr>
            <w:pStyle w:val="TOC2"/>
            <w:rPr>
              <w:rFonts w:eastAsiaTheme="minorEastAsia"/>
              <w:b w:val="0"/>
              <w:bCs w:val="0"/>
              <w:kern w:val="2"/>
              <w:lang w:val="en-GB" w:eastAsia="en-GB"/>
              <w14:ligatures w14:val="standardContextual"/>
            </w:rPr>
          </w:pPr>
          <w:hyperlink w:anchor="_Toc204066285" w:history="1">
            <w:r w:rsidRPr="004F1AD3">
              <w:rPr>
                <w:rStyle w:val="Hyperlink"/>
                <w:b w:val="0"/>
                <w:bCs w:val="0"/>
              </w:rPr>
              <w:t>APPENDIX F:     Service standards</w:t>
            </w:r>
            <w:r w:rsidRPr="004F1AD3">
              <w:rPr>
                <w:b w:val="0"/>
                <w:bCs w:val="0"/>
                <w:webHidden/>
              </w:rPr>
              <w:tab/>
            </w:r>
            <w:r w:rsidRPr="004F1AD3">
              <w:rPr>
                <w:b w:val="0"/>
                <w:bCs w:val="0"/>
                <w:webHidden/>
              </w:rPr>
              <w:fldChar w:fldCharType="begin"/>
            </w:r>
            <w:r w:rsidRPr="004F1AD3">
              <w:rPr>
                <w:b w:val="0"/>
                <w:bCs w:val="0"/>
                <w:webHidden/>
              </w:rPr>
              <w:instrText xml:space="preserve"> PAGEREF _Toc204066285 \h </w:instrText>
            </w:r>
            <w:r w:rsidRPr="004F1AD3">
              <w:rPr>
                <w:b w:val="0"/>
                <w:bCs w:val="0"/>
                <w:webHidden/>
              </w:rPr>
            </w:r>
            <w:r w:rsidRPr="004F1AD3">
              <w:rPr>
                <w:b w:val="0"/>
                <w:bCs w:val="0"/>
                <w:webHidden/>
              </w:rPr>
              <w:fldChar w:fldCharType="separate"/>
            </w:r>
            <w:r w:rsidRPr="004F1AD3">
              <w:rPr>
                <w:b w:val="0"/>
                <w:bCs w:val="0"/>
                <w:webHidden/>
              </w:rPr>
              <w:t>64</w:t>
            </w:r>
            <w:r w:rsidRPr="004F1AD3">
              <w:rPr>
                <w:b w:val="0"/>
                <w:bCs w:val="0"/>
                <w:webHidden/>
              </w:rPr>
              <w:fldChar w:fldCharType="end"/>
            </w:r>
          </w:hyperlink>
        </w:p>
        <w:p w14:paraId="05437FA5" w14:textId="2D8E2EBF" w:rsidR="00A01A5B" w:rsidRPr="004F1AD3" w:rsidRDefault="00A01A5B" w:rsidP="004F1AD3">
          <w:pPr>
            <w:pStyle w:val="TOC2"/>
            <w:rPr>
              <w:rFonts w:eastAsiaTheme="minorEastAsia"/>
              <w:b w:val="0"/>
              <w:bCs w:val="0"/>
              <w:kern w:val="2"/>
              <w:lang w:val="en-GB" w:eastAsia="en-GB"/>
              <w14:ligatures w14:val="standardContextual"/>
            </w:rPr>
          </w:pPr>
          <w:hyperlink w:anchor="_Toc204066286" w:history="1">
            <w:r w:rsidRPr="004F1AD3">
              <w:rPr>
                <w:rStyle w:val="Hyperlink"/>
                <w:b w:val="0"/>
                <w:bCs w:val="0"/>
              </w:rPr>
              <w:t>APPENDIX G:    Complaints</w:t>
            </w:r>
            <w:r w:rsidRPr="004F1AD3">
              <w:rPr>
                <w:b w:val="0"/>
                <w:bCs w:val="0"/>
                <w:webHidden/>
              </w:rPr>
              <w:tab/>
            </w:r>
            <w:r w:rsidRPr="004F1AD3">
              <w:rPr>
                <w:b w:val="0"/>
                <w:bCs w:val="0"/>
                <w:webHidden/>
              </w:rPr>
              <w:fldChar w:fldCharType="begin"/>
            </w:r>
            <w:r w:rsidRPr="004F1AD3">
              <w:rPr>
                <w:b w:val="0"/>
                <w:bCs w:val="0"/>
                <w:webHidden/>
              </w:rPr>
              <w:instrText xml:space="preserve"> PAGEREF _Toc204066286 \h </w:instrText>
            </w:r>
            <w:r w:rsidRPr="004F1AD3">
              <w:rPr>
                <w:b w:val="0"/>
                <w:bCs w:val="0"/>
                <w:webHidden/>
              </w:rPr>
            </w:r>
            <w:r w:rsidRPr="004F1AD3">
              <w:rPr>
                <w:b w:val="0"/>
                <w:bCs w:val="0"/>
                <w:webHidden/>
              </w:rPr>
              <w:fldChar w:fldCharType="separate"/>
            </w:r>
            <w:r w:rsidRPr="004F1AD3">
              <w:rPr>
                <w:b w:val="0"/>
                <w:bCs w:val="0"/>
                <w:webHidden/>
              </w:rPr>
              <w:t>65</w:t>
            </w:r>
            <w:r w:rsidRPr="004F1AD3">
              <w:rPr>
                <w:b w:val="0"/>
                <w:bCs w:val="0"/>
                <w:webHidden/>
              </w:rPr>
              <w:fldChar w:fldCharType="end"/>
            </w:r>
          </w:hyperlink>
        </w:p>
        <w:p w14:paraId="0984972A" w14:textId="2D02B4C8" w:rsidR="00A01A5B" w:rsidRPr="004F1AD3" w:rsidRDefault="00A01A5B">
          <w:pPr>
            <w:pStyle w:val="TOC3"/>
            <w:tabs>
              <w:tab w:val="right" w:leader="dot" w:pos="9350"/>
            </w:tabs>
            <w:rPr>
              <w:rFonts w:ascii="Arial" w:eastAsiaTheme="minorEastAsia" w:hAnsi="Arial" w:cs="Arial"/>
              <w:noProof/>
              <w:kern w:val="2"/>
              <w:lang w:val="en-GB" w:eastAsia="en-GB"/>
              <w14:ligatures w14:val="standardContextual"/>
            </w:rPr>
          </w:pPr>
          <w:hyperlink w:anchor="_Toc204066287" w:history="1">
            <w:r w:rsidRPr="004F1AD3">
              <w:rPr>
                <w:rStyle w:val="Hyperlink"/>
                <w:rFonts w:ascii="Arial" w:hAnsi="Arial" w:cs="Arial"/>
                <w:noProof/>
                <w:lang w:val="en" w:eastAsia="en-GB"/>
              </w:rPr>
              <w:t>If you are not happy</w:t>
            </w:r>
            <w:r w:rsidRPr="004F1AD3">
              <w:rPr>
                <w:rFonts w:ascii="Arial" w:hAnsi="Arial" w:cs="Arial"/>
                <w:noProof/>
                <w:webHidden/>
              </w:rPr>
              <w:tab/>
            </w:r>
            <w:r w:rsidRPr="004F1AD3">
              <w:rPr>
                <w:rFonts w:ascii="Arial" w:hAnsi="Arial" w:cs="Arial"/>
                <w:noProof/>
                <w:webHidden/>
              </w:rPr>
              <w:fldChar w:fldCharType="begin"/>
            </w:r>
            <w:r w:rsidRPr="004F1AD3">
              <w:rPr>
                <w:rFonts w:ascii="Arial" w:hAnsi="Arial" w:cs="Arial"/>
                <w:noProof/>
                <w:webHidden/>
              </w:rPr>
              <w:instrText xml:space="preserve"> PAGEREF _Toc204066287 \h </w:instrText>
            </w:r>
            <w:r w:rsidRPr="004F1AD3">
              <w:rPr>
                <w:rFonts w:ascii="Arial" w:hAnsi="Arial" w:cs="Arial"/>
                <w:noProof/>
                <w:webHidden/>
              </w:rPr>
            </w:r>
            <w:r w:rsidRPr="004F1AD3">
              <w:rPr>
                <w:rFonts w:ascii="Arial" w:hAnsi="Arial" w:cs="Arial"/>
                <w:noProof/>
                <w:webHidden/>
              </w:rPr>
              <w:fldChar w:fldCharType="separate"/>
            </w:r>
            <w:r w:rsidRPr="004F1AD3">
              <w:rPr>
                <w:rFonts w:ascii="Arial" w:hAnsi="Arial" w:cs="Arial"/>
                <w:noProof/>
                <w:webHidden/>
              </w:rPr>
              <w:t>65</w:t>
            </w:r>
            <w:r w:rsidRPr="004F1AD3">
              <w:rPr>
                <w:rFonts w:ascii="Arial" w:hAnsi="Arial" w:cs="Arial"/>
                <w:noProof/>
                <w:webHidden/>
              </w:rPr>
              <w:fldChar w:fldCharType="end"/>
            </w:r>
          </w:hyperlink>
        </w:p>
        <w:p w14:paraId="3EA7DEE7" w14:textId="758A4711" w:rsidR="00A01A5B" w:rsidRPr="004F1AD3" w:rsidRDefault="00A01A5B" w:rsidP="004F1AD3">
          <w:pPr>
            <w:pStyle w:val="TOC2"/>
            <w:rPr>
              <w:rFonts w:eastAsiaTheme="minorEastAsia"/>
              <w:b w:val="0"/>
              <w:bCs w:val="0"/>
              <w:kern w:val="2"/>
              <w:lang w:val="en-GB" w:eastAsia="en-GB"/>
              <w14:ligatures w14:val="standardContextual"/>
            </w:rPr>
          </w:pPr>
          <w:hyperlink w:anchor="_Toc204066288" w:history="1">
            <w:r w:rsidRPr="004F1AD3">
              <w:rPr>
                <w:rStyle w:val="Hyperlink"/>
                <w:b w:val="0"/>
                <w:bCs w:val="0"/>
                <w:lang w:val="en"/>
              </w:rPr>
              <w:t>APPENDIX H: Supporting Documents for Applicants</w:t>
            </w:r>
            <w:r w:rsidRPr="004F1AD3">
              <w:rPr>
                <w:b w:val="0"/>
                <w:bCs w:val="0"/>
                <w:webHidden/>
              </w:rPr>
              <w:tab/>
            </w:r>
            <w:r w:rsidRPr="004F1AD3">
              <w:rPr>
                <w:b w:val="0"/>
                <w:bCs w:val="0"/>
                <w:webHidden/>
              </w:rPr>
              <w:fldChar w:fldCharType="begin"/>
            </w:r>
            <w:r w:rsidRPr="004F1AD3">
              <w:rPr>
                <w:b w:val="0"/>
                <w:bCs w:val="0"/>
                <w:webHidden/>
              </w:rPr>
              <w:instrText xml:space="preserve"> PAGEREF _Toc204066288 \h </w:instrText>
            </w:r>
            <w:r w:rsidRPr="004F1AD3">
              <w:rPr>
                <w:b w:val="0"/>
                <w:bCs w:val="0"/>
                <w:webHidden/>
              </w:rPr>
            </w:r>
            <w:r w:rsidRPr="004F1AD3">
              <w:rPr>
                <w:b w:val="0"/>
                <w:bCs w:val="0"/>
                <w:webHidden/>
              </w:rPr>
              <w:fldChar w:fldCharType="separate"/>
            </w:r>
            <w:r w:rsidRPr="004F1AD3">
              <w:rPr>
                <w:b w:val="0"/>
                <w:bCs w:val="0"/>
                <w:webHidden/>
              </w:rPr>
              <w:t>66</w:t>
            </w:r>
            <w:r w:rsidRPr="004F1AD3">
              <w:rPr>
                <w:b w:val="0"/>
                <w:bCs w:val="0"/>
                <w:webHidden/>
              </w:rPr>
              <w:fldChar w:fldCharType="end"/>
            </w:r>
          </w:hyperlink>
        </w:p>
        <w:p w14:paraId="491F2A0C" w14:textId="15978C3B" w:rsidR="00A01A5B" w:rsidRPr="005C20BD" w:rsidRDefault="00A01A5B">
          <w:pPr>
            <w:pStyle w:val="TOC1"/>
            <w:tabs>
              <w:tab w:val="right" w:leader="dot" w:pos="9350"/>
            </w:tabs>
            <w:rPr>
              <w:rFonts w:ascii="Arial" w:eastAsiaTheme="minorEastAsia" w:hAnsi="Arial" w:cs="Arial"/>
              <w:noProof/>
              <w:kern w:val="2"/>
              <w:lang w:val="en-GB" w:eastAsia="en-GB"/>
              <w14:ligatures w14:val="standardContextual"/>
            </w:rPr>
          </w:pPr>
          <w:hyperlink w:anchor="_Toc204066289" w:history="1">
            <w:r w:rsidRPr="005C20BD">
              <w:rPr>
                <w:rStyle w:val="Hyperlink"/>
                <w:rFonts w:ascii="Arial" w:hAnsi="Arial" w:cs="Arial"/>
                <w:noProof/>
              </w:rPr>
              <w:t>GLOSSARY</w:t>
            </w:r>
            <w:r w:rsidRPr="005C20BD">
              <w:rPr>
                <w:rFonts w:ascii="Arial" w:hAnsi="Arial" w:cs="Arial"/>
                <w:noProof/>
                <w:webHidden/>
              </w:rPr>
              <w:tab/>
            </w:r>
            <w:r w:rsidRPr="005C20BD">
              <w:rPr>
                <w:rFonts w:ascii="Arial" w:hAnsi="Arial" w:cs="Arial"/>
                <w:noProof/>
                <w:webHidden/>
              </w:rPr>
              <w:fldChar w:fldCharType="begin"/>
            </w:r>
            <w:r w:rsidRPr="005C20BD">
              <w:rPr>
                <w:rFonts w:ascii="Arial" w:hAnsi="Arial" w:cs="Arial"/>
                <w:noProof/>
                <w:webHidden/>
              </w:rPr>
              <w:instrText xml:space="preserve"> PAGEREF _Toc204066289 \h </w:instrText>
            </w:r>
            <w:r w:rsidRPr="005C20BD">
              <w:rPr>
                <w:rFonts w:ascii="Arial" w:hAnsi="Arial" w:cs="Arial"/>
                <w:noProof/>
                <w:webHidden/>
              </w:rPr>
            </w:r>
            <w:r w:rsidRPr="005C20BD">
              <w:rPr>
                <w:rFonts w:ascii="Arial" w:hAnsi="Arial" w:cs="Arial"/>
                <w:noProof/>
                <w:webHidden/>
              </w:rPr>
              <w:fldChar w:fldCharType="separate"/>
            </w:r>
            <w:r w:rsidRPr="005C20BD">
              <w:rPr>
                <w:rFonts w:ascii="Arial" w:hAnsi="Arial" w:cs="Arial"/>
                <w:noProof/>
                <w:webHidden/>
              </w:rPr>
              <w:t>71</w:t>
            </w:r>
            <w:r w:rsidRPr="005C20BD">
              <w:rPr>
                <w:rFonts w:ascii="Arial" w:hAnsi="Arial" w:cs="Arial"/>
                <w:noProof/>
                <w:webHidden/>
              </w:rPr>
              <w:fldChar w:fldCharType="end"/>
            </w:r>
          </w:hyperlink>
        </w:p>
        <w:p w14:paraId="7D9594A2" w14:textId="4B9CD7F0" w:rsidR="008C2D5D" w:rsidRDefault="008C2D5D">
          <w:r w:rsidRPr="005C20BD">
            <w:rPr>
              <w:rFonts w:ascii="Arial" w:hAnsi="Arial" w:cs="Arial"/>
              <w:b/>
              <w:bCs/>
              <w:noProof/>
            </w:rPr>
            <w:fldChar w:fldCharType="end"/>
          </w:r>
        </w:p>
      </w:sdtContent>
    </w:sdt>
    <w:p w14:paraId="19C1400F" w14:textId="77777777" w:rsidR="000639D2" w:rsidRDefault="000639D2" w:rsidP="00EA5065">
      <w:pPr>
        <w:jc w:val="center"/>
        <w:rPr>
          <w:rFonts w:ascii="Arial" w:hAnsi="Arial" w:cs="Arial"/>
          <w:bCs/>
        </w:rPr>
      </w:pPr>
    </w:p>
    <w:tbl>
      <w:tblPr>
        <w:tblW w:w="5000" w:type="pct"/>
        <w:tblLook w:val="04A0" w:firstRow="1" w:lastRow="0" w:firstColumn="1" w:lastColumn="0" w:noHBand="0" w:noVBand="1"/>
      </w:tblPr>
      <w:tblGrid>
        <w:gridCol w:w="7864"/>
        <w:gridCol w:w="1496"/>
      </w:tblGrid>
      <w:tr w:rsidR="000A450E" w14:paraId="62982532" w14:textId="77777777" w:rsidTr="00712A21">
        <w:tc>
          <w:tcPr>
            <w:tcW w:w="4201" w:type="pct"/>
            <w:shd w:val="clear" w:color="auto" w:fill="auto"/>
          </w:tcPr>
          <w:p w14:paraId="2E028B47" w14:textId="77777777" w:rsidR="00211DB2" w:rsidRDefault="00211DB2" w:rsidP="00AB551E">
            <w:pPr>
              <w:spacing w:after="0" w:line="240" w:lineRule="auto"/>
              <w:rPr>
                <w:rFonts w:ascii="Arial" w:hAnsi="Arial" w:cs="Arial"/>
              </w:rPr>
            </w:pPr>
          </w:p>
          <w:p w14:paraId="244CCADD" w14:textId="77777777" w:rsidR="00AB551E" w:rsidRDefault="00AB551E" w:rsidP="00AB551E">
            <w:pPr>
              <w:spacing w:after="0" w:line="240" w:lineRule="auto"/>
              <w:rPr>
                <w:rFonts w:ascii="Arial" w:hAnsi="Arial" w:cs="Arial"/>
              </w:rPr>
            </w:pPr>
          </w:p>
          <w:p w14:paraId="14C03B49" w14:textId="77777777" w:rsidR="00AB551E" w:rsidRDefault="00AB551E" w:rsidP="00AB551E">
            <w:pPr>
              <w:spacing w:after="0" w:line="240" w:lineRule="auto"/>
              <w:rPr>
                <w:rFonts w:ascii="Arial" w:hAnsi="Arial" w:cs="Arial"/>
              </w:rPr>
            </w:pPr>
          </w:p>
          <w:p w14:paraId="69921AFD" w14:textId="77777777" w:rsidR="00E66D0F" w:rsidRDefault="00E66D0F" w:rsidP="00AB551E">
            <w:pPr>
              <w:spacing w:after="0" w:line="240" w:lineRule="auto"/>
              <w:rPr>
                <w:rFonts w:ascii="Arial" w:hAnsi="Arial" w:cs="Arial"/>
              </w:rPr>
            </w:pPr>
          </w:p>
          <w:p w14:paraId="2FC1F267" w14:textId="77777777" w:rsidR="00E66D0F" w:rsidRDefault="00E66D0F" w:rsidP="00AB551E">
            <w:pPr>
              <w:spacing w:after="0" w:line="240" w:lineRule="auto"/>
              <w:rPr>
                <w:rFonts w:ascii="Arial" w:hAnsi="Arial" w:cs="Arial"/>
              </w:rPr>
            </w:pPr>
          </w:p>
          <w:p w14:paraId="60BA63F6" w14:textId="77777777" w:rsidR="00E66D0F" w:rsidRDefault="00E66D0F" w:rsidP="00AB551E">
            <w:pPr>
              <w:spacing w:after="0" w:line="240" w:lineRule="auto"/>
              <w:rPr>
                <w:rFonts w:ascii="Arial" w:hAnsi="Arial" w:cs="Arial"/>
              </w:rPr>
            </w:pPr>
          </w:p>
          <w:p w14:paraId="4B718E3F" w14:textId="77777777" w:rsidR="00E66D0F" w:rsidRDefault="00E66D0F" w:rsidP="00AB551E">
            <w:pPr>
              <w:spacing w:after="0" w:line="240" w:lineRule="auto"/>
              <w:rPr>
                <w:rFonts w:ascii="Arial" w:hAnsi="Arial" w:cs="Arial"/>
              </w:rPr>
            </w:pPr>
          </w:p>
          <w:p w14:paraId="48556D8C" w14:textId="77777777" w:rsidR="00E66D0F" w:rsidRDefault="00E66D0F" w:rsidP="00AB551E">
            <w:pPr>
              <w:spacing w:after="0" w:line="240" w:lineRule="auto"/>
              <w:rPr>
                <w:rFonts w:ascii="Arial" w:hAnsi="Arial" w:cs="Arial"/>
              </w:rPr>
            </w:pPr>
          </w:p>
          <w:p w14:paraId="2D696733" w14:textId="77777777" w:rsidR="00E66D0F" w:rsidRDefault="00E66D0F" w:rsidP="00AB551E">
            <w:pPr>
              <w:spacing w:after="0" w:line="240" w:lineRule="auto"/>
              <w:rPr>
                <w:rFonts w:ascii="Arial" w:hAnsi="Arial" w:cs="Arial"/>
              </w:rPr>
            </w:pPr>
          </w:p>
          <w:p w14:paraId="4A02BB61" w14:textId="77777777" w:rsidR="00E66D0F" w:rsidRDefault="00E66D0F" w:rsidP="00AB551E">
            <w:pPr>
              <w:spacing w:after="0" w:line="240" w:lineRule="auto"/>
              <w:rPr>
                <w:rFonts w:ascii="Arial" w:hAnsi="Arial" w:cs="Arial"/>
              </w:rPr>
            </w:pPr>
          </w:p>
          <w:p w14:paraId="27F47171" w14:textId="77777777" w:rsidR="00E66D0F" w:rsidRDefault="00E66D0F" w:rsidP="00AB551E">
            <w:pPr>
              <w:spacing w:after="0" w:line="240" w:lineRule="auto"/>
              <w:rPr>
                <w:rFonts w:ascii="Arial" w:hAnsi="Arial" w:cs="Arial"/>
              </w:rPr>
            </w:pPr>
          </w:p>
          <w:p w14:paraId="0432F2B7" w14:textId="77777777" w:rsidR="00E66D0F" w:rsidRDefault="00E66D0F" w:rsidP="00AB551E">
            <w:pPr>
              <w:spacing w:after="0" w:line="240" w:lineRule="auto"/>
              <w:rPr>
                <w:rFonts w:ascii="Arial" w:hAnsi="Arial" w:cs="Arial"/>
              </w:rPr>
            </w:pPr>
          </w:p>
          <w:p w14:paraId="61C427CC" w14:textId="77777777" w:rsidR="00E66D0F" w:rsidRDefault="00E66D0F" w:rsidP="00AB551E">
            <w:pPr>
              <w:spacing w:after="0" w:line="240" w:lineRule="auto"/>
              <w:rPr>
                <w:rFonts w:ascii="Arial" w:hAnsi="Arial" w:cs="Arial"/>
              </w:rPr>
            </w:pPr>
          </w:p>
          <w:p w14:paraId="1C9A8C6E" w14:textId="77777777" w:rsidR="00E66D0F" w:rsidRDefault="00E66D0F" w:rsidP="00AB551E">
            <w:pPr>
              <w:spacing w:after="0" w:line="240" w:lineRule="auto"/>
              <w:rPr>
                <w:rFonts w:ascii="Arial" w:hAnsi="Arial" w:cs="Arial"/>
              </w:rPr>
            </w:pPr>
          </w:p>
          <w:p w14:paraId="4D684DB8" w14:textId="77777777" w:rsidR="00E66D0F" w:rsidRDefault="00E66D0F" w:rsidP="00AB551E">
            <w:pPr>
              <w:spacing w:after="0" w:line="240" w:lineRule="auto"/>
              <w:rPr>
                <w:rFonts w:ascii="Arial" w:hAnsi="Arial" w:cs="Arial"/>
              </w:rPr>
            </w:pPr>
          </w:p>
          <w:p w14:paraId="3573270A" w14:textId="77777777" w:rsidR="00E66D0F" w:rsidRDefault="00E66D0F" w:rsidP="00AB551E">
            <w:pPr>
              <w:spacing w:after="0" w:line="240" w:lineRule="auto"/>
              <w:rPr>
                <w:rFonts w:ascii="Arial" w:hAnsi="Arial" w:cs="Arial"/>
              </w:rPr>
            </w:pPr>
          </w:p>
          <w:p w14:paraId="6DB2B0D0" w14:textId="77777777" w:rsidR="00AB551E" w:rsidRPr="0064193C" w:rsidRDefault="00AB551E" w:rsidP="00AB551E">
            <w:pPr>
              <w:spacing w:after="0" w:line="240" w:lineRule="auto"/>
              <w:rPr>
                <w:rFonts w:ascii="Arial" w:hAnsi="Arial" w:cs="Arial"/>
              </w:rPr>
            </w:pPr>
          </w:p>
        </w:tc>
        <w:tc>
          <w:tcPr>
            <w:tcW w:w="799" w:type="pct"/>
            <w:shd w:val="clear" w:color="auto" w:fill="auto"/>
          </w:tcPr>
          <w:p w14:paraId="7B36062F" w14:textId="77777777" w:rsidR="00211DB2" w:rsidRPr="0064193C" w:rsidRDefault="00211DB2" w:rsidP="00EA5065">
            <w:pPr>
              <w:pStyle w:val="Subtitle"/>
              <w:rPr>
                <w:rFonts w:ascii="Arial" w:hAnsi="Arial" w:cs="Arial"/>
              </w:rPr>
            </w:pPr>
          </w:p>
        </w:tc>
      </w:tr>
    </w:tbl>
    <w:p w14:paraId="0C1705D8" w14:textId="77777777" w:rsidR="00EA5065" w:rsidRDefault="00EA5065" w:rsidP="00EA5065">
      <w:pPr>
        <w:pStyle w:val="Default"/>
        <w:rPr>
          <w:color w:val="auto"/>
          <w:sz w:val="22"/>
          <w:szCs w:val="22"/>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A450E" w14:paraId="6395072E" w14:textId="77777777" w:rsidTr="00191877">
        <w:trPr>
          <w:trHeight w:val="334"/>
        </w:trPr>
        <w:tc>
          <w:tcPr>
            <w:tcW w:w="10031" w:type="dxa"/>
            <w:tcBorders>
              <w:top w:val="nil"/>
              <w:left w:val="nil"/>
              <w:bottom w:val="nil"/>
              <w:right w:val="nil"/>
            </w:tcBorders>
            <w:shd w:val="clear" w:color="auto" w:fill="FFC000"/>
            <w:vAlign w:val="center"/>
          </w:tcPr>
          <w:p w14:paraId="6A47E7D0" w14:textId="77777777" w:rsidR="00EA5065" w:rsidRPr="00703DA3" w:rsidRDefault="0067292B" w:rsidP="00F11E4D">
            <w:pPr>
              <w:pStyle w:val="Heading1"/>
              <w:rPr>
                <w:color w:val="FFC000"/>
                <w:sz w:val="26"/>
                <w:szCs w:val="26"/>
              </w:rPr>
            </w:pPr>
            <w:bookmarkStart w:id="0" w:name="_Toc204066245"/>
            <w:r w:rsidRPr="007E475D">
              <w:rPr>
                <w:rFonts w:ascii="Arial" w:hAnsi="Arial" w:cs="Arial"/>
                <w:sz w:val="26"/>
                <w:szCs w:val="26"/>
                <w:u w:val="single"/>
                <w:lang w:val="en-GB"/>
              </w:rPr>
              <w:lastRenderedPageBreak/>
              <w:t>1</w:t>
            </w:r>
            <w:r w:rsidR="00C27672" w:rsidRPr="007E475D">
              <w:rPr>
                <w:rFonts w:ascii="Arial" w:hAnsi="Arial" w:cs="Arial"/>
                <w:sz w:val="26"/>
                <w:szCs w:val="26"/>
                <w:u w:val="single"/>
                <w:lang w:val="en-GB"/>
              </w:rPr>
              <w:t xml:space="preserve">.  </w:t>
            </w:r>
            <w:r w:rsidRPr="007E475D">
              <w:br w:type="page"/>
            </w:r>
            <w:r w:rsidRPr="007E475D">
              <w:br w:type="page"/>
            </w:r>
            <w:r w:rsidRPr="007E475D">
              <w:br w:type="page"/>
            </w:r>
            <w:r w:rsidRPr="007E475D">
              <w:rPr>
                <w:rFonts w:ascii="Arial" w:hAnsi="Arial" w:cs="Arial"/>
                <w:sz w:val="26"/>
                <w:szCs w:val="26"/>
                <w:u w:val="single"/>
              </w:rPr>
              <w:t>INTRODUCTION</w:t>
            </w:r>
            <w:bookmarkEnd w:id="0"/>
          </w:p>
        </w:tc>
      </w:tr>
    </w:tbl>
    <w:p w14:paraId="674149C6" w14:textId="77777777" w:rsidR="00EA5065" w:rsidRDefault="00EA5065" w:rsidP="00EA5065">
      <w:pPr>
        <w:autoSpaceDE w:val="0"/>
        <w:autoSpaceDN w:val="0"/>
        <w:adjustRightInd w:val="0"/>
        <w:spacing w:after="0"/>
        <w:jc w:val="both"/>
        <w:rPr>
          <w:rFonts w:ascii="Arial" w:hAnsi="Arial" w:cs="Arial"/>
          <w:lang w:val="en-GB"/>
        </w:rPr>
      </w:pPr>
    </w:p>
    <w:p w14:paraId="4EB81782" w14:textId="1784995B" w:rsidR="00EA5065" w:rsidRDefault="0067292B" w:rsidP="00C27672">
      <w:pPr>
        <w:autoSpaceDE w:val="0"/>
        <w:autoSpaceDN w:val="0"/>
        <w:adjustRightInd w:val="0"/>
        <w:spacing w:after="0"/>
        <w:ind w:left="426" w:hanging="426"/>
        <w:jc w:val="both"/>
        <w:rPr>
          <w:rFonts w:ascii="Arial" w:hAnsi="Arial" w:cs="Arial"/>
          <w:lang w:val="en-GB"/>
        </w:rPr>
      </w:pPr>
      <w:r>
        <w:rPr>
          <w:rFonts w:ascii="Arial" w:hAnsi="Arial" w:cs="Arial"/>
          <w:lang w:val="en-GB"/>
        </w:rPr>
        <w:t>1.1 The</w:t>
      </w:r>
      <w:r w:rsidR="00B00ACC" w:rsidRPr="002C3663">
        <w:rPr>
          <w:rFonts w:ascii="Arial" w:hAnsi="Arial" w:cs="Arial"/>
          <w:lang w:val="en-GB"/>
        </w:rPr>
        <w:t xml:space="preserve"> Housing Act 1996</w:t>
      </w:r>
      <w:r w:rsidR="00B00ACC">
        <w:rPr>
          <w:rFonts w:ascii="Arial" w:hAnsi="Arial" w:cs="Arial"/>
          <w:lang w:val="en-GB"/>
        </w:rPr>
        <w:t xml:space="preserve"> </w:t>
      </w:r>
      <w:r w:rsidR="00B00ACC" w:rsidRPr="002C3663">
        <w:rPr>
          <w:rFonts w:ascii="Arial" w:hAnsi="Arial" w:cs="Arial"/>
          <w:lang w:val="en-GB"/>
        </w:rPr>
        <w:t xml:space="preserve">requires every local authority to develop and publish an allocations </w:t>
      </w:r>
      <w:r>
        <w:rPr>
          <w:rFonts w:ascii="Arial" w:hAnsi="Arial" w:cs="Arial"/>
          <w:lang w:val="en-GB"/>
        </w:rPr>
        <w:t>scheme</w:t>
      </w:r>
      <w:r w:rsidR="00B00ACC" w:rsidRPr="002C3663">
        <w:rPr>
          <w:rFonts w:ascii="Arial" w:hAnsi="Arial" w:cs="Arial"/>
          <w:lang w:val="en-GB"/>
        </w:rPr>
        <w:t xml:space="preserve"> for determining the priorities and detailing the procedures to be followed in allocating </w:t>
      </w:r>
      <w:r w:rsidR="00B00ACC">
        <w:rPr>
          <w:rFonts w:ascii="Arial" w:hAnsi="Arial" w:cs="Arial"/>
          <w:lang w:val="en-GB"/>
        </w:rPr>
        <w:t xml:space="preserve">social </w:t>
      </w:r>
      <w:r w:rsidR="00B00ACC" w:rsidRPr="002C3663">
        <w:rPr>
          <w:rFonts w:ascii="Arial" w:hAnsi="Arial" w:cs="Arial"/>
          <w:lang w:val="en-GB"/>
        </w:rPr>
        <w:t>housing.  Recent legislation has allowed local authorities more freedom to de</w:t>
      </w:r>
      <w:r w:rsidR="00B00ACC">
        <w:rPr>
          <w:rFonts w:ascii="Arial" w:hAnsi="Arial" w:cs="Arial"/>
          <w:lang w:val="en-GB"/>
        </w:rPr>
        <w:t xml:space="preserve">termine polices that best meet </w:t>
      </w:r>
      <w:r w:rsidR="00B00ACC" w:rsidRPr="002C3663">
        <w:rPr>
          <w:rFonts w:ascii="Arial" w:hAnsi="Arial" w:cs="Arial"/>
          <w:lang w:val="en-GB"/>
        </w:rPr>
        <w:t>local circumstances and priorities, within the constraints set out in the Housing Act 1996, as amended (“the 1996 Act”).</w:t>
      </w:r>
      <w:r w:rsidR="00B00ACC">
        <w:rPr>
          <w:rFonts w:ascii="Arial" w:hAnsi="Arial" w:cs="Arial"/>
          <w:lang w:val="en-GB"/>
        </w:rPr>
        <w:t xml:space="preserve"> This is </w:t>
      </w:r>
      <w:r w:rsidR="00B00ACC" w:rsidRPr="00497F9F">
        <w:rPr>
          <w:rFonts w:ascii="Arial" w:hAnsi="Arial" w:cs="Arial"/>
          <w:lang w:val="en-GB"/>
        </w:rPr>
        <w:t>Herefordshire Council</w:t>
      </w:r>
      <w:r w:rsidR="00B00ACC">
        <w:rPr>
          <w:rFonts w:ascii="Arial" w:hAnsi="Arial" w:cs="Arial"/>
          <w:lang w:val="en-GB"/>
        </w:rPr>
        <w:t>’s Housing Allocation</w:t>
      </w:r>
      <w:r>
        <w:rPr>
          <w:rFonts w:ascii="Arial" w:hAnsi="Arial" w:cs="Arial"/>
          <w:lang w:val="en-GB"/>
        </w:rPr>
        <w:t xml:space="preserve"> </w:t>
      </w:r>
      <w:r w:rsidR="00900110">
        <w:rPr>
          <w:rFonts w:ascii="Arial" w:hAnsi="Arial" w:cs="Arial"/>
          <w:lang w:val="en-GB"/>
        </w:rPr>
        <w:t>S</w:t>
      </w:r>
      <w:r>
        <w:rPr>
          <w:rFonts w:ascii="Arial" w:hAnsi="Arial" w:cs="Arial"/>
          <w:lang w:val="en-GB"/>
        </w:rPr>
        <w:t>cheme</w:t>
      </w:r>
      <w:r w:rsidR="00B00ACC">
        <w:rPr>
          <w:rFonts w:ascii="Arial" w:hAnsi="Arial" w:cs="Arial"/>
          <w:lang w:val="en-GB"/>
        </w:rPr>
        <w:t xml:space="preserve">. </w:t>
      </w:r>
    </w:p>
    <w:p w14:paraId="076AA342" w14:textId="77777777" w:rsidR="00EA5065" w:rsidRDefault="00EA5065" w:rsidP="00EA5065">
      <w:pPr>
        <w:autoSpaceDE w:val="0"/>
        <w:autoSpaceDN w:val="0"/>
        <w:adjustRightInd w:val="0"/>
        <w:spacing w:after="0"/>
        <w:jc w:val="both"/>
        <w:rPr>
          <w:rFonts w:ascii="Arial" w:hAnsi="Arial" w:cs="Arial"/>
          <w:lang w:val="en-GB"/>
        </w:rPr>
      </w:pPr>
    </w:p>
    <w:p w14:paraId="2105C3F7" w14:textId="54FBE4DD" w:rsidR="00EA5065" w:rsidRDefault="0067292B" w:rsidP="00C27672">
      <w:pPr>
        <w:autoSpaceDE w:val="0"/>
        <w:autoSpaceDN w:val="0"/>
        <w:adjustRightInd w:val="0"/>
        <w:spacing w:after="0"/>
        <w:ind w:left="426" w:hanging="426"/>
        <w:jc w:val="both"/>
        <w:rPr>
          <w:rFonts w:ascii="Arial" w:hAnsi="Arial" w:cs="Arial"/>
          <w:lang w:val="en-GB"/>
        </w:rPr>
      </w:pPr>
      <w:r>
        <w:rPr>
          <w:rFonts w:ascii="Arial" w:hAnsi="Arial" w:cs="Arial"/>
          <w:lang w:val="en-GB"/>
        </w:rPr>
        <w:t xml:space="preserve">1.2 </w:t>
      </w:r>
      <w:r w:rsidRPr="002C3663">
        <w:rPr>
          <w:rFonts w:ascii="Arial" w:hAnsi="Arial" w:cs="Arial"/>
          <w:lang w:val="en-GB"/>
        </w:rPr>
        <w:t xml:space="preserve">Herefordshire </w:t>
      </w:r>
      <w:r>
        <w:rPr>
          <w:rFonts w:ascii="Arial" w:hAnsi="Arial" w:cs="Arial"/>
          <w:lang w:val="en-GB"/>
        </w:rPr>
        <w:t>Council does not own</w:t>
      </w:r>
      <w:r w:rsidRPr="002C3663">
        <w:rPr>
          <w:rFonts w:ascii="Arial" w:hAnsi="Arial" w:cs="Arial"/>
          <w:lang w:val="en-GB"/>
        </w:rPr>
        <w:t xml:space="preserve"> any housing stock. </w:t>
      </w:r>
      <w:r>
        <w:rPr>
          <w:rFonts w:ascii="Arial" w:hAnsi="Arial" w:cs="Arial"/>
          <w:lang w:val="en-GB"/>
        </w:rPr>
        <w:t>It works in partnership with</w:t>
      </w:r>
      <w:r w:rsidR="004D058D">
        <w:rPr>
          <w:rFonts w:ascii="Arial" w:hAnsi="Arial" w:cs="Arial"/>
          <w:lang w:val="en-GB"/>
        </w:rPr>
        <w:t xml:space="preserve"> </w:t>
      </w:r>
      <w:r w:rsidR="000108D9">
        <w:rPr>
          <w:rFonts w:ascii="Arial" w:hAnsi="Arial" w:cs="Arial"/>
          <w:lang w:val="en-GB"/>
        </w:rPr>
        <w:t xml:space="preserve">Registered Providers </w:t>
      </w:r>
      <w:r w:rsidR="004D058D">
        <w:rPr>
          <w:rFonts w:ascii="Arial" w:hAnsi="Arial" w:cs="Arial"/>
          <w:lang w:val="en-GB"/>
        </w:rPr>
        <w:t>of social housing</w:t>
      </w:r>
      <w:r w:rsidRPr="002C3663">
        <w:rPr>
          <w:rFonts w:ascii="Arial" w:hAnsi="Arial" w:cs="Arial"/>
          <w:lang w:val="en-GB"/>
        </w:rPr>
        <w:t xml:space="preserve"> </w:t>
      </w:r>
      <w:r>
        <w:rPr>
          <w:rFonts w:ascii="Arial" w:hAnsi="Arial" w:cs="Arial"/>
          <w:lang w:val="en-GB"/>
        </w:rPr>
        <w:t xml:space="preserve">operating </w:t>
      </w:r>
      <w:r w:rsidRPr="002C3663">
        <w:rPr>
          <w:rFonts w:ascii="Arial" w:hAnsi="Arial" w:cs="Arial"/>
          <w:lang w:val="en-GB"/>
        </w:rPr>
        <w:t>in the county</w:t>
      </w:r>
      <w:r>
        <w:rPr>
          <w:rFonts w:ascii="Arial" w:hAnsi="Arial" w:cs="Arial"/>
          <w:lang w:val="en-GB"/>
        </w:rPr>
        <w:t xml:space="preserve"> to address housing need through the allocation of social housing</w:t>
      </w:r>
      <w:r w:rsidRPr="002C3663">
        <w:rPr>
          <w:rFonts w:ascii="Arial" w:hAnsi="Arial" w:cs="Arial"/>
          <w:lang w:val="en-GB"/>
        </w:rPr>
        <w:t>.</w:t>
      </w:r>
      <w:r>
        <w:rPr>
          <w:rFonts w:ascii="Arial" w:hAnsi="Arial" w:cs="Arial"/>
          <w:lang w:val="en-GB"/>
        </w:rPr>
        <w:t xml:space="preserve"> </w:t>
      </w:r>
    </w:p>
    <w:p w14:paraId="753B9BEA" w14:textId="77777777" w:rsidR="00EA5065" w:rsidRDefault="00EA5065" w:rsidP="00EA5065">
      <w:pPr>
        <w:autoSpaceDE w:val="0"/>
        <w:autoSpaceDN w:val="0"/>
        <w:adjustRightInd w:val="0"/>
        <w:spacing w:after="0"/>
        <w:jc w:val="both"/>
        <w:rPr>
          <w:rFonts w:ascii="Arial" w:hAnsi="Arial" w:cs="Arial"/>
          <w:lang w:val="en-GB"/>
        </w:rPr>
      </w:pPr>
    </w:p>
    <w:p w14:paraId="0AD96143" w14:textId="5E87E3F3" w:rsidR="00EA5065" w:rsidRPr="002C3663" w:rsidRDefault="0067292B" w:rsidP="00C27672">
      <w:pPr>
        <w:autoSpaceDE w:val="0"/>
        <w:autoSpaceDN w:val="0"/>
        <w:adjustRightInd w:val="0"/>
        <w:spacing w:after="0"/>
        <w:ind w:left="426" w:hanging="426"/>
        <w:jc w:val="both"/>
        <w:rPr>
          <w:rFonts w:ascii="Arial" w:hAnsi="Arial" w:cs="Arial"/>
          <w:lang w:val="en-GB" w:eastAsia="en-GB"/>
        </w:rPr>
      </w:pPr>
      <w:r>
        <w:rPr>
          <w:rFonts w:ascii="Arial" w:hAnsi="Arial" w:cs="Arial"/>
          <w:lang w:val="en-GB"/>
        </w:rPr>
        <w:t>1.3 This scheme clarifies</w:t>
      </w:r>
      <w:r w:rsidRPr="00FD2446">
        <w:rPr>
          <w:rFonts w:ascii="Arial" w:hAnsi="Arial" w:cs="Arial"/>
          <w:lang w:val="en-GB"/>
        </w:rPr>
        <w:t xml:space="preserve"> the roles and responsibilities of the local authority and the </w:t>
      </w:r>
      <w:r w:rsidR="000108D9">
        <w:rPr>
          <w:rFonts w:ascii="Arial" w:hAnsi="Arial" w:cs="Arial"/>
          <w:lang w:val="en-GB"/>
        </w:rPr>
        <w:t>Registered Provider</w:t>
      </w:r>
      <w:r w:rsidRPr="00FD2446">
        <w:rPr>
          <w:rFonts w:ascii="Arial" w:hAnsi="Arial" w:cs="Arial"/>
          <w:lang w:val="en-GB"/>
        </w:rPr>
        <w:t>s</w:t>
      </w:r>
      <w:r>
        <w:rPr>
          <w:rFonts w:ascii="Arial" w:hAnsi="Arial" w:cs="Arial"/>
          <w:lang w:val="en-GB"/>
        </w:rPr>
        <w:t>,</w:t>
      </w:r>
      <w:r w:rsidRPr="00FD2446">
        <w:rPr>
          <w:rFonts w:ascii="Arial" w:hAnsi="Arial" w:cs="Arial"/>
          <w:lang w:val="en-GB"/>
        </w:rPr>
        <w:t xml:space="preserve"> and the legal responsibilities of each for delivering the local authority’s statutory </w:t>
      </w:r>
      <w:r>
        <w:rPr>
          <w:rFonts w:ascii="Arial" w:hAnsi="Arial" w:cs="Arial"/>
          <w:lang w:val="en-GB"/>
        </w:rPr>
        <w:t>duties in relation to the allocation of housing</w:t>
      </w:r>
      <w:r w:rsidRPr="00FD2446">
        <w:rPr>
          <w:rFonts w:ascii="Arial" w:hAnsi="Arial" w:cs="Arial"/>
          <w:lang w:val="en-GB"/>
        </w:rPr>
        <w:t>.</w:t>
      </w:r>
      <w:r w:rsidRPr="00FD2446">
        <w:rPr>
          <w:rFonts w:ascii="Arial" w:hAnsi="Arial" w:cs="Arial"/>
          <w:lang w:val="en-GB" w:eastAsia="en-GB"/>
        </w:rPr>
        <w:t xml:space="preserve"> </w:t>
      </w:r>
      <w:r>
        <w:rPr>
          <w:rFonts w:ascii="Arial" w:hAnsi="Arial" w:cs="Arial"/>
          <w:lang w:val="en-GB"/>
        </w:rPr>
        <w:t xml:space="preserve">It </w:t>
      </w:r>
      <w:r>
        <w:rPr>
          <w:rFonts w:ascii="Arial" w:hAnsi="Arial" w:cs="Arial"/>
          <w:lang w:val="en-GB" w:eastAsia="en-GB"/>
        </w:rPr>
        <w:t>details the arrangements for applying to register for social, intermediate</w:t>
      </w:r>
      <w:r w:rsidRPr="002C3663">
        <w:rPr>
          <w:rFonts w:ascii="Arial" w:hAnsi="Arial" w:cs="Arial"/>
          <w:lang w:val="en-GB" w:eastAsia="en-GB"/>
        </w:rPr>
        <w:t xml:space="preserve"> </w:t>
      </w:r>
      <w:r>
        <w:rPr>
          <w:rFonts w:ascii="Arial" w:hAnsi="Arial" w:cs="Arial"/>
          <w:lang w:val="en-GB" w:eastAsia="en-GB"/>
        </w:rPr>
        <w:t xml:space="preserve">and affordable rented </w:t>
      </w:r>
      <w:r w:rsidRPr="002C3663">
        <w:rPr>
          <w:rFonts w:ascii="Arial" w:hAnsi="Arial" w:cs="Arial"/>
          <w:lang w:val="en-GB" w:eastAsia="en-GB"/>
        </w:rPr>
        <w:t>housing</w:t>
      </w:r>
      <w:r>
        <w:rPr>
          <w:rFonts w:ascii="Arial" w:hAnsi="Arial" w:cs="Arial"/>
          <w:lang w:val="en-GB" w:eastAsia="en-GB"/>
        </w:rPr>
        <w:t xml:space="preserve"> (hereafter referred to as ‘social housing’),</w:t>
      </w:r>
      <w:r w:rsidRPr="00803126">
        <w:rPr>
          <w:rFonts w:ascii="Arial" w:hAnsi="Arial" w:cs="Arial"/>
          <w:lang w:val="en-GB" w:eastAsia="en-GB"/>
        </w:rPr>
        <w:t xml:space="preserve"> and the process by which </w:t>
      </w:r>
      <w:r>
        <w:rPr>
          <w:rFonts w:ascii="Arial" w:hAnsi="Arial" w:cs="Arial"/>
          <w:lang w:val="en-GB" w:eastAsia="en-GB"/>
        </w:rPr>
        <w:t xml:space="preserve">it is let </w:t>
      </w:r>
      <w:r w:rsidRPr="002C3663">
        <w:rPr>
          <w:rFonts w:ascii="Arial" w:hAnsi="Arial" w:cs="Arial"/>
          <w:lang w:val="en-GB" w:eastAsia="en-GB"/>
        </w:rPr>
        <w:t>in Herefordshire</w:t>
      </w:r>
      <w:r>
        <w:rPr>
          <w:rFonts w:ascii="Arial" w:hAnsi="Arial" w:cs="Arial"/>
          <w:lang w:val="en-GB" w:eastAsia="en-GB"/>
        </w:rPr>
        <w:t>.</w:t>
      </w:r>
    </w:p>
    <w:p w14:paraId="5075078D" w14:textId="77777777" w:rsidR="00EA5065" w:rsidRPr="002C3663" w:rsidRDefault="00EA5065" w:rsidP="00C27672">
      <w:pPr>
        <w:autoSpaceDE w:val="0"/>
        <w:autoSpaceDN w:val="0"/>
        <w:adjustRightInd w:val="0"/>
        <w:spacing w:after="0"/>
        <w:ind w:left="426" w:hanging="426"/>
        <w:jc w:val="both"/>
        <w:rPr>
          <w:rFonts w:ascii="Arial" w:hAnsi="Arial" w:cs="Arial"/>
          <w:lang w:val="en-GB"/>
        </w:rPr>
      </w:pPr>
    </w:p>
    <w:p w14:paraId="34AF9F9D" w14:textId="1E40D02C" w:rsidR="00EA5065" w:rsidRDefault="0067292B" w:rsidP="00C27672">
      <w:pPr>
        <w:autoSpaceDE w:val="0"/>
        <w:autoSpaceDN w:val="0"/>
        <w:adjustRightInd w:val="0"/>
        <w:spacing w:after="0"/>
        <w:ind w:left="426" w:hanging="426"/>
        <w:jc w:val="both"/>
        <w:rPr>
          <w:rFonts w:ascii="Arial" w:hAnsi="Arial" w:cs="Arial"/>
          <w:lang w:val="en-GB"/>
        </w:rPr>
      </w:pPr>
      <w:r>
        <w:rPr>
          <w:rFonts w:ascii="Arial" w:hAnsi="Arial" w:cs="Arial"/>
          <w:lang w:val="en-GB"/>
        </w:rPr>
        <w:t xml:space="preserve">1.4 </w:t>
      </w:r>
      <w:r w:rsidRPr="00803126">
        <w:rPr>
          <w:rFonts w:ascii="Arial" w:hAnsi="Arial" w:cs="Arial"/>
          <w:lang w:val="en-GB"/>
        </w:rPr>
        <w:t>Herefordshire Council</w:t>
      </w:r>
      <w:r>
        <w:rPr>
          <w:rFonts w:ascii="Arial" w:hAnsi="Arial" w:cs="Arial"/>
          <w:lang w:val="en-GB"/>
        </w:rPr>
        <w:t xml:space="preserve"> has nomination agreements with the main </w:t>
      </w:r>
      <w:r w:rsidR="000108D9">
        <w:rPr>
          <w:rFonts w:ascii="Arial" w:hAnsi="Arial" w:cs="Arial"/>
          <w:lang w:val="en-GB"/>
        </w:rPr>
        <w:t>Registered Providers</w:t>
      </w:r>
      <w:r w:rsidR="004D058D">
        <w:rPr>
          <w:rFonts w:ascii="Arial" w:hAnsi="Arial" w:cs="Arial"/>
          <w:lang w:val="en-GB"/>
        </w:rPr>
        <w:t xml:space="preserve"> of social housing</w:t>
      </w:r>
      <w:r>
        <w:rPr>
          <w:rFonts w:ascii="Arial" w:hAnsi="Arial" w:cs="Arial"/>
          <w:lang w:val="en-GB"/>
        </w:rPr>
        <w:t xml:space="preserve"> in the county. These are listed in Appendix A. The council addresses housing need through these </w:t>
      </w:r>
      <w:r w:rsidR="004D058D">
        <w:rPr>
          <w:rFonts w:ascii="Arial" w:hAnsi="Arial" w:cs="Arial"/>
          <w:lang w:val="en-GB"/>
        </w:rPr>
        <w:t>agreements, which</w:t>
      </w:r>
      <w:r>
        <w:rPr>
          <w:rFonts w:ascii="Arial" w:hAnsi="Arial" w:cs="Arial"/>
          <w:lang w:val="en-GB"/>
        </w:rPr>
        <w:t xml:space="preserve"> specify the percentage of vacant properties that will be offered to applicants on the council’s register who have been assessed and banded by the Home Point Service i.e. those in bands A - D. The percentages vary from 60% to 7</w:t>
      </w:r>
      <w:r w:rsidR="004D058D">
        <w:rPr>
          <w:rFonts w:ascii="Arial" w:hAnsi="Arial" w:cs="Arial"/>
          <w:lang w:val="en-GB"/>
        </w:rPr>
        <w:t>5%, depending on the Registered Provider</w:t>
      </w:r>
      <w:r>
        <w:rPr>
          <w:rFonts w:ascii="Arial" w:hAnsi="Arial" w:cs="Arial"/>
          <w:lang w:val="en-GB"/>
        </w:rPr>
        <w:t xml:space="preserve">, the property location and type. </w:t>
      </w:r>
    </w:p>
    <w:p w14:paraId="508B1962" w14:textId="77777777" w:rsidR="00EA5065" w:rsidRPr="002C3663" w:rsidRDefault="00EA5065" w:rsidP="00EA5065">
      <w:pPr>
        <w:autoSpaceDE w:val="0"/>
        <w:autoSpaceDN w:val="0"/>
        <w:adjustRightInd w:val="0"/>
        <w:spacing w:after="0"/>
        <w:jc w:val="both"/>
        <w:rPr>
          <w:rFonts w:ascii="Arial" w:hAnsi="Arial" w:cs="Arial"/>
          <w:lang w:val="en-GB"/>
        </w:rPr>
      </w:pPr>
    </w:p>
    <w:p w14:paraId="0359AC28" w14:textId="77777777" w:rsidR="00EA5065" w:rsidRPr="002C3663" w:rsidRDefault="0067292B" w:rsidP="00EA5065">
      <w:pPr>
        <w:autoSpaceDE w:val="0"/>
        <w:autoSpaceDN w:val="0"/>
        <w:adjustRightInd w:val="0"/>
        <w:spacing w:after="0"/>
        <w:jc w:val="both"/>
        <w:rPr>
          <w:rFonts w:ascii="Arial" w:hAnsi="Arial" w:cs="Arial"/>
          <w:lang w:val="en-GB" w:eastAsia="en-GB"/>
        </w:rPr>
      </w:pPr>
      <w:r>
        <w:rPr>
          <w:rFonts w:ascii="Arial" w:hAnsi="Arial" w:cs="Arial"/>
          <w:lang w:val="en-GB" w:eastAsia="en-GB"/>
        </w:rPr>
        <w:t xml:space="preserve">1.5 </w:t>
      </w:r>
      <w:r w:rsidRPr="002C3663">
        <w:rPr>
          <w:rFonts w:ascii="Arial" w:hAnsi="Arial" w:cs="Arial"/>
          <w:lang w:val="en-GB" w:eastAsia="en-GB"/>
        </w:rPr>
        <w:t>This policy sets out:</w:t>
      </w:r>
    </w:p>
    <w:p w14:paraId="222E2F0F" w14:textId="1AD4C04C" w:rsidR="00EA5065" w:rsidRPr="002C3663" w:rsidRDefault="0067292B" w:rsidP="006C7541">
      <w:pPr>
        <w:numPr>
          <w:ilvl w:val="0"/>
          <w:numId w:val="19"/>
        </w:numPr>
        <w:autoSpaceDE w:val="0"/>
        <w:autoSpaceDN w:val="0"/>
        <w:adjustRightInd w:val="0"/>
        <w:spacing w:after="0"/>
        <w:jc w:val="both"/>
        <w:rPr>
          <w:rFonts w:ascii="Arial" w:hAnsi="Arial" w:cs="Arial"/>
          <w:lang w:val="en-GB" w:eastAsia="en-GB"/>
        </w:rPr>
      </w:pPr>
      <w:r>
        <w:rPr>
          <w:rFonts w:ascii="Arial" w:hAnsi="Arial" w:cs="Arial"/>
          <w:lang w:val="en-GB" w:eastAsia="en-GB"/>
        </w:rPr>
        <w:t xml:space="preserve">The aims of the </w:t>
      </w:r>
      <w:r w:rsidR="00656D13">
        <w:rPr>
          <w:rFonts w:ascii="Arial" w:hAnsi="Arial" w:cs="Arial"/>
          <w:lang w:val="en-GB" w:eastAsia="en-GB"/>
        </w:rPr>
        <w:t>p</w:t>
      </w:r>
      <w:r w:rsidR="00656D13" w:rsidRPr="002C3663">
        <w:rPr>
          <w:rFonts w:ascii="Arial" w:hAnsi="Arial" w:cs="Arial"/>
          <w:lang w:val="en-GB" w:eastAsia="en-GB"/>
        </w:rPr>
        <w:t>olicy</w:t>
      </w:r>
      <w:r w:rsidR="00656D13">
        <w:rPr>
          <w:rFonts w:ascii="Arial" w:hAnsi="Arial" w:cs="Arial"/>
          <w:lang w:val="en-GB" w:eastAsia="en-GB"/>
        </w:rPr>
        <w:t>.</w:t>
      </w:r>
    </w:p>
    <w:p w14:paraId="60D01296" w14:textId="294C61D8" w:rsidR="00EA5065" w:rsidRDefault="0067292B" w:rsidP="006C7541">
      <w:pPr>
        <w:numPr>
          <w:ilvl w:val="0"/>
          <w:numId w:val="19"/>
        </w:numPr>
        <w:autoSpaceDE w:val="0"/>
        <w:autoSpaceDN w:val="0"/>
        <w:adjustRightInd w:val="0"/>
        <w:spacing w:after="0"/>
        <w:jc w:val="both"/>
        <w:rPr>
          <w:rFonts w:ascii="Arial" w:hAnsi="Arial" w:cs="Arial"/>
          <w:lang w:val="en-GB" w:eastAsia="en-GB"/>
        </w:rPr>
      </w:pPr>
      <w:r w:rsidRPr="002C3663">
        <w:rPr>
          <w:rFonts w:ascii="Arial" w:hAnsi="Arial" w:cs="Arial"/>
          <w:lang w:val="en-GB" w:eastAsia="en-GB"/>
        </w:rPr>
        <w:t xml:space="preserve">Who can </w:t>
      </w:r>
      <w:r w:rsidR="00656D13" w:rsidRPr="002C3663">
        <w:rPr>
          <w:rFonts w:ascii="Arial" w:hAnsi="Arial" w:cs="Arial"/>
          <w:lang w:val="en-GB" w:eastAsia="en-GB"/>
        </w:rPr>
        <w:t>register</w:t>
      </w:r>
      <w:r w:rsidR="00656D13">
        <w:rPr>
          <w:rFonts w:ascii="Arial" w:hAnsi="Arial" w:cs="Arial"/>
          <w:lang w:val="en-GB" w:eastAsia="en-GB"/>
        </w:rPr>
        <w:t>.</w:t>
      </w:r>
    </w:p>
    <w:p w14:paraId="2965F0EA" w14:textId="5E997E52" w:rsidR="00EA5065" w:rsidRPr="002C3663" w:rsidRDefault="0067292B" w:rsidP="006C7541">
      <w:pPr>
        <w:numPr>
          <w:ilvl w:val="0"/>
          <w:numId w:val="19"/>
        </w:numPr>
        <w:autoSpaceDE w:val="0"/>
        <w:autoSpaceDN w:val="0"/>
        <w:adjustRightInd w:val="0"/>
        <w:spacing w:after="0"/>
        <w:jc w:val="both"/>
        <w:rPr>
          <w:rFonts w:ascii="Arial" w:hAnsi="Arial" w:cs="Arial"/>
          <w:lang w:val="en-GB" w:eastAsia="en-GB"/>
        </w:rPr>
      </w:pPr>
      <w:r>
        <w:rPr>
          <w:rFonts w:ascii="Arial" w:hAnsi="Arial" w:cs="Arial"/>
          <w:lang w:val="en-GB" w:eastAsia="en-GB"/>
        </w:rPr>
        <w:t xml:space="preserve">Roles and responsibilities of council </w:t>
      </w:r>
      <w:r w:rsidR="00656D13">
        <w:rPr>
          <w:rFonts w:ascii="Arial" w:hAnsi="Arial" w:cs="Arial"/>
          <w:lang w:val="en-GB" w:eastAsia="en-GB"/>
        </w:rPr>
        <w:t>staff.</w:t>
      </w:r>
    </w:p>
    <w:p w14:paraId="46D8147A" w14:textId="2A70936B" w:rsidR="00EA5065" w:rsidRPr="002C3663" w:rsidRDefault="0067292B" w:rsidP="006C7541">
      <w:pPr>
        <w:numPr>
          <w:ilvl w:val="0"/>
          <w:numId w:val="19"/>
        </w:numPr>
        <w:autoSpaceDE w:val="0"/>
        <w:autoSpaceDN w:val="0"/>
        <w:adjustRightInd w:val="0"/>
        <w:spacing w:after="0"/>
        <w:jc w:val="both"/>
        <w:rPr>
          <w:rFonts w:ascii="Arial" w:hAnsi="Arial" w:cs="Arial"/>
          <w:lang w:val="en-GB" w:eastAsia="en-GB"/>
        </w:rPr>
      </w:pPr>
      <w:r w:rsidRPr="002C3663">
        <w:rPr>
          <w:rFonts w:ascii="Arial" w:hAnsi="Arial" w:cs="Arial"/>
          <w:lang w:val="en-GB" w:eastAsia="en-GB"/>
        </w:rPr>
        <w:t xml:space="preserve">How </w:t>
      </w:r>
      <w:r>
        <w:rPr>
          <w:rFonts w:ascii="Arial" w:hAnsi="Arial" w:cs="Arial"/>
          <w:lang w:val="en-GB" w:eastAsia="en-GB"/>
        </w:rPr>
        <w:t xml:space="preserve">an </w:t>
      </w:r>
      <w:r w:rsidRPr="002C3663">
        <w:rPr>
          <w:rFonts w:ascii="Arial" w:hAnsi="Arial" w:cs="Arial"/>
          <w:lang w:val="en-GB" w:eastAsia="en-GB"/>
        </w:rPr>
        <w:t xml:space="preserve">applicant’s housing needs are </w:t>
      </w:r>
      <w:r w:rsidR="00656D13" w:rsidRPr="002C3663">
        <w:rPr>
          <w:rFonts w:ascii="Arial" w:hAnsi="Arial" w:cs="Arial"/>
          <w:lang w:val="en-GB" w:eastAsia="en-GB"/>
        </w:rPr>
        <w:t>assessed</w:t>
      </w:r>
      <w:r w:rsidR="00656D13">
        <w:rPr>
          <w:rFonts w:ascii="Arial" w:hAnsi="Arial" w:cs="Arial"/>
          <w:lang w:val="en-GB" w:eastAsia="en-GB"/>
        </w:rPr>
        <w:t>.</w:t>
      </w:r>
    </w:p>
    <w:p w14:paraId="6A96737F" w14:textId="7B7BC057" w:rsidR="00EA5065" w:rsidRPr="002C3663" w:rsidRDefault="0067292B" w:rsidP="006C7541">
      <w:pPr>
        <w:numPr>
          <w:ilvl w:val="0"/>
          <w:numId w:val="19"/>
        </w:numPr>
        <w:autoSpaceDE w:val="0"/>
        <w:autoSpaceDN w:val="0"/>
        <w:adjustRightInd w:val="0"/>
        <w:spacing w:after="0"/>
        <w:jc w:val="both"/>
        <w:rPr>
          <w:rFonts w:ascii="Arial" w:hAnsi="Arial" w:cs="Arial"/>
          <w:lang w:val="en-GB" w:eastAsia="en-GB"/>
        </w:rPr>
      </w:pPr>
      <w:r w:rsidRPr="002C3663">
        <w:rPr>
          <w:rFonts w:ascii="Arial" w:hAnsi="Arial" w:cs="Arial"/>
          <w:lang w:val="en-GB" w:eastAsia="en-GB"/>
        </w:rPr>
        <w:t xml:space="preserve">How the housing register </w:t>
      </w:r>
      <w:r w:rsidR="00656D13" w:rsidRPr="002C3663">
        <w:rPr>
          <w:rFonts w:ascii="Arial" w:hAnsi="Arial" w:cs="Arial"/>
          <w:lang w:val="en-GB" w:eastAsia="en-GB"/>
        </w:rPr>
        <w:t>operates</w:t>
      </w:r>
      <w:r w:rsidR="00656D13">
        <w:rPr>
          <w:rFonts w:ascii="Arial" w:hAnsi="Arial" w:cs="Arial"/>
          <w:lang w:val="en-GB" w:eastAsia="en-GB"/>
        </w:rPr>
        <w:t>.</w:t>
      </w:r>
    </w:p>
    <w:p w14:paraId="28D9AD8C" w14:textId="77777777" w:rsidR="00EA5065" w:rsidRDefault="0067292B" w:rsidP="006C7541">
      <w:pPr>
        <w:numPr>
          <w:ilvl w:val="0"/>
          <w:numId w:val="19"/>
        </w:numPr>
        <w:autoSpaceDE w:val="0"/>
        <w:autoSpaceDN w:val="0"/>
        <w:adjustRightInd w:val="0"/>
        <w:spacing w:after="0"/>
        <w:jc w:val="both"/>
        <w:rPr>
          <w:rFonts w:ascii="Arial" w:hAnsi="Arial" w:cs="Arial"/>
          <w:lang w:val="en-GB" w:eastAsia="en-GB"/>
        </w:rPr>
      </w:pPr>
      <w:r w:rsidRPr="002C3663">
        <w:rPr>
          <w:rFonts w:ascii="Arial" w:hAnsi="Arial" w:cs="Arial"/>
          <w:lang w:val="en-GB" w:eastAsia="en-GB"/>
        </w:rPr>
        <w:t>How social rented homes across the county are let</w:t>
      </w:r>
      <w:r>
        <w:rPr>
          <w:rFonts w:ascii="Arial" w:hAnsi="Arial" w:cs="Arial"/>
          <w:lang w:val="en-GB" w:eastAsia="en-GB"/>
        </w:rPr>
        <w:t>.</w:t>
      </w:r>
    </w:p>
    <w:p w14:paraId="41E3A89A" w14:textId="77777777" w:rsidR="00EA5065" w:rsidRDefault="00EA5065" w:rsidP="00EA5065">
      <w:pPr>
        <w:autoSpaceDE w:val="0"/>
        <w:autoSpaceDN w:val="0"/>
        <w:adjustRightInd w:val="0"/>
        <w:spacing w:after="0"/>
        <w:ind w:left="720"/>
        <w:jc w:val="both"/>
        <w:rPr>
          <w:rFonts w:ascii="Arial" w:hAnsi="Arial" w:cs="Arial"/>
          <w:lang w:val="en-GB" w:eastAsia="en-GB"/>
        </w:rPr>
      </w:pPr>
    </w:p>
    <w:p w14:paraId="7A74C806" w14:textId="2E00E272" w:rsidR="00C24990" w:rsidRDefault="0067292B" w:rsidP="002A043D">
      <w:pPr>
        <w:numPr>
          <w:ilvl w:val="0"/>
          <w:numId w:val="4"/>
        </w:numPr>
        <w:autoSpaceDE w:val="0"/>
        <w:autoSpaceDN w:val="0"/>
        <w:adjustRightInd w:val="0"/>
        <w:spacing w:after="0"/>
        <w:ind w:left="142"/>
        <w:jc w:val="center"/>
        <w:rPr>
          <w:rFonts w:ascii="Arial" w:hAnsi="Arial" w:cs="Arial"/>
          <w:b/>
          <w:u w:val="single"/>
          <w:lang w:val="en-GB" w:eastAsia="en-GB"/>
        </w:rPr>
      </w:pPr>
      <w:r w:rsidRPr="008E08BD">
        <w:rPr>
          <w:rFonts w:ascii="Arial" w:hAnsi="Arial" w:cs="Arial"/>
          <w:b/>
          <w:u w:val="single"/>
          <w:lang w:val="en-GB" w:eastAsia="en-GB"/>
        </w:rPr>
        <w:t>Acceptance on to the register is not an immediate housing solution and does not guarantee that an offer of accommodation will be made.</w:t>
      </w:r>
    </w:p>
    <w:p w14:paraId="17A8A4F2" w14:textId="77777777" w:rsidR="0098514D" w:rsidRPr="002A043D" w:rsidRDefault="0098514D" w:rsidP="002A043D">
      <w:pPr>
        <w:numPr>
          <w:ilvl w:val="0"/>
          <w:numId w:val="4"/>
        </w:numPr>
        <w:autoSpaceDE w:val="0"/>
        <w:autoSpaceDN w:val="0"/>
        <w:adjustRightInd w:val="0"/>
        <w:spacing w:after="0"/>
        <w:ind w:left="142"/>
        <w:jc w:val="center"/>
        <w:rPr>
          <w:rFonts w:ascii="Arial" w:hAnsi="Arial" w:cs="Arial"/>
          <w:b/>
          <w:u w:val="single"/>
          <w:lang w:val="en-GB" w:eastAsia="en-GB"/>
        </w:rPr>
      </w:pPr>
    </w:p>
    <w:p w14:paraId="58337215" w14:textId="77777777" w:rsidR="00654AD9" w:rsidRDefault="00654AD9" w:rsidP="00EA5065">
      <w:pPr>
        <w:autoSpaceDE w:val="0"/>
        <w:autoSpaceDN w:val="0"/>
        <w:adjustRightInd w:val="0"/>
        <w:spacing w:after="0"/>
        <w:jc w:val="both"/>
        <w:rPr>
          <w:rFonts w:ascii="Arial" w:hAnsi="Arial" w:cs="Arial"/>
          <w:color w:val="FF0000"/>
          <w:u w:val="single"/>
          <w:lang w:val="en-GB"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188DBB52" w14:textId="77777777" w:rsidTr="00703DA3">
        <w:trPr>
          <w:trHeight w:val="334"/>
        </w:trPr>
        <w:tc>
          <w:tcPr>
            <w:tcW w:w="9889" w:type="dxa"/>
            <w:tcBorders>
              <w:top w:val="nil"/>
              <w:left w:val="nil"/>
              <w:bottom w:val="nil"/>
              <w:right w:val="nil"/>
            </w:tcBorders>
            <w:shd w:val="clear" w:color="auto" w:fill="FFC000"/>
            <w:vAlign w:val="center"/>
          </w:tcPr>
          <w:p w14:paraId="48AC6439" w14:textId="77777777" w:rsidR="00EA5065" w:rsidRPr="007E475D" w:rsidRDefault="0067292B" w:rsidP="00F11E4D">
            <w:pPr>
              <w:pStyle w:val="Heading1"/>
              <w:rPr>
                <w:b w:val="0"/>
                <w:sz w:val="26"/>
                <w:szCs w:val="26"/>
              </w:rPr>
            </w:pPr>
            <w:r>
              <w:lastRenderedPageBreak/>
              <w:br w:type="page"/>
            </w:r>
            <w:r>
              <w:br w:type="page"/>
            </w:r>
            <w:r>
              <w:br w:type="page"/>
            </w:r>
            <w:bookmarkStart w:id="1" w:name="_Toc204066246"/>
            <w:r w:rsidR="00C27672" w:rsidRPr="007E475D">
              <w:rPr>
                <w:rFonts w:ascii="Arial" w:hAnsi="Arial" w:cs="Arial"/>
                <w:sz w:val="26"/>
                <w:szCs w:val="26"/>
                <w:u w:val="single"/>
              </w:rPr>
              <w:t xml:space="preserve">2.  </w:t>
            </w:r>
            <w:r w:rsidRPr="007E475D">
              <w:rPr>
                <w:rFonts w:ascii="Arial" w:hAnsi="Arial" w:cs="Arial"/>
                <w:sz w:val="26"/>
                <w:szCs w:val="26"/>
                <w:u w:val="single"/>
              </w:rPr>
              <w:t>AIMS</w:t>
            </w:r>
            <w:bookmarkEnd w:id="1"/>
          </w:p>
        </w:tc>
      </w:tr>
    </w:tbl>
    <w:p w14:paraId="1057FFC0" w14:textId="77777777" w:rsidR="00EA5065" w:rsidRDefault="00EA5065" w:rsidP="00EA5065">
      <w:pPr>
        <w:pStyle w:val="Default"/>
        <w:spacing w:line="276" w:lineRule="auto"/>
        <w:rPr>
          <w:color w:val="00B050"/>
          <w:sz w:val="22"/>
          <w:szCs w:val="22"/>
        </w:rPr>
      </w:pPr>
    </w:p>
    <w:p w14:paraId="1AFB1CC1" w14:textId="77777777" w:rsidR="00EA5065" w:rsidRPr="002C3663" w:rsidRDefault="0067292B" w:rsidP="00EA5065">
      <w:pPr>
        <w:autoSpaceDE w:val="0"/>
        <w:autoSpaceDN w:val="0"/>
        <w:adjustRightInd w:val="0"/>
        <w:spacing w:after="0"/>
        <w:jc w:val="both"/>
        <w:rPr>
          <w:rFonts w:ascii="Arial" w:hAnsi="Arial" w:cs="Arial"/>
          <w:lang w:val="en-GB"/>
        </w:rPr>
      </w:pPr>
      <w:r>
        <w:rPr>
          <w:rFonts w:ascii="Arial" w:hAnsi="Arial" w:cs="Arial"/>
          <w:lang w:val="en-GB"/>
        </w:rPr>
        <w:t xml:space="preserve">2.1 </w:t>
      </w:r>
      <w:r w:rsidRPr="002C3663">
        <w:rPr>
          <w:rFonts w:ascii="Arial" w:hAnsi="Arial" w:cs="Arial"/>
          <w:lang w:val="en-GB"/>
        </w:rPr>
        <w:t xml:space="preserve">The key aims of this policy are to: </w:t>
      </w:r>
    </w:p>
    <w:p w14:paraId="2E8ACDD7" w14:textId="377EFB3B" w:rsidR="00EA5065" w:rsidRPr="00AD6AB5" w:rsidRDefault="0067292B" w:rsidP="006C7541">
      <w:pPr>
        <w:numPr>
          <w:ilvl w:val="0"/>
          <w:numId w:val="11"/>
        </w:numPr>
        <w:spacing w:after="0" w:line="240" w:lineRule="auto"/>
        <w:ind w:left="851" w:hanging="425"/>
        <w:rPr>
          <w:rFonts w:ascii="Arial" w:hAnsi="Arial" w:cs="Arial"/>
          <w:lang w:val="en-GB"/>
        </w:rPr>
      </w:pPr>
      <w:r>
        <w:rPr>
          <w:rFonts w:ascii="Arial" w:hAnsi="Arial" w:cs="Arial"/>
          <w:lang w:val="en-GB"/>
        </w:rPr>
        <w:t>E</w:t>
      </w:r>
      <w:r w:rsidR="00B00ACC" w:rsidRPr="00AD6AB5">
        <w:rPr>
          <w:rFonts w:ascii="Arial" w:hAnsi="Arial" w:cs="Arial"/>
          <w:lang w:val="en-GB"/>
        </w:rPr>
        <w:t xml:space="preserve">nsure that the housing </w:t>
      </w:r>
      <w:r w:rsidR="00B00ACC">
        <w:rPr>
          <w:rFonts w:ascii="Arial" w:hAnsi="Arial" w:cs="Arial"/>
          <w:lang w:val="en-GB"/>
        </w:rPr>
        <w:t xml:space="preserve">allocation </w:t>
      </w:r>
      <w:r w:rsidR="00B00ACC" w:rsidRPr="00AD6AB5">
        <w:rPr>
          <w:rFonts w:ascii="Arial" w:hAnsi="Arial" w:cs="Arial"/>
          <w:lang w:val="en-GB"/>
        </w:rPr>
        <w:t xml:space="preserve">process is transparent to </w:t>
      </w:r>
      <w:proofErr w:type="gramStart"/>
      <w:r w:rsidR="00B00ACC" w:rsidRPr="00AD6AB5">
        <w:rPr>
          <w:rFonts w:ascii="Arial" w:hAnsi="Arial" w:cs="Arial"/>
          <w:lang w:val="en-GB"/>
        </w:rPr>
        <w:t>applicants</w:t>
      </w:r>
      <w:r w:rsidR="00D71B0F">
        <w:rPr>
          <w:rFonts w:ascii="Arial" w:hAnsi="Arial" w:cs="Arial"/>
          <w:lang w:val="en-GB"/>
        </w:rPr>
        <w:t>;</w:t>
      </w:r>
      <w:proofErr w:type="gramEnd"/>
    </w:p>
    <w:p w14:paraId="1E076DA6" w14:textId="401E5C2A" w:rsidR="00EA5065" w:rsidRPr="00AD6AB5" w:rsidRDefault="0067292B" w:rsidP="006C7541">
      <w:pPr>
        <w:numPr>
          <w:ilvl w:val="0"/>
          <w:numId w:val="11"/>
        </w:numPr>
        <w:autoSpaceDE w:val="0"/>
        <w:autoSpaceDN w:val="0"/>
        <w:adjustRightInd w:val="0"/>
        <w:spacing w:after="0"/>
        <w:ind w:left="851" w:hanging="425"/>
        <w:jc w:val="both"/>
        <w:rPr>
          <w:rFonts w:ascii="Arial" w:hAnsi="Arial" w:cs="Arial"/>
          <w:lang w:val="en-GB"/>
        </w:rPr>
      </w:pPr>
      <w:r>
        <w:rPr>
          <w:rFonts w:ascii="Arial" w:hAnsi="Arial" w:cs="Arial"/>
          <w:lang w:val="en-GB"/>
        </w:rPr>
        <w:t>M</w:t>
      </w:r>
      <w:r w:rsidR="00B00ACC" w:rsidRPr="00AD6AB5">
        <w:rPr>
          <w:rFonts w:ascii="Arial" w:hAnsi="Arial" w:cs="Arial"/>
          <w:lang w:val="en-GB"/>
        </w:rPr>
        <w:t xml:space="preserve">eet the legal requirements for the allocation of social </w:t>
      </w:r>
      <w:proofErr w:type="gramStart"/>
      <w:r w:rsidR="00B00ACC" w:rsidRPr="00AD6AB5">
        <w:rPr>
          <w:rFonts w:ascii="Arial" w:hAnsi="Arial" w:cs="Arial"/>
          <w:lang w:val="en-GB"/>
        </w:rPr>
        <w:t>housing</w:t>
      </w:r>
      <w:r w:rsidR="00D71B0F">
        <w:rPr>
          <w:rFonts w:ascii="Arial" w:hAnsi="Arial" w:cs="Arial"/>
          <w:lang w:val="en-GB"/>
        </w:rPr>
        <w:t>;</w:t>
      </w:r>
      <w:proofErr w:type="gramEnd"/>
    </w:p>
    <w:p w14:paraId="1E064A28" w14:textId="67C28AE0" w:rsidR="00EA5065" w:rsidRPr="00AD6AB5" w:rsidRDefault="0067292B" w:rsidP="006C7541">
      <w:pPr>
        <w:numPr>
          <w:ilvl w:val="0"/>
          <w:numId w:val="11"/>
        </w:numPr>
        <w:autoSpaceDE w:val="0"/>
        <w:autoSpaceDN w:val="0"/>
        <w:adjustRightInd w:val="0"/>
        <w:spacing w:after="0"/>
        <w:ind w:left="851" w:hanging="425"/>
        <w:jc w:val="both"/>
        <w:rPr>
          <w:rFonts w:ascii="Arial" w:hAnsi="Arial" w:cs="Arial"/>
          <w:lang w:val="en-GB"/>
        </w:rPr>
      </w:pPr>
      <w:r>
        <w:rPr>
          <w:rFonts w:ascii="Arial" w:hAnsi="Arial" w:cs="Arial"/>
          <w:lang w:val="en-GB"/>
        </w:rPr>
        <w:t>P</w:t>
      </w:r>
      <w:r w:rsidR="00B00ACC" w:rsidRPr="00AD6AB5">
        <w:rPr>
          <w:rFonts w:ascii="Arial" w:hAnsi="Arial" w:cs="Arial"/>
          <w:lang w:val="en-GB"/>
        </w:rPr>
        <w:t xml:space="preserve">rovide choice of </w:t>
      </w:r>
      <w:r w:rsidR="00B00ACC">
        <w:rPr>
          <w:rFonts w:ascii="Arial" w:hAnsi="Arial" w:cs="Arial"/>
          <w:lang w:val="en-GB"/>
        </w:rPr>
        <w:t>social rental</w:t>
      </w:r>
      <w:r w:rsidR="00B00ACC" w:rsidRPr="00AD6AB5">
        <w:rPr>
          <w:rFonts w:ascii="Arial" w:hAnsi="Arial" w:cs="Arial"/>
          <w:lang w:val="en-GB"/>
        </w:rPr>
        <w:t xml:space="preserve"> homes to meet applicants</w:t>
      </w:r>
      <w:r w:rsidR="000B1F2C">
        <w:rPr>
          <w:rFonts w:ascii="Arial" w:hAnsi="Arial" w:cs="Arial"/>
          <w:lang w:val="en-GB"/>
        </w:rPr>
        <w:t>’</w:t>
      </w:r>
      <w:r w:rsidR="00B00ACC" w:rsidRPr="00AD6AB5">
        <w:rPr>
          <w:rFonts w:ascii="Arial" w:hAnsi="Arial" w:cs="Arial"/>
          <w:lang w:val="en-GB"/>
        </w:rPr>
        <w:t xml:space="preserve"> </w:t>
      </w:r>
      <w:proofErr w:type="gramStart"/>
      <w:r w:rsidR="00B00ACC" w:rsidRPr="00AD6AB5">
        <w:rPr>
          <w:rFonts w:ascii="Arial" w:hAnsi="Arial" w:cs="Arial"/>
          <w:lang w:val="en-GB"/>
        </w:rPr>
        <w:t>needs</w:t>
      </w:r>
      <w:r w:rsidR="00D71B0F">
        <w:rPr>
          <w:rFonts w:ascii="Arial" w:hAnsi="Arial" w:cs="Arial"/>
          <w:lang w:val="en-GB"/>
        </w:rPr>
        <w:t>;</w:t>
      </w:r>
      <w:proofErr w:type="gramEnd"/>
    </w:p>
    <w:p w14:paraId="725793A1" w14:textId="708A9993" w:rsidR="00EA5065" w:rsidRPr="00AD6AB5" w:rsidRDefault="0067292B" w:rsidP="006C7541">
      <w:pPr>
        <w:numPr>
          <w:ilvl w:val="0"/>
          <w:numId w:val="11"/>
        </w:numPr>
        <w:autoSpaceDE w:val="0"/>
        <w:autoSpaceDN w:val="0"/>
        <w:adjustRightInd w:val="0"/>
        <w:spacing w:after="0"/>
        <w:ind w:left="851" w:hanging="425"/>
        <w:contextualSpacing/>
        <w:jc w:val="both"/>
        <w:rPr>
          <w:rFonts w:ascii="Arial" w:hAnsi="Arial" w:cs="Arial"/>
          <w:lang w:val="en-GB"/>
        </w:rPr>
      </w:pPr>
      <w:r>
        <w:rPr>
          <w:rFonts w:ascii="Arial" w:hAnsi="Arial" w:cs="Arial"/>
          <w:lang w:val="en-GB"/>
        </w:rPr>
        <w:t>S</w:t>
      </w:r>
      <w:r w:rsidR="00B00ACC" w:rsidRPr="00AD6AB5">
        <w:rPr>
          <w:rFonts w:ascii="Arial" w:hAnsi="Arial" w:cs="Arial"/>
          <w:lang w:val="en-GB"/>
        </w:rPr>
        <w:t xml:space="preserve">upport better use of existing housing stock within the </w:t>
      </w:r>
      <w:proofErr w:type="gramStart"/>
      <w:r w:rsidR="00B00ACC" w:rsidRPr="00AD6AB5">
        <w:rPr>
          <w:rFonts w:ascii="Arial" w:hAnsi="Arial" w:cs="Arial"/>
          <w:lang w:val="en-GB"/>
        </w:rPr>
        <w:t>county</w:t>
      </w:r>
      <w:r w:rsidR="00D71B0F">
        <w:rPr>
          <w:rFonts w:ascii="Arial" w:hAnsi="Arial" w:cs="Arial"/>
          <w:lang w:val="en-GB"/>
        </w:rPr>
        <w:t>;</w:t>
      </w:r>
      <w:proofErr w:type="gramEnd"/>
    </w:p>
    <w:p w14:paraId="24C7830C" w14:textId="0007FF8F" w:rsidR="00EA5065" w:rsidRDefault="0067292B" w:rsidP="006C7541">
      <w:pPr>
        <w:numPr>
          <w:ilvl w:val="0"/>
          <w:numId w:val="11"/>
        </w:numPr>
        <w:autoSpaceDE w:val="0"/>
        <w:autoSpaceDN w:val="0"/>
        <w:adjustRightInd w:val="0"/>
        <w:spacing w:after="0"/>
        <w:ind w:left="851" w:hanging="425"/>
        <w:contextualSpacing/>
        <w:jc w:val="both"/>
        <w:rPr>
          <w:rFonts w:ascii="Arial" w:hAnsi="Arial" w:cs="Arial"/>
          <w:lang w:val="en-GB"/>
        </w:rPr>
      </w:pPr>
      <w:r>
        <w:rPr>
          <w:rFonts w:ascii="Arial" w:hAnsi="Arial" w:cs="Arial"/>
          <w:lang w:val="en-GB"/>
        </w:rPr>
        <w:t>H</w:t>
      </w:r>
      <w:r w:rsidR="00B00ACC" w:rsidRPr="00AD6AB5">
        <w:rPr>
          <w:rFonts w:ascii="Arial" w:hAnsi="Arial" w:cs="Arial"/>
          <w:lang w:val="en-GB"/>
        </w:rPr>
        <w:t xml:space="preserve">elp to prevent homelessness and minimise the use of temporary </w:t>
      </w:r>
      <w:proofErr w:type="gramStart"/>
      <w:r w:rsidR="00B00ACC" w:rsidRPr="00AD6AB5">
        <w:rPr>
          <w:rFonts w:ascii="Arial" w:hAnsi="Arial" w:cs="Arial"/>
          <w:lang w:val="en-GB"/>
        </w:rPr>
        <w:t>accommodation</w:t>
      </w:r>
      <w:r w:rsidR="00D71B0F">
        <w:rPr>
          <w:rFonts w:ascii="Arial" w:hAnsi="Arial" w:cs="Arial"/>
          <w:lang w:val="en-GB"/>
        </w:rPr>
        <w:t>;</w:t>
      </w:r>
      <w:proofErr w:type="gramEnd"/>
    </w:p>
    <w:p w14:paraId="14FB2B12" w14:textId="4DE3D3C9" w:rsidR="00EA5065" w:rsidRPr="00712A21" w:rsidRDefault="0067292B" w:rsidP="006C7541">
      <w:pPr>
        <w:numPr>
          <w:ilvl w:val="0"/>
          <w:numId w:val="11"/>
        </w:numPr>
        <w:autoSpaceDE w:val="0"/>
        <w:autoSpaceDN w:val="0"/>
        <w:adjustRightInd w:val="0"/>
        <w:spacing w:after="0"/>
        <w:ind w:left="851" w:hanging="425"/>
        <w:jc w:val="both"/>
        <w:rPr>
          <w:rFonts w:ascii="Arial" w:hAnsi="Arial" w:cs="Arial"/>
          <w:color w:val="000000" w:themeColor="text1"/>
          <w:lang w:val="en-GB"/>
        </w:rPr>
      </w:pPr>
      <w:r>
        <w:rPr>
          <w:rFonts w:ascii="Arial" w:hAnsi="Arial" w:cs="Arial"/>
          <w:lang w:val="en-GB"/>
        </w:rPr>
        <w:t>E</w:t>
      </w:r>
      <w:r w:rsidR="00B00ACC" w:rsidRPr="00C4623A">
        <w:rPr>
          <w:rFonts w:ascii="Arial" w:hAnsi="Arial" w:cs="Arial"/>
          <w:lang w:val="en-GB"/>
        </w:rPr>
        <w:t xml:space="preserve">nsure and promote equality of opportunity in accessing </w:t>
      </w:r>
      <w:r w:rsidR="00B00ACC" w:rsidRPr="00712A21">
        <w:rPr>
          <w:rFonts w:ascii="Arial" w:hAnsi="Arial" w:cs="Arial"/>
          <w:color w:val="000000" w:themeColor="text1"/>
          <w:lang w:val="en-GB"/>
        </w:rPr>
        <w:t>the council’s</w:t>
      </w:r>
      <w:r w:rsidR="004C038B" w:rsidRPr="00712A21">
        <w:rPr>
          <w:rFonts w:ascii="Arial" w:hAnsi="Arial" w:cs="Arial"/>
          <w:color w:val="000000" w:themeColor="text1"/>
          <w:lang w:val="en-GB"/>
        </w:rPr>
        <w:t xml:space="preserve"> housing allocation </w:t>
      </w:r>
      <w:proofErr w:type="gramStart"/>
      <w:r w:rsidR="004C038B" w:rsidRPr="00712A21">
        <w:rPr>
          <w:rFonts w:ascii="Arial" w:hAnsi="Arial" w:cs="Arial"/>
          <w:color w:val="000000" w:themeColor="text1"/>
          <w:lang w:val="en-GB"/>
        </w:rPr>
        <w:t>scheme</w:t>
      </w:r>
      <w:r w:rsidR="00D71B0F" w:rsidRPr="00712A21">
        <w:rPr>
          <w:rFonts w:ascii="Arial" w:hAnsi="Arial" w:cs="Arial"/>
          <w:color w:val="000000" w:themeColor="text1"/>
          <w:lang w:val="en-GB"/>
        </w:rPr>
        <w:t>;</w:t>
      </w:r>
      <w:proofErr w:type="gramEnd"/>
      <w:r w:rsidR="00B00ACC" w:rsidRPr="00712A21">
        <w:rPr>
          <w:rFonts w:ascii="Arial" w:hAnsi="Arial" w:cs="Arial"/>
          <w:color w:val="000000" w:themeColor="text1"/>
          <w:lang w:val="en-GB"/>
        </w:rPr>
        <w:t xml:space="preserve"> </w:t>
      </w:r>
    </w:p>
    <w:p w14:paraId="02AFFE80" w14:textId="3840A0C3" w:rsidR="00EA5065" w:rsidRPr="00AD6AB5" w:rsidRDefault="0067292B" w:rsidP="006C7541">
      <w:pPr>
        <w:numPr>
          <w:ilvl w:val="0"/>
          <w:numId w:val="11"/>
        </w:numPr>
        <w:autoSpaceDE w:val="0"/>
        <w:autoSpaceDN w:val="0"/>
        <w:adjustRightInd w:val="0"/>
        <w:spacing w:after="0"/>
        <w:ind w:left="851" w:hanging="425"/>
        <w:jc w:val="both"/>
        <w:rPr>
          <w:rFonts w:ascii="Arial" w:hAnsi="Arial" w:cs="Arial"/>
          <w:lang w:val="en-GB"/>
        </w:rPr>
      </w:pPr>
      <w:r>
        <w:rPr>
          <w:rFonts w:ascii="Arial" w:hAnsi="Arial" w:cs="Arial"/>
          <w:lang w:val="en-GB"/>
        </w:rPr>
        <w:t>C</w:t>
      </w:r>
      <w:r w:rsidR="00B00ACC" w:rsidRPr="00AD6AB5">
        <w:rPr>
          <w:rFonts w:ascii="Arial" w:hAnsi="Arial" w:cs="Arial"/>
          <w:lang w:val="en-GB"/>
        </w:rPr>
        <w:t>ontribute to the development of sustainable communities</w:t>
      </w:r>
      <w:r w:rsidR="00D71B0F">
        <w:rPr>
          <w:rFonts w:ascii="Arial" w:hAnsi="Arial" w:cs="Arial"/>
          <w:lang w:val="en-GB"/>
        </w:rPr>
        <w:t>.</w:t>
      </w:r>
    </w:p>
    <w:p w14:paraId="34C32761" w14:textId="77777777" w:rsidR="00EA5065" w:rsidRPr="00AD6AB5" w:rsidRDefault="00EA5065" w:rsidP="00C27672">
      <w:pPr>
        <w:ind w:left="851" w:hanging="425"/>
        <w:contextualSpacing/>
        <w:jc w:val="both"/>
        <w:rPr>
          <w:rFonts w:ascii="Arial" w:hAnsi="Arial" w:cs="Arial"/>
          <w:lang w:val="en-GB"/>
        </w:rPr>
      </w:pPr>
    </w:p>
    <w:p w14:paraId="3DCA7488" w14:textId="77777777" w:rsidR="00EA5065" w:rsidRPr="002C3663" w:rsidRDefault="0067292B" w:rsidP="00EA5065">
      <w:pPr>
        <w:jc w:val="both"/>
        <w:rPr>
          <w:rFonts w:ascii="Arial" w:hAnsi="Arial" w:cs="Arial"/>
        </w:rPr>
      </w:pPr>
      <w:r>
        <w:rPr>
          <w:rFonts w:ascii="Arial" w:hAnsi="Arial" w:cs="Arial"/>
        </w:rPr>
        <w:t xml:space="preserve">2.2 </w:t>
      </w:r>
      <w:r w:rsidRPr="002C3663">
        <w:rPr>
          <w:rFonts w:ascii="Arial" w:hAnsi="Arial" w:cs="Arial"/>
        </w:rPr>
        <w:t>We will deliver these aims by:</w:t>
      </w:r>
    </w:p>
    <w:p w14:paraId="1AE54A0B" w14:textId="77777777" w:rsidR="00EA5065" w:rsidRPr="005010E2" w:rsidRDefault="0067292B" w:rsidP="006C7541">
      <w:pPr>
        <w:numPr>
          <w:ilvl w:val="0"/>
          <w:numId w:val="12"/>
        </w:numPr>
        <w:spacing w:after="0" w:line="240" w:lineRule="auto"/>
        <w:ind w:left="851" w:hanging="425"/>
        <w:jc w:val="both"/>
        <w:rPr>
          <w:rFonts w:ascii="Arial" w:hAnsi="Arial" w:cs="Arial"/>
        </w:rPr>
      </w:pPr>
      <w:r w:rsidRPr="005010E2">
        <w:rPr>
          <w:rFonts w:ascii="Arial" w:hAnsi="Arial" w:cs="Arial"/>
        </w:rPr>
        <w:t xml:space="preserve">Operating a housing allocation </w:t>
      </w:r>
      <w:r>
        <w:rPr>
          <w:rFonts w:ascii="Arial" w:hAnsi="Arial" w:cs="Arial"/>
        </w:rPr>
        <w:t xml:space="preserve">scheme </w:t>
      </w:r>
      <w:r w:rsidRPr="005010E2">
        <w:rPr>
          <w:rFonts w:ascii="Arial" w:hAnsi="Arial" w:cs="Arial"/>
        </w:rPr>
        <w:t xml:space="preserve">where applicants are placed in bands according to their level of </w:t>
      </w:r>
      <w:proofErr w:type="gramStart"/>
      <w:r w:rsidRPr="005010E2">
        <w:rPr>
          <w:rFonts w:ascii="Arial" w:hAnsi="Arial" w:cs="Arial"/>
        </w:rPr>
        <w:t>need;</w:t>
      </w:r>
      <w:proofErr w:type="gramEnd"/>
      <w:r w:rsidRPr="005010E2">
        <w:rPr>
          <w:rFonts w:ascii="Arial" w:hAnsi="Arial" w:cs="Arial"/>
        </w:rPr>
        <w:tab/>
      </w:r>
    </w:p>
    <w:p w14:paraId="69564A28" w14:textId="77777777" w:rsidR="00EA5065" w:rsidRPr="002C3663" w:rsidRDefault="0067292B" w:rsidP="006C7541">
      <w:pPr>
        <w:numPr>
          <w:ilvl w:val="0"/>
          <w:numId w:val="12"/>
        </w:numPr>
        <w:spacing w:after="0" w:line="240" w:lineRule="auto"/>
        <w:ind w:left="851" w:hanging="425"/>
        <w:jc w:val="both"/>
        <w:rPr>
          <w:rFonts w:ascii="Arial" w:hAnsi="Arial" w:cs="Arial"/>
        </w:rPr>
      </w:pPr>
      <w:r w:rsidRPr="002C3663">
        <w:rPr>
          <w:rFonts w:ascii="Arial" w:hAnsi="Arial" w:cs="Arial"/>
        </w:rPr>
        <w:t xml:space="preserve">Providing support and advice for customers when they need </w:t>
      </w:r>
      <w:proofErr w:type="gramStart"/>
      <w:r w:rsidRPr="002C3663">
        <w:rPr>
          <w:rFonts w:ascii="Arial" w:hAnsi="Arial" w:cs="Arial"/>
        </w:rPr>
        <w:t>it;</w:t>
      </w:r>
      <w:proofErr w:type="gramEnd"/>
    </w:p>
    <w:p w14:paraId="2E67C948" w14:textId="77777777" w:rsidR="00EA5065" w:rsidRPr="002C3663" w:rsidRDefault="0067292B" w:rsidP="006C7541">
      <w:pPr>
        <w:numPr>
          <w:ilvl w:val="0"/>
          <w:numId w:val="12"/>
        </w:numPr>
        <w:spacing w:after="0" w:line="240" w:lineRule="auto"/>
        <w:ind w:left="851" w:hanging="425"/>
        <w:jc w:val="both"/>
        <w:rPr>
          <w:rFonts w:ascii="Arial" w:hAnsi="Arial" w:cs="Arial"/>
        </w:rPr>
      </w:pPr>
      <w:r w:rsidRPr="009508E3">
        <w:rPr>
          <w:rFonts w:ascii="Arial" w:hAnsi="Arial" w:cs="Arial"/>
        </w:rPr>
        <w:t xml:space="preserve">Providing applicants with information on supply and </w:t>
      </w:r>
      <w:proofErr w:type="gramStart"/>
      <w:r w:rsidRPr="009508E3">
        <w:rPr>
          <w:rFonts w:ascii="Arial" w:hAnsi="Arial" w:cs="Arial"/>
        </w:rPr>
        <w:t>demand</w:t>
      </w:r>
      <w:r>
        <w:rPr>
          <w:rFonts w:ascii="Arial" w:hAnsi="Arial" w:cs="Arial"/>
        </w:rPr>
        <w:t>;</w:t>
      </w:r>
      <w:proofErr w:type="gramEnd"/>
      <w:r w:rsidRPr="009508E3">
        <w:rPr>
          <w:rFonts w:ascii="Arial" w:hAnsi="Arial" w:cs="Arial"/>
        </w:rPr>
        <w:t xml:space="preserve"> </w:t>
      </w:r>
    </w:p>
    <w:p w14:paraId="5EA1A672" w14:textId="77777777" w:rsidR="00EA5065" w:rsidRPr="000830B7" w:rsidRDefault="0067292B" w:rsidP="006C7541">
      <w:pPr>
        <w:numPr>
          <w:ilvl w:val="0"/>
          <w:numId w:val="12"/>
        </w:numPr>
        <w:spacing w:after="0" w:line="240" w:lineRule="auto"/>
        <w:ind w:left="851" w:hanging="425"/>
        <w:jc w:val="both"/>
        <w:rPr>
          <w:rFonts w:ascii="Arial" w:hAnsi="Arial" w:cs="Arial"/>
        </w:rPr>
      </w:pPr>
      <w:r w:rsidRPr="009508E3">
        <w:rPr>
          <w:rFonts w:ascii="Arial" w:hAnsi="Arial" w:cs="Arial"/>
        </w:rPr>
        <w:t xml:space="preserve">Ensuring that every application for the housing register is dealt with fairly and consistently, </w:t>
      </w:r>
      <w:r w:rsidRPr="000830B7">
        <w:rPr>
          <w:rFonts w:ascii="Arial" w:hAnsi="Arial" w:cs="Arial"/>
        </w:rPr>
        <w:t xml:space="preserve">so promoting equality of </w:t>
      </w:r>
      <w:proofErr w:type="gramStart"/>
      <w:r w:rsidRPr="000830B7">
        <w:rPr>
          <w:rFonts w:ascii="Arial" w:hAnsi="Arial" w:cs="Arial"/>
        </w:rPr>
        <w:t>opportunity;</w:t>
      </w:r>
      <w:proofErr w:type="gramEnd"/>
    </w:p>
    <w:p w14:paraId="7A7B54B4" w14:textId="77777777" w:rsidR="00EA5065" w:rsidRPr="002C3663" w:rsidRDefault="0067292B" w:rsidP="006C7541">
      <w:pPr>
        <w:numPr>
          <w:ilvl w:val="0"/>
          <w:numId w:val="12"/>
        </w:numPr>
        <w:spacing w:after="0" w:line="240" w:lineRule="auto"/>
        <w:ind w:left="851" w:hanging="425"/>
        <w:jc w:val="both"/>
        <w:rPr>
          <w:rFonts w:ascii="Arial" w:hAnsi="Arial" w:cs="Arial"/>
        </w:rPr>
      </w:pPr>
      <w:r>
        <w:rPr>
          <w:rFonts w:ascii="Arial" w:hAnsi="Arial" w:cs="Arial"/>
        </w:rPr>
        <w:t xml:space="preserve">Supporting and encouraging applications from all applicants who may qualify for the </w:t>
      </w:r>
      <w:proofErr w:type="gramStart"/>
      <w:r>
        <w:rPr>
          <w:rFonts w:ascii="Arial" w:hAnsi="Arial" w:cs="Arial"/>
        </w:rPr>
        <w:t>register;</w:t>
      </w:r>
      <w:proofErr w:type="gramEnd"/>
    </w:p>
    <w:p w14:paraId="686D6FCE" w14:textId="77777777" w:rsidR="00EA5065" w:rsidRDefault="0067292B" w:rsidP="006C7541">
      <w:pPr>
        <w:numPr>
          <w:ilvl w:val="0"/>
          <w:numId w:val="12"/>
        </w:numPr>
        <w:spacing w:line="240" w:lineRule="auto"/>
        <w:ind w:left="851" w:hanging="425"/>
        <w:jc w:val="both"/>
        <w:rPr>
          <w:rFonts w:ascii="Arial" w:hAnsi="Arial" w:cs="Arial"/>
        </w:rPr>
      </w:pPr>
      <w:r w:rsidRPr="002C3663">
        <w:rPr>
          <w:rFonts w:ascii="Arial" w:hAnsi="Arial" w:cs="Arial"/>
        </w:rPr>
        <w:t xml:space="preserve">Facilitating mobility </w:t>
      </w:r>
      <w:proofErr w:type="gramStart"/>
      <w:r>
        <w:rPr>
          <w:rFonts w:ascii="Arial" w:hAnsi="Arial" w:cs="Arial"/>
        </w:rPr>
        <w:t>where</w:t>
      </w:r>
      <w:proofErr w:type="gramEnd"/>
      <w:r>
        <w:rPr>
          <w:rFonts w:ascii="Arial" w:hAnsi="Arial" w:cs="Arial"/>
        </w:rPr>
        <w:t xml:space="preserve"> doing so will </w:t>
      </w:r>
      <w:r w:rsidRPr="002C3663">
        <w:rPr>
          <w:rFonts w:ascii="Arial" w:hAnsi="Arial" w:cs="Arial"/>
        </w:rPr>
        <w:t>meet household needs.</w:t>
      </w:r>
    </w:p>
    <w:p w14:paraId="2DA0BDD3" w14:textId="77777777" w:rsidR="00AF6EEE" w:rsidRDefault="00AF6EEE" w:rsidP="00AF6EEE">
      <w:pPr>
        <w:spacing w:line="240" w:lineRule="auto"/>
        <w:ind w:left="851"/>
        <w:jc w:val="both"/>
        <w:rPr>
          <w:rFonts w:ascii="Arial" w:hAnsi="Arial" w:cs="Arial"/>
        </w:rPr>
      </w:pPr>
    </w:p>
    <w:p w14:paraId="0A2AC9DF" w14:textId="77777777" w:rsidR="005349DB" w:rsidRDefault="005349DB" w:rsidP="00AF6EEE">
      <w:pPr>
        <w:spacing w:line="240" w:lineRule="auto"/>
        <w:ind w:left="851"/>
        <w:jc w:val="both"/>
        <w:rPr>
          <w:rFonts w:ascii="Arial" w:hAnsi="Arial" w:cs="Arial"/>
        </w:rPr>
      </w:pPr>
    </w:p>
    <w:p w14:paraId="5E176FA6" w14:textId="77777777" w:rsidR="005349DB" w:rsidRDefault="005349DB" w:rsidP="00AF6EEE">
      <w:pPr>
        <w:spacing w:line="240" w:lineRule="auto"/>
        <w:ind w:left="851"/>
        <w:jc w:val="both"/>
        <w:rPr>
          <w:rFonts w:ascii="Arial" w:hAnsi="Arial" w:cs="Arial"/>
        </w:rPr>
      </w:pPr>
    </w:p>
    <w:p w14:paraId="0FD31515" w14:textId="77777777" w:rsidR="005349DB" w:rsidRDefault="005349DB" w:rsidP="00AF6EEE">
      <w:pPr>
        <w:spacing w:line="240" w:lineRule="auto"/>
        <w:ind w:left="851"/>
        <w:jc w:val="both"/>
        <w:rPr>
          <w:rFonts w:ascii="Arial" w:hAnsi="Arial" w:cs="Arial"/>
        </w:rPr>
      </w:pPr>
    </w:p>
    <w:p w14:paraId="3902E6F2" w14:textId="77777777" w:rsidR="005349DB" w:rsidRDefault="005349DB" w:rsidP="00AF6EEE">
      <w:pPr>
        <w:spacing w:line="240" w:lineRule="auto"/>
        <w:ind w:left="851"/>
        <w:jc w:val="both"/>
        <w:rPr>
          <w:rFonts w:ascii="Arial" w:hAnsi="Arial" w:cs="Arial"/>
        </w:rPr>
      </w:pPr>
    </w:p>
    <w:p w14:paraId="46CE6383" w14:textId="77777777" w:rsidR="005349DB" w:rsidRDefault="005349DB" w:rsidP="00AF6EEE">
      <w:pPr>
        <w:spacing w:line="240" w:lineRule="auto"/>
        <w:ind w:left="851"/>
        <w:jc w:val="both"/>
        <w:rPr>
          <w:rFonts w:ascii="Arial" w:hAnsi="Arial" w:cs="Arial"/>
        </w:rPr>
      </w:pPr>
    </w:p>
    <w:p w14:paraId="19DC13D4" w14:textId="77777777" w:rsidR="005349DB" w:rsidRDefault="005349DB" w:rsidP="00AF6EEE">
      <w:pPr>
        <w:spacing w:line="240" w:lineRule="auto"/>
        <w:ind w:left="851"/>
        <w:jc w:val="both"/>
        <w:rPr>
          <w:rFonts w:ascii="Arial" w:hAnsi="Arial" w:cs="Arial"/>
        </w:rPr>
      </w:pPr>
    </w:p>
    <w:p w14:paraId="0B3F1B8D" w14:textId="77777777" w:rsidR="005349DB" w:rsidRDefault="005349DB" w:rsidP="00AF6EEE">
      <w:pPr>
        <w:spacing w:line="240" w:lineRule="auto"/>
        <w:ind w:left="851"/>
        <w:jc w:val="both"/>
        <w:rPr>
          <w:rFonts w:ascii="Arial" w:hAnsi="Arial" w:cs="Arial"/>
        </w:rPr>
      </w:pPr>
    </w:p>
    <w:p w14:paraId="0A59B33D" w14:textId="77777777" w:rsidR="005349DB" w:rsidRDefault="005349DB" w:rsidP="00AF6EEE">
      <w:pPr>
        <w:spacing w:line="240" w:lineRule="auto"/>
        <w:ind w:left="851"/>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13542536" w14:textId="77777777" w:rsidTr="00703DA3">
        <w:trPr>
          <w:trHeight w:val="334"/>
        </w:trPr>
        <w:tc>
          <w:tcPr>
            <w:tcW w:w="9889" w:type="dxa"/>
            <w:tcBorders>
              <w:top w:val="nil"/>
              <w:left w:val="nil"/>
              <w:bottom w:val="nil"/>
              <w:right w:val="nil"/>
            </w:tcBorders>
            <w:shd w:val="clear" w:color="auto" w:fill="FFC000"/>
            <w:vAlign w:val="center"/>
          </w:tcPr>
          <w:p w14:paraId="496719C3" w14:textId="77777777" w:rsidR="00EA5065" w:rsidRPr="00640E3D" w:rsidRDefault="0067292B" w:rsidP="00F11E4D">
            <w:pPr>
              <w:pStyle w:val="Heading1"/>
              <w:rPr>
                <w:sz w:val="26"/>
                <w:szCs w:val="26"/>
              </w:rPr>
            </w:pPr>
            <w:r>
              <w:lastRenderedPageBreak/>
              <w:br w:type="page"/>
            </w:r>
            <w:r>
              <w:br w:type="page"/>
            </w:r>
            <w:r>
              <w:br w:type="page"/>
            </w:r>
            <w:r w:rsidR="00C27672" w:rsidRPr="007E475D">
              <w:rPr>
                <w:rFonts w:ascii="Arial" w:hAnsi="Arial" w:cs="Arial"/>
                <w:sz w:val="26"/>
                <w:szCs w:val="26"/>
                <w:u w:val="single"/>
              </w:rPr>
              <w:t xml:space="preserve"> </w:t>
            </w:r>
            <w:bookmarkStart w:id="2" w:name="_Toc204066247"/>
            <w:r w:rsidR="00C27672" w:rsidRPr="007E475D">
              <w:rPr>
                <w:rFonts w:ascii="Arial" w:hAnsi="Arial" w:cs="Arial"/>
                <w:sz w:val="26"/>
                <w:szCs w:val="26"/>
                <w:u w:val="single"/>
              </w:rPr>
              <w:t xml:space="preserve">3.  </w:t>
            </w:r>
            <w:r w:rsidRPr="007E475D">
              <w:rPr>
                <w:rFonts w:ascii="Arial" w:hAnsi="Arial" w:cs="Arial"/>
                <w:sz w:val="26"/>
                <w:szCs w:val="26"/>
                <w:u w:val="single"/>
              </w:rPr>
              <w:t>SCOPE</w:t>
            </w:r>
            <w:bookmarkEnd w:id="2"/>
          </w:p>
        </w:tc>
      </w:tr>
    </w:tbl>
    <w:p w14:paraId="1E243427" w14:textId="77777777" w:rsidR="002E7914" w:rsidRDefault="002E7914" w:rsidP="00EA5065">
      <w:pPr>
        <w:jc w:val="both"/>
        <w:rPr>
          <w:rFonts w:ascii="Arial" w:hAnsi="Arial" w:cs="Arial"/>
        </w:rPr>
      </w:pPr>
    </w:p>
    <w:p w14:paraId="6DF18419" w14:textId="77777777" w:rsidR="00431348" w:rsidRDefault="0067292B" w:rsidP="00EA5065">
      <w:pPr>
        <w:jc w:val="both"/>
        <w:rPr>
          <w:rFonts w:ascii="Arial" w:hAnsi="Arial" w:cs="Arial"/>
        </w:rPr>
      </w:pPr>
      <w:r w:rsidRPr="00431348">
        <w:rPr>
          <w:rFonts w:ascii="Arial" w:hAnsi="Arial" w:cs="Arial"/>
        </w:rPr>
        <w:t>This scheme applies to people seeking social, intermediate and affordable rented housing (hereafter referred to as ‘social housing’) in Herefordshire as their only or principal home, and the process b</w:t>
      </w:r>
      <w:r>
        <w:rPr>
          <w:rFonts w:ascii="Arial" w:hAnsi="Arial" w:cs="Arial"/>
        </w:rPr>
        <w:t xml:space="preserve">y which it is </w:t>
      </w:r>
      <w:proofErr w:type="gramStart"/>
      <w:r>
        <w:rPr>
          <w:rFonts w:ascii="Arial" w:hAnsi="Arial" w:cs="Arial"/>
        </w:rPr>
        <w:t>let</w:t>
      </w:r>
      <w:proofErr w:type="gramEnd"/>
      <w:r>
        <w:rPr>
          <w:rFonts w:ascii="Arial" w:hAnsi="Arial" w:cs="Arial"/>
        </w:rPr>
        <w:t xml:space="preserve"> in the county.</w:t>
      </w:r>
      <w:r w:rsidRPr="00692A5D">
        <w:rPr>
          <w:rFonts w:ascii="Arial" w:hAnsi="Arial" w:cs="Arial"/>
        </w:rPr>
        <w:t xml:space="preserve"> </w:t>
      </w:r>
    </w:p>
    <w:p w14:paraId="65659B4E" w14:textId="77777777" w:rsidR="00EA5065" w:rsidRDefault="0067292B" w:rsidP="00EA5065">
      <w:pPr>
        <w:jc w:val="both"/>
        <w:rPr>
          <w:rFonts w:ascii="Arial" w:hAnsi="Arial" w:cs="Arial"/>
          <w:b/>
        </w:rPr>
      </w:pPr>
      <w:r>
        <w:rPr>
          <w:rFonts w:ascii="Arial" w:hAnsi="Arial" w:cs="Arial"/>
          <w:b/>
        </w:rPr>
        <w:t xml:space="preserve">What is an allocation? </w:t>
      </w:r>
    </w:p>
    <w:p w14:paraId="0603F2A8" w14:textId="226418AE" w:rsidR="00EA5065" w:rsidRDefault="0067292B" w:rsidP="00EA5065">
      <w:pPr>
        <w:jc w:val="both"/>
        <w:rPr>
          <w:rFonts w:ascii="Arial" w:hAnsi="Arial" w:cs="Arial"/>
        </w:rPr>
      </w:pPr>
      <w:r>
        <w:rPr>
          <w:rFonts w:ascii="Arial" w:hAnsi="Arial" w:cs="Arial"/>
        </w:rPr>
        <w:t>If a council, as is the case in Herefordshire, does not have its own social housing stock, the allocation process occurs when the council</w:t>
      </w:r>
      <w:r w:rsidRPr="009F6B33">
        <w:rPr>
          <w:rFonts w:ascii="Arial" w:hAnsi="Arial" w:cs="Arial"/>
        </w:rPr>
        <w:t xml:space="preserve"> ‘nominates’ a person to be </w:t>
      </w:r>
      <w:r>
        <w:rPr>
          <w:rFonts w:ascii="Arial" w:hAnsi="Arial" w:cs="Arial"/>
        </w:rPr>
        <w:t xml:space="preserve">a tenant </w:t>
      </w:r>
      <w:r w:rsidRPr="009F6B33">
        <w:rPr>
          <w:rFonts w:ascii="Arial" w:hAnsi="Arial" w:cs="Arial"/>
        </w:rPr>
        <w:t xml:space="preserve">of housing accommodation </w:t>
      </w:r>
      <w:r>
        <w:rPr>
          <w:rFonts w:ascii="Arial" w:hAnsi="Arial" w:cs="Arial"/>
        </w:rPr>
        <w:t xml:space="preserve">held by a </w:t>
      </w:r>
      <w:r w:rsidR="000108D9">
        <w:rPr>
          <w:rFonts w:ascii="Arial" w:hAnsi="Arial" w:cs="Arial"/>
        </w:rPr>
        <w:t>Registered Provider</w:t>
      </w:r>
      <w:r>
        <w:rPr>
          <w:rFonts w:ascii="Arial" w:hAnsi="Arial" w:cs="Arial"/>
        </w:rPr>
        <w:t>.</w:t>
      </w:r>
    </w:p>
    <w:p w14:paraId="6080B90C" w14:textId="77777777" w:rsidR="00EA5065" w:rsidRDefault="0067292B" w:rsidP="00EA5065">
      <w:pPr>
        <w:jc w:val="both"/>
        <w:rPr>
          <w:rFonts w:ascii="Arial" w:hAnsi="Arial" w:cs="Arial"/>
        </w:rPr>
      </w:pPr>
      <w:r>
        <w:rPr>
          <w:rFonts w:ascii="Arial" w:hAnsi="Arial" w:cs="Arial"/>
        </w:rPr>
        <w:t xml:space="preserve">Where a choice based </w:t>
      </w:r>
      <w:proofErr w:type="gramStart"/>
      <w:r>
        <w:rPr>
          <w:rFonts w:ascii="Arial" w:hAnsi="Arial" w:cs="Arial"/>
        </w:rPr>
        <w:t>lettings</w:t>
      </w:r>
      <w:proofErr w:type="gramEnd"/>
      <w:r>
        <w:rPr>
          <w:rFonts w:ascii="Arial" w:hAnsi="Arial" w:cs="Arial"/>
        </w:rPr>
        <w:t xml:space="preserve"> system is in place, as in Herefordshire, the local authority </w:t>
      </w:r>
      <w:proofErr w:type="spellStart"/>
      <w:r>
        <w:rPr>
          <w:rFonts w:ascii="Arial" w:hAnsi="Arial" w:cs="Arial"/>
        </w:rPr>
        <w:t>recognises</w:t>
      </w:r>
      <w:proofErr w:type="spellEnd"/>
      <w:r>
        <w:rPr>
          <w:rFonts w:ascii="Arial" w:hAnsi="Arial" w:cs="Arial"/>
        </w:rPr>
        <w:t xml:space="preserve"> in principle where an applicant bids for a property, and is successful in obtaining a tenancy, the offer of that property to applicants in shortlist order is a nomination and complies with the nomination agreement. </w:t>
      </w:r>
    </w:p>
    <w:p w14:paraId="4547ED08" w14:textId="3EB372CA" w:rsidR="00EA5065" w:rsidRDefault="0067292B" w:rsidP="00EA5065">
      <w:pPr>
        <w:jc w:val="both"/>
        <w:rPr>
          <w:rFonts w:ascii="Arial" w:hAnsi="Arial" w:cs="Arial"/>
        </w:rPr>
      </w:pPr>
      <w:r>
        <w:rPr>
          <w:rFonts w:ascii="Arial" w:hAnsi="Arial" w:cs="Arial"/>
        </w:rPr>
        <w:t xml:space="preserve">Individual </w:t>
      </w:r>
      <w:r w:rsidR="000108D9">
        <w:rPr>
          <w:rFonts w:ascii="Arial" w:hAnsi="Arial" w:cs="Arial"/>
        </w:rPr>
        <w:t>Registered Provider</w:t>
      </w:r>
      <w:r w:rsidRPr="006143D2">
        <w:rPr>
          <w:rFonts w:ascii="Arial" w:hAnsi="Arial" w:cs="Arial"/>
        </w:rPr>
        <w:t xml:space="preserve">s have their own lettings policies, including exclusion criteria, and will review the </w:t>
      </w:r>
      <w:r>
        <w:rPr>
          <w:rFonts w:ascii="Arial" w:hAnsi="Arial" w:cs="Arial"/>
        </w:rPr>
        <w:t>bid</w:t>
      </w:r>
      <w:r w:rsidRPr="006143D2">
        <w:rPr>
          <w:rFonts w:ascii="Arial" w:hAnsi="Arial" w:cs="Arial"/>
        </w:rPr>
        <w:t>s against these before making an offer of accommodation. Applicants therefore should read the policies</w:t>
      </w:r>
      <w:r w:rsidR="00454018">
        <w:rPr>
          <w:rFonts w:ascii="Arial" w:hAnsi="Arial" w:cs="Arial"/>
        </w:rPr>
        <w:t>,</w:t>
      </w:r>
      <w:r w:rsidRPr="006143D2">
        <w:rPr>
          <w:rFonts w:ascii="Arial" w:hAnsi="Arial" w:cs="Arial"/>
        </w:rPr>
        <w:t xml:space="preserve"> which can be viewed on </w:t>
      </w:r>
      <w:r>
        <w:rPr>
          <w:rFonts w:ascii="Arial" w:hAnsi="Arial" w:cs="Arial"/>
        </w:rPr>
        <w:t xml:space="preserve">individual </w:t>
      </w:r>
      <w:r w:rsidR="000108D9">
        <w:rPr>
          <w:rFonts w:ascii="Arial" w:hAnsi="Arial" w:cs="Arial"/>
        </w:rPr>
        <w:t>Registered Provider</w:t>
      </w:r>
      <w:r>
        <w:rPr>
          <w:rFonts w:ascii="Arial" w:hAnsi="Arial" w:cs="Arial"/>
        </w:rPr>
        <w:t xml:space="preserve">’s websites and </w:t>
      </w:r>
      <w:r w:rsidRPr="006143D2">
        <w:rPr>
          <w:rFonts w:ascii="Arial" w:hAnsi="Arial" w:cs="Arial"/>
        </w:rPr>
        <w:t xml:space="preserve">the </w:t>
      </w:r>
      <w:r>
        <w:rPr>
          <w:rFonts w:ascii="Arial" w:hAnsi="Arial" w:cs="Arial"/>
        </w:rPr>
        <w:t>Home Point</w:t>
      </w:r>
      <w:r w:rsidRPr="006143D2">
        <w:rPr>
          <w:rFonts w:ascii="Arial" w:hAnsi="Arial" w:cs="Arial"/>
        </w:rPr>
        <w:t xml:space="preserve"> website.</w:t>
      </w:r>
    </w:p>
    <w:p w14:paraId="735D266B" w14:textId="77777777" w:rsidR="00EA5065" w:rsidRPr="00972860" w:rsidRDefault="0067292B" w:rsidP="00EA5065">
      <w:pPr>
        <w:spacing w:after="0"/>
        <w:jc w:val="both"/>
        <w:rPr>
          <w:rFonts w:ascii="Arial" w:hAnsi="Arial" w:cs="Arial"/>
          <w:b/>
        </w:rPr>
      </w:pPr>
      <w:r w:rsidRPr="00972860">
        <w:rPr>
          <w:rFonts w:ascii="Arial" w:hAnsi="Arial" w:cs="Arial"/>
          <w:b/>
        </w:rPr>
        <w:t xml:space="preserve">Exempt Allocations </w:t>
      </w:r>
    </w:p>
    <w:p w14:paraId="5797C0E5" w14:textId="77777777" w:rsidR="00EA5065" w:rsidRPr="00972860" w:rsidRDefault="0067292B" w:rsidP="00EA5065">
      <w:pPr>
        <w:spacing w:after="0"/>
        <w:jc w:val="both"/>
        <w:rPr>
          <w:rFonts w:ascii="Arial" w:hAnsi="Arial" w:cs="Arial"/>
        </w:rPr>
      </w:pPr>
      <w:r w:rsidRPr="00972860">
        <w:rPr>
          <w:rFonts w:ascii="Arial" w:hAnsi="Arial" w:cs="Arial"/>
        </w:rPr>
        <w:t xml:space="preserve">The following are not subject to the banding scheme </w:t>
      </w:r>
      <w:r>
        <w:rPr>
          <w:rFonts w:ascii="Arial" w:hAnsi="Arial" w:cs="Arial"/>
        </w:rPr>
        <w:t>or the nomination agreements</w:t>
      </w:r>
      <w:r w:rsidRPr="00972860">
        <w:rPr>
          <w:rFonts w:ascii="Arial" w:hAnsi="Arial" w:cs="Arial"/>
        </w:rPr>
        <w:t xml:space="preserve">: </w:t>
      </w:r>
    </w:p>
    <w:p w14:paraId="73CFEBED" w14:textId="77777777" w:rsidR="00EA5065" w:rsidRPr="00972860" w:rsidRDefault="0067292B" w:rsidP="00746F21">
      <w:pPr>
        <w:spacing w:after="0"/>
        <w:ind w:left="426" w:hanging="426"/>
        <w:jc w:val="both"/>
        <w:rPr>
          <w:rFonts w:ascii="Arial" w:hAnsi="Arial" w:cs="Arial"/>
        </w:rPr>
      </w:pPr>
      <w:r w:rsidRPr="00972860">
        <w:rPr>
          <w:rFonts w:ascii="Arial" w:hAnsi="Arial" w:cs="Arial"/>
        </w:rPr>
        <w:t>•</w:t>
      </w:r>
      <w:r w:rsidRPr="00972860">
        <w:rPr>
          <w:rFonts w:ascii="Arial" w:hAnsi="Arial" w:cs="Arial"/>
        </w:rPr>
        <w:tab/>
        <w:t>Succe</w:t>
      </w:r>
      <w:r>
        <w:rPr>
          <w:rFonts w:ascii="Arial" w:hAnsi="Arial" w:cs="Arial"/>
        </w:rPr>
        <w:t>ssion</w:t>
      </w:r>
      <w:r w:rsidRPr="00972860">
        <w:rPr>
          <w:rFonts w:ascii="Arial" w:hAnsi="Arial" w:cs="Arial"/>
        </w:rPr>
        <w:t xml:space="preserve"> to a tenancy under s.</w:t>
      </w:r>
      <w:r>
        <w:rPr>
          <w:rFonts w:ascii="Arial" w:hAnsi="Arial" w:cs="Arial"/>
        </w:rPr>
        <w:t xml:space="preserve">17 </w:t>
      </w:r>
      <w:r w:rsidRPr="00972860">
        <w:rPr>
          <w:rFonts w:ascii="Arial" w:hAnsi="Arial" w:cs="Arial"/>
        </w:rPr>
        <w:t xml:space="preserve">of the Housing Act </w:t>
      </w:r>
      <w:proofErr w:type="gramStart"/>
      <w:r w:rsidRPr="00972860">
        <w:rPr>
          <w:rFonts w:ascii="Arial" w:hAnsi="Arial" w:cs="Arial"/>
        </w:rPr>
        <w:t>198</w:t>
      </w:r>
      <w:r>
        <w:rPr>
          <w:rFonts w:ascii="Arial" w:hAnsi="Arial" w:cs="Arial"/>
        </w:rPr>
        <w:t>8</w:t>
      </w:r>
      <w:r w:rsidRPr="00972860">
        <w:rPr>
          <w:rFonts w:ascii="Arial" w:hAnsi="Arial" w:cs="Arial"/>
        </w:rPr>
        <w:t>;</w:t>
      </w:r>
      <w:proofErr w:type="gramEnd"/>
    </w:p>
    <w:p w14:paraId="0A9AE208" w14:textId="77777777" w:rsidR="00EA5065" w:rsidRPr="00972860" w:rsidRDefault="0067292B" w:rsidP="00746F21">
      <w:pPr>
        <w:spacing w:after="0"/>
        <w:ind w:left="426" w:hanging="426"/>
        <w:jc w:val="both"/>
        <w:rPr>
          <w:rFonts w:ascii="Arial" w:hAnsi="Arial" w:cs="Arial"/>
        </w:rPr>
      </w:pPr>
      <w:r w:rsidRPr="00972860">
        <w:rPr>
          <w:rFonts w:ascii="Arial" w:hAnsi="Arial" w:cs="Arial"/>
        </w:rPr>
        <w:t>•</w:t>
      </w:r>
      <w:r w:rsidRPr="00972860">
        <w:rPr>
          <w:rFonts w:ascii="Arial" w:hAnsi="Arial" w:cs="Arial"/>
        </w:rPr>
        <w:tab/>
        <w:t xml:space="preserve">A mutual exchange with another </w:t>
      </w:r>
      <w:proofErr w:type="gramStart"/>
      <w:r w:rsidRPr="00972860">
        <w:rPr>
          <w:rFonts w:ascii="Arial" w:hAnsi="Arial" w:cs="Arial"/>
        </w:rPr>
        <w:t>tenant;</w:t>
      </w:r>
      <w:proofErr w:type="gramEnd"/>
    </w:p>
    <w:p w14:paraId="72DDF4FD" w14:textId="77777777" w:rsidR="00EA5065" w:rsidRPr="00972860" w:rsidRDefault="0067292B" w:rsidP="00746F21">
      <w:pPr>
        <w:spacing w:after="0"/>
        <w:ind w:left="426" w:hanging="426"/>
        <w:jc w:val="both"/>
        <w:rPr>
          <w:rFonts w:ascii="Arial" w:hAnsi="Arial" w:cs="Arial"/>
        </w:rPr>
      </w:pPr>
      <w:r w:rsidRPr="00972860">
        <w:rPr>
          <w:rFonts w:ascii="Arial" w:hAnsi="Arial" w:cs="Arial"/>
        </w:rPr>
        <w:t>•</w:t>
      </w:r>
      <w:r w:rsidRPr="00972860">
        <w:rPr>
          <w:rFonts w:ascii="Arial" w:hAnsi="Arial" w:cs="Arial"/>
        </w:rPr>
        <w:tab/>
        <w:t>Assignm</w:t>
      </w:r>
      <w:r>
        <w:rPr>
          <w:rFonts w:ascii="Arial" w:hAnsi="Arial" w:cs="Arial"/>
        </w:rPr>
        <w:t xml:space="preserve">ent of </w:t>
      </w:r>
      <w:r w:rsidRPr="00972860">
        <w:rPr>
          <w:rFonts w:ascii="Arial" w:hAnsi="Arial" w:cs="Arial"/>
        </w:rPr>
        <w:t xml:space="preserve">a </w:t>
      </w:r>
      <w:proofErr w:type="gramStart"/>
      <w:r w:rsidRPr="00972860">
        <w:rPr>
          <w:rFonts w:ascii="Arial" w:hAnsi="Arial" w:cs="Arial"/>
        </w:rPr>
        <w:t>tenancy;</w:t>
      </w:r>
      <w:proofErr w:type="gramEnd"/>
    </w:p>
    <w:p w14:paraId="480C94EE" w14:textId="05478375" w:rsidR="00EA5065" w:rsidRPr="00972860" w:rsidRDefault="0067292B" w:rsidP="00746F21">
      <w:pPr>
        <w:spacing w:after="0"/>
        <w:ind w:left="426" w:hanging="426"/>
        <w:jc w:val="both"/>
        <w:rPr>
          <w:rFonts w:ascii="Arial" w:hAnsi="Arial" w:cs="Arial"/>
        </w:rPr>
      </w:pPr>
      <w:r w:rsidRPr="00972860">
        <w:rPr>
          <w:rFonts w:ascii="Arial" w:hAnsi="Arial" w:cs="Arial"/>
        </w:rPr>
        <w:t>•</w:t>
      </w:r>
      <w:r w:rsidRPr="00972860">
        <w:rPr>
          <w:rFonts w:ascii="Arial" w:hAnsi="Arial" w:cs="Arial"/>
        </w:rPr>
        <w:tab/>
        <w:t>Transfer</w:t>
      </w:r>
      <w:r>
        <w:rPr>
          <w:rFonts w:ascii="Arial" w:hAnsi="Arial" w:cs="Arial"/>
        </w:rPr>
        <w:t xml:space="preserve"> of </w:t>
      </w:r>
      <w:r w:rsidRPr="00972860">
        <w:rPr>
          <w:rFonts w:ascii="Arial" w:hAnsi="Arial" w:cs="Arial"/>
        </w:rPr>
        <w:t xml:space="preserve">a tenancy in accordance with a court order under Family Law provisions or under the Civil Partnership Act </w:t>
      </w:r>
      <w:proofErr w:type="gramStart"/>
      <w:r w:rsidRPr="00972860">
        <w:rPr>
          <w:rFonts w:ascii="Arial" w:hAnsi="Arial" w:cs="Arial"/>
        </w:rPr>
        <w:t>2004;</w:t>
      </w:r>
      <w:proofErr w:type="gramEnd"/>
    </w:p>
    <w:p w14:paraId="25BA5497" w14:textId="77777777" w:rsidR="00EA5065" w:rsidRPr="00972860" w:rsidRDefault="0067292B" w:rsidP="00746F21">
      <w:pPr>
        <w:spacing w:after="0"/>
        <w:ind w:left="426" w:hanging="426"/>
        <w:jc w:val="both"/>
        <w:rPr>
          <w:rFonts w:ascii="Arial" w:hAnsi="Arial" w:cs="Arial"/>
        </w:rPr>
      </w:pPr>
      <w:r w:rsidRPr="00972860">
        <w:rPr>
          <w:rFonts w:ascii="Arial" w:hAnsi="Arial" w:cs="Arial"/>
        </w:rPr>
        <w:t>•</w:t>
      </w:r>
      <w:r w:rsidRPr="00972860">
        <w:rPr>
          <w:rFonts w:ascii="Arial" w:hAnsi="Arial" w:cs="Arial"/>
        </w:rPr>
        <w:tab/>
        <w:t xml:space="preserve">A </w:t>
      </w:r>
      <w:r>
        <w:rPr>
          <w:rFonts w:ascii="Arial" w:hAnsi="Arial" w:cs="Arial"/>
        </w:rPr>
        <w:t xml:space="preserve">starter </w:t>
      </w:r>
      <w:r w:rsidRPr="00972860">
        <w:rPr>
          <w:rFonts w:ascii="Arial" w:hAnsi="Arial" w:cs="Arial"/>
        </w:rPr>
        <w:t>tenant becoming a</w:t>
      </w:r>
      <w:r>
        <w:rPr>
          <w:rFonts w:ascii="Arial" w:hAnsi="Arial" w:cs="Arial"/>
        </w:rPr>
        <w:t>n</w:t>
      </w:r>
      <w:r w:rsidRPr="00972860">
        <w:rPr>
          <w:rFonts w:ascii="Arial" w:hAnsi="Arial" w:cs="Arial"/>
        </w:rPr>
        <w:t xml:space="preserve"> </w:t>
      </w:r>
      <w:r>
        <w:rPr>
          <w:rFonts w:ascii="Arial" w:hAnsi="Arial" w:cs="Arial"/>
        </w:rPr>
        <w:t xml:space="preserve">assured </w:t>
      </w:r>
      <w:proofErr w:type="gramStart"/>
      <w:r>
        <w:rPr>
          <w:rFonts w:ascii="Arial" w:hAnsi="Arial" w:cs="Arial"/>
        </w:rPr>
        <w:t>tenant</w:t>
      </w:r>
      <w:r w:rsidRPr="00972860">
        <w:rPr>
          <w:rFonts w:ascii="Arial" w:hAnsi="Arial" w:cs="Arial"/>
        </w:rPr>
        <w:t>;</w:t>
      </w:r>
      <w:proofErr w:type="gramEnd"/>
    </w:p>
    <w:p w14:paraId="784BEE6F" w14:textId="77777777" w:rsidR="00EA5065" w:rsidRDefault="0067292B" w:rsidP="00746F21">
      <w:pPr>
        <w:spacing w:after="0"/>
        <w:ind w:left="426" w:hanging="426"/>
        <w:jc w:val="both"/>
        <w:rPr>
          <w:rFonts w:ascii="Arial" w:hAnsi="Arial" w:cs="Arial"/>
        </w:rPr>
      </w:pPr>
      <w:r w:rsidRPr="00972860">
        <w:rPr>
          <w:rFonts w:ascii="Arial" w:hAnsi="Arial" w:cs="Arial"/>
        </w:rPr>
        <w:t>•</w:t>
      </w:r>
      <w:r w:rsidRPr="00972860">
        <w:rPr>
          <w:rFonts w:ascii="Arial" w:hAnsi="Arial" w:cs="Arial"/>
        </w:rPr>
        <w:tab/>
      </w:r>
      <w:r>
        <w:rPr>
          <w:rFonts w:ascii="Arial" w:hAnsi="Arial" w:cs="Arial"/>
        </w:rPr>
        <w:t>Any p</w:t>
      </w:r>
      <w:r w:rsidRPr="00972860">
        <w:rPr>
          <w:rFonts w:ascii="Arial" w:hAnsi="Arial" w:cs="Arial"/>
        </w:rPr>
        <w:t>rovision of temporary accommodation</w:t>
      </w:r>
      <w:r>
        <w:rPr>
          <w:rFonts w:ascii="Arial" w:hAnsi="Arial" w:cs="Arial"/>
        </w:rPr>
        <w:t>.</w:t>
      </w:r>
      <w:r w:rsidRPr="00972860">
        <w:rPr>
          <w:rFonts w:ascii="Arial" w:hAnsi="Arial" w:cs="Arial"/>
        </w:rPr>
        <w:t xml:space="preserve"> </w:t>
      </w:r>
    </w:p>
    <w:p w14:paraId="14070067" w14:textId="77777777" w:rsidR="00EA5065" w:rsidRDefault="00EA5065" w:rsidP="00EA5065">
      <w:pPr>
        <w:spacing w:after="0"/>
        <w:jc w:val="both"/>
        <w:rPr>
          <w:rFonts w:ascii="Arial" w:hAnsi="Arial" w:cs="Arial"/>
        </w:rPr>
      </w:pPr>
    </w:p>
    <w:p w14:paraId="69914019" w14:textId="77777777" w:rsidR="009A2FC0" w:rsidRDefault="009A2FC0" w:rsidP="00EA5065">
      <w:pPr>
        <w:spacing w:after="0"/>
        <w:jc w:val="both"/>
        <w:rPr>
          <w:rFonts w:ascii="Arial" w:hAnsi="Arial" w:cs="Arial"/>
        </w:rPr>
      </w:pPr>
    </w:p>
    <w:p w14:paraId="4734FA58" w14:textId="77777777" w:rsidR="009A2FC0" w:rsidRDefault="009A2FC0" w:rsidP="00EA5065">
      <w:pPr>
        <w:spacing w:after="0"/>
        <w:jc w:val="both"/>
        <w:rPr>
          <w:rFonts w:ascii="Arial" w:hAnsi="Arial" w:cs="Arial"/>
        </w:rPr>
      </w:pPr>
    </w:p>
    <w:p w14:paraId="5CED7CB0" w14:textId="77777777" w:rsidR="009A2FC0" w:rsidRDefault="009A2FC0" w:rsidP="00EA5065">
      <w:pPr>
        <w:spacing w:after="0"/>
        <w:jc w:val="both"/>
        <w:rPr>
          <w:rFonts w:ascii="Arial" w:hAnsi="Arial" w:cs="Arial"/>
        </w:rPr>
      </w:pPr>
    </w:p>
    <w:p w14:paraId="1BF67D0B" w14:textId="77777777" w:rsidR="009A2FC0" w:rsidRDefault="009A2FC0" w:rsidP="00EA5065">
      <w:pPr>
        <w:spacing w:after="0"/>
        <w:jc w:val="both"/>
        <w:rPr>
          <w:rFonts w:ascii="Arial" w:hAnsi="Arial" w:cs="Arial"/>
        </w:rPr>
      </w:pPr>
    </w:p>
    <w:p w14:paraId="43060600" w14:textId="77777777" w:rsidR="009A2FC0" w:rsidRDefault="009A2FC0" w:rsidP="00EA5065">
      <w:pPr>
        <w:spacing w:after="0"/>
        <w:jc w:val="both"/>
        <w:rPr>
          <w:rFonts w:ascii="Arial" w:hAnsi="Arial" w:cs="Arial"/>
        </w:rPr>
      </w:pPr>
    </w:p>
    <w:p w14:paraId="61340BED" w14:textId="77777777" w:rsidR="009A2FC0" w:rsidRDefault="009A2FC0" w:rsidP="00EA5065">
      <w:pPr>
        <w:spacing w:after="0"/>
        <w:jc w:val="both"/>
        <w:rPr>
          <w:rFonts w:ascii="Arial" w:hAnsi="Arial" w:cs="Arial"/>
        </w:rPr>
      </w:pPr>
    </w:p>
    <w:p w14:paraId="1DCB4682" w14:textId="77777777" w:rsidR="009A2FC0" w:rsidRDefault="009A2FC0" w:rsidP="00EA5065">
      <w:pPr>
        <w:spacing w:after="0"/>
        <w:jc w:val="both"/>
        <w:rPr>
          <w:rFonts w:ascii="Arial" w:hAnsi="Arial" w:cs="Arial"/>
        </w:rPr>
      </w:pPr>
    </w:p>
    <w:p w14:paraId="6E5352CB" w14:textId="77777777" w:rsidR="009A2FC0" w:rsidRDefault="009A2FC0" w:rsidP="00EA5065">
      <w:pPr>
        <w:spacing w:after="0"/>
        <w:jc w:val="both"/>
        <w:rPr>
          <w:rFonts w:ascii="Arial" w:hAnsi="Arial" w:cs="Arial"/>
        </w:rPr>
      </w:pPr>
    </w:p>
    <w:p w14:paraId="399B41F5" w14:textId="77777777" w:rsidR="009A2FC0" w:rsidRDefault="009A2FC0" w:rsidP="00EA5065">
      <w:pPr>
        <w:spacing w:after="0"/>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07AD28F3" w14:textId="77777777" w:rsidTr="00703DA3">
        <w:trPr>
          <w:trHeight w:val="334"/>
        </w:trPr>
        <w:tc>
          <w:tcPr>
            <w:tcW w:w="9889" w:type="dxa"/>
            <w:tcBorders>
              <w:top w:val="nil"/>
              <w:left w:val="nil"/>
              <w:bottom w:val="nil"/>
              <w:right w:val="nil"/>
            </w:tcBorders>
            <w:shd w:val="clear" w:color="auto" w:fill="FFC000"/>
            <w:vAlign w:val="center"/>
          </w:tcPr>
          <w:p w14:paraId="6BA72E6E" w14:textId="77777777" w:rsidR="00EA5065" w:rsidRPr="00640E3D" w:rsidRDefault="0067292B" w:rsidP="00F11E4D">
            <w:pPr>
              <w:pStyle w:val="Heading1"/>
              <w:rPr>
                <w:sz w:val="26"/>
                <w:szCs w:val="26"/>
              </w:rPr>
            </w:pPr>
            <w:r>
              <w:lastRenderedPageBreak/>
              <w:br w:type="page"/>
            </w:r>
            <w:r>
              <w:br w:type="page"/>
            </w:r>
            <w:r>
              <w:br w:type="page"/>
            </w:r>
            <w:bookmarkStart w:id="3" w:name="_Toc204066248"/>
            <w:r w:rsidRPr="007E475D">
              <w:rPr>
                <w:rFonts w:ascii="Arial" w:hAnsi="Arial" w:cs="Arial"/>
                <w:sz w:val="26"/>
                <w:szCs w:val="26"/>
                <w:u w:val="single"/>
              </w:rPr>
              <w:t>4.</w:t>
            </w:r>
            <w:r w:rsidR="00746F21" w:rsidRPr="007E475D">
              <w:rPr>
                <w:rFonts w:ascii="Arial" w:hAnsi="Arial" w:cs="Arial"/>
                <w:sz w:val="26"/>
                <w:szCs w:val="26"/>
                <w:u w:val="single"/>
              </w:rPr>
              <w:t xml:space="preserve">  </w:t>
            </w:r>
            <w:r w:rsidRPr="007E475D">
              <w:rPr>
                <w:rFonts w:ascii="Arial" w:hAnsi="Arial" w:cs="Arial"/>
                <w:sz w:val="26"/>
                <w:szCs w:val="26"/>
                <w:u w:val="single"/>
              </w:rPr>
              <w:t>LEGAL FRAMEWORK</w:t>
            </w:r>
            <w:bookmarkEnd w:id="3"/>
          </w:p>
        </w:tc>
      </w:tr>
    </w:tbl>
    <w:p w14:paraId="1908B6D7" w14:textId="77777777" w:rsidR="00EA5065" w:rsidRDefault="00EA5065" w:rsidP="00EA5065">
      <w:pPr>
        <w:autoSpaceDE w:val="0"/>
        <w:autoSpaceDN w:val="0"/>
        <w:adjustRightInd w:val="0"/>
        <w:spacing w:after="0"/>
        <w:jc w:val="both"/>
        <w:rPr>
          <w:rFonts w:ascii="Arial" w:hAnsi="Arial" w:cs="Arial"/>
          <w:b/>
        </w:rPr>
      </w:pPr>
    </w:p>
    <w:p w14:paraId="7E5B114C" w14:textId="77777777" w:rsidR="00EA5065" w:rsidRPr="00712A21" w:rsidRDefault="0067292B" w:rsidP="00EA5065">
      <w:pPr>
        <w:autoSpaceDE w:val="0"/>
        <w:autoSpaceDN w:val="0"/>
        <w:adjustRightInd w:val="0"/>
        <w:spacing w:after="0"/>
        <w:jc w:val="both"/>
        <w:rPr>
          <w:rFonts w:ascii="Arial" w:hAnsi="Arial" w:cs="Arial"/>
          <w:color w:val="000000" w:themeColor="text1"/>
          <w:lang w:val="en-GB"/>
        </w:rPr>
      </w:pPr>
      <w:r w:rsidRPr="00712A21">
        <w:rPr>
          <w:rFonts w:ascii="Arial" w:hAnsi="Arial" w:cs="Arial"/>
          <w:color w:val="000000" w:themeColor="text1"/>
          <w:lang w:val="en-GB"/>
        </w:rPr>
        <w:t xml:space="preserve">The primary legislation governing the allocation of social housing is Part 6 Housing Act 1996, (as amended), and the associated statutory codes of guidance and statutory instruments. </w:t>
      </w:r>
    </w:p>
    <w:p w14:paraId="06B37D7C" w14:textId="77777777" w:rsidR="00EA5065" w:rsidRPr="00712A21" w:rsidRDefault="00EA5065" w:rsidP="00EA5065">
      <w:pPr>
        <w:autoSpaceDE w:val="0"/>
        <w:autoSpaceDN w:val="0"/>
        <w:adjustRightInd w:val="0"/>
        <w:spacing w:after="0"/>
        <w:jc w:val="both"/>
        <w:rPr>
          <w:rFonts w:ascii="Arial" w:hAnsi="Arial" w:cs="Arial"/>
          <w:color w:val="000000" w:themeColor="text1"/>
          <w:lang w:val="en-GB"/>
        </w:rPr>
      </w:pPr>
    </w:p>
    <w:p w14:paraId="2EE1AEAD" w14:textId="238ACB57" w:rsidR="00EA5065" w:rsidRPr="00712A21" w:rsidRDefault="0067292B" w:rsidP="00EA5065">
      <w:pPr>
        <w:autoSpaceDE w:val="0"/>
        <w:autoSpaceDN w:val="0"/>
        <w:adjustRightInd w:val="0"/>
        <w:spacing w:after="0"/>
        <w:jc w:val="both"/>
        <w:rPr>
          <w:rFonts w:ascii="Arial" w:hAnsi="Arial" w:cs="Arial"/>
          <w:color w:val="000000" w:themeColor="text1"/>
          <w:lang w:val="en-GB"/>
        </w:rPr>
      </w:pPr>
      <w:r w:rsidRPr="00712A21">
        <w:rPr>
          <w:rFonts w:ascii="Arial" w:hAnsi="Arial" w:cs="Arial"/>
          <w:color w:val="000000" w:themeColor="text1"/>
          <w:lang w:val="en-GB"/>
        </w:rPr>
        <w:t xml:space="preserve">This legislative framework applies to Herefordshire Council directly and requires </w:t>
      </w:r>
      <w:r w:rsidR="000108D9" w:rsidRPr="00712A21">
        <w:rPr>
          <w:rFonts w:ascii="Arial" w:hAnsi="Arial" w:cs="Arial"/>
          <w:color w:val="000000" w:themeColor="text1"/>
          <w:lang w:val="en-GB"/>
        </w:rPr>
        <w:t>Registered Provider</w:t>
      </w:r>
      <w:r w:rsidRPr="00712A21">
        <w:rPr>
          <w:rFonts w:ascii="Arial" w:hAnsi="Arial" w:cs="Arial"/>
          <w:color w:val="000000" w:themeColor="text1"/>
          <w:lang w:val="en-GB"/>
        </w:rPr>
        <w:t xml:space="preserve">s to ‘cooperate to such an extent as is reasonable in the circumstances in offering accommodation to people with priority under the authority’s scheme’.  </w:t>
      </w:r>
    </w:p>
    <w:p w14:paraId="22F6F845" w14:textId="77777777" w:rsidR="00EA5065" w:rsidRPr="00712A21" w:rsidRDefault="00EA5065" w:rsidP="00EA5065">
      <w:pPr>
        <w:autoSpaceDE w:val="0"/>
        <w:autoSpaceDN w:val="0"/>
        <w:adjustRightInd w:val="0"/>
        <w:spacing w:after="0"/>
        <w:jc w:val="both"/>
        <w:rPr>
          <w:rFonts w:ascii="Arial" w:hAnsi="Arial" w:cs="Arial"/>
          <w:color w:val="000000" w:themeColor="text1"/>
          <w:lang w:val="en-GB"/>
        </w:rPr>
      </w:pPr>
    </w:p>
    <w:p w14:paraId="779F253D" w14:textId="1EA7860D" w:rsidR="00EA5065" w:rsidRPr="00712A21" w:rsidRDefault="0067292B" w:rsidP="00EA5065">
      <w:pPr>
        <w:jc w:val="both"/>
        <w:rPr>
          <w:rFonts w:ascii="Arial" w:hAnsi="Arial" w:cs="Arial"/>
          <w:color w:val="000000" w:themeColor="text1"/>
        </w:rPr>
      </w:pPr>
      <w:r w:rsidRPr="00712A21">
        <w:rPr>
          <w:rFonts w:ascii="Arial" w:hAnsi="Arial" w:cs="Arial"/>
          <w:color w:val="000000" w:themeColor="text1"/>
        </w:rPr>
        <w:t xml:space="preserve">The Allocation </w:t>
      </w:r>
      <w:r w:rsidR="00454018" w:rsidRPr="00712A21">
        <w:rPr>
          <w:rFonts w:ascii="Arial" w:hAnsi="Arial" w:cs="Arial"/>
          <w:color w:val="000000" w:themeColor="text1"/>
        </w:rPr>
        <w:t>S</w:t>
      </w:r>
      <w:r w:rsidR="0042042E" w:rsidRPr="00712A21">
        <w:rPr>
          <w:rFonts w:ascii="Arial" w:hAnsi="Arial" w:cs="Arial"/>
          <w:color w:val="000000" w:themeColor="text1"/>
        </w:rPr>
        <w:t>cheme</w:t>
      </w:r>
      <w:r w:rsidRPr="00712A21">
        <w:rPr>
          <w:rFonts w:ascii="Arial" w:hAnsi="Arial" w:cs="Arial"/>
          <w:color w:val="000000" w:themeColor="text1"/>
        </w:rPr>
        <w:t xml:space="preserve"> has been developed to be compatible with other relevant legislation and guidance including, but not restricted to:</w:t>
      </w:r>
    </w:p>
    <w:p w14:paraId="2F647B83" w14:textId="77777777" w:rsidR="00EA5065" w:rsidRPr="00712A21" w:rsidRDefault="0067292B" w:rsidP="006C7541">
      <w:pPr>
        <w:numPr>
          <w:ilvl w:val="0"/>
          <w:numId w:val="18"/>
        </w:numPr>
        <w:autoSpaceDE w:val="0"/>
        <w:autoSpaceDN w:val="0"/>
        <w:adjustRightInd w:val="0"/>
        <w:spacing w:after="0"/>
        <w:ind w:left="1077" w:hanging="357"/>
        <w:jc w:val="both"/>
        <w:rPr>
          <w:rFonts w:ascii="Arial" w:hAnsi="Arial" w:cs="Arial"/>
          <w:color w:val="000000" w:themeColor="text1"/>
          <w:lang w:val="en-GB"/>
        </w:rPr>
      </w:pPr>
      <w:r w:rsidRPr="00712A21">
        <w:rPr>
          <w:rFonts w:ascii="Arial" w:hAnsi="Arial" w:cs="Arial"/>
          <w:color w:val="000000" w:themeColor="text1"/>
          <w:lang w:val="en-GB"/>
        </w:rPr>
        <w:t>The Human Rights Act 1998</w:t>
      </w:r>
    </w:p>
    <w:p w14:paraId="3CE32F3A" w14:textId="77777777" w:rsidR="00EA5065" w:rsidRPr="00712A21" w:rsidRDefault="0067292B" w:rsidP="006C7541">
      <w:pPr>
        <w:numPr>
          <w:ilvl w:val="0"/>
          <w:numId w:val="18"/>
        </w:numPr>
        <w:autoSpaceDE w:val="0"/>
        <w:autoSpaceDN w:val="0"/>
        <w:adjustRightInd w:val="0"/>
        <w:spacing w:after="0"/>
        <w:ind w:left="1077" w:hanging="357"/>
        <w:jc w:val="both"/>
        <w:rPr>
          <w:rFonts w:ascii="Arial" w:hAnsi="Arial" w:cs="Arial"/>
          <w:color w:val="000000" w:themeColor="text1"/>
          <w:lang w:val="en-GB"/>
        </w:rPr>
      </w:pPr>
      <w:r w:rsidRPr="00712A21">
        <w:rPr>
          <w:rFonts w:ascii="Arial" w:hAnsi="Arial" w:cs="Arial"/>
          <w:color w:val="000000" w:themeColor="text1"/>
          <w:lang w:val="en-GB"/>
        </w:rPr>
        <w:t>The Data Protection Act 2018</w:t>
      </w:r>
    </w:p>
    <w:p w14:paraId="7297875A" w14:textId="77777777" w:rsidR="00A643F5" w:rsidRPr="00712A21" w:rsidRDefault="0067292B" w:rsidP="006C7541">
      <w:pPr>
        <w:pStyle w:val="ListParagraph"/>
        <w:numPr>
          <w:ilvl w:val="0"/>
          <w:numId w:val="18"/>
        </w:numPr>
        <w:spacing w:after="0"/>
        <w:ind w:left="1077" w:hanging="357"/>
        <w:rPr>
          <w:rFonts w:ascii="Arial" w:hAnsi="Arial" w:cs="Arial"/>
          <w:color w:val="000000" w:themeColor="text1"/>
          <w:lang w:val="en-GB"/>
        </w:rPr>
      </w:pPr>
      <w:r w:rsidRPr="00712A21">
        <w:rPr>
          <w:rFonts w:ascii="Arial" w:hAnsi="Arial" w:cs="Arial"/>
          <w:color w:val="000000" w:themeColor="text1"/>
          <w:lang w:val="en-GB"/>
        </w:rPr>
        <w:t>The Domestic Abuse Act 2021</w:t>
      </w:r>
    </w:p>
    <w:p w14:paraId="3A308C3F" w14:textId="77777777" w:rsidR="00EA5065" w:rsidRPr="00712A21" w:rsidRDefault="0067292B" w:rsidP="006C7541">
      <w:pPr>
        <w:numPr>
          <w:ilvl w:val="0"/>
          <w:numId w:val="18"/>
        </w:numPr>
        <w:autoSpaceDE w:val="0"/>
        <w:autoSpaceDN w:val="0"/>
        <w:adjustRightInd w:val="0"/>
        <w:spacing w:after="0"/>
        <w:ind w:left="1077" w:hanging="357"/>
        <w:jc w:val="both"/>
        <w:rPr>
          <w:rFonts w:ascii="Arial" w:hAnsi="Arial" w:cs="Arial"/>
          <w:color w:val="000000" w:themeColor="text1"/>
          <w:lang w:val="en-GB"/>
        </w:rPr>
      </w:pPr>
      <w:r w:rsidRPr="00712A21">
        <w:rPr>
          <w:rFonts w:ascii="Arial" w:hAnsi="Arial" w:cs="Arial"/>
          <w:color w:val="000000" w:themeColor="text1"/>
          <w:lang w:val="en-GB"/>
        </w:rPr>
        <w:t>The Freedom of Information Act 2000</w:t>
      </w:r>
    </w:p>
    <w:p w14:paraId="73810CCC" w14:textId="77777777" w:rsidR="00EA5065" w:rsidRPr="00712A21" w:rsidRDefault="0067292B" w:rsidP="006C7541">
      <w:pPr>
        <w:numPr>
          <w:ilvl w:val="0"/>
          <w:numId w:val="18"/>
        </w:numPr>
        <w:autoSpaceDE w:val="0"/>
        <w:autoSpaceDN w:val="0"/>
        <w:adjustRightInd w:val="0"/>
        <w:spacing w:after="0"/>
        <w:ind w:left="1077" w:hanging="357"/>
        <w:jc w:val="both"/>
        <w:rPr>
          <w:rFonts w:ascii="Arial" w:hAnsi="Arial" w:cs="Arial"/>
          <w:color w:val="000000" w:themeColor="text1"/>
          <w:lang w:val="en-GB"/>
        </w:rPr>
      </w:pPr>
      <w:r w:rsidRPr="00712A21">
        <w:rPr>
          <w:rFonts w:ascii="Arial" w:hAnsi="Arial" w:cs="Arial"/>
          <w:color w:val="000000" w:themeColor="text1"/>
          <w:lang w:val="en-GB"/>
        </w:rPr>
        <w:t>Children (Leaving Care) Act 2000</w:t>
      </w:r>
    </w:p>
    <w:p w14:paraId="38D4EBFD" w14:textId="77777777" w:rsidR="00EA5065" w:rsidRPr="00712A21" w:rsidRDefault="0067292B" w:rsidP="006C7541">
      <w:pPr>
        <w:numPr>
          <w:ilvl w:val="0"/>
          <w:numId w:val="18"/>
        </w:numPr>
        <w:autoSpaceDE w:val="0"/>
        <w:autoSpaceDN w:val="0"/>
        <w:adjustRightInd w:val="0"/>
        <w:spacing w:after="0"/>
        <w:ind w:left="1077" w:hanging="357"/>
        <w:jc w:val="both"/>
        <w:rPr>
          <w:rFonts w:ascii="Arial" w:hAnsi="Arial" w:cs="Arial"/>
          <w:color w:val="000000" w:themeColor="text1"/>
          <w:lang w:val="en-GB"/>
        </w:rPr>
      </w:pPr>
      <w:r w:rsidRPr="00712A21">
        <w:rPr>
          <w:rFonts w:ascii="Arial" w:hAnsi="Arial" w:cs="Arial"/>
          <w:color w:val="000000" w:themeColor="text1"/>
          <w:lang w:val="en-GB"/>
        </w:rPr>
        <w:t>The Equality Act 2010</w:t>
      </w:r>
    </w:p>
    <w:p w14:paraId="5B6E28BE" w14:textId="77777777" w:rsidR="00A643F5" w:rsidRPr="00712A21" w:rsidRDefault="0067292B" w:rsidP="006C7541">
      <w:pPr>
        <w:numPr>
          <w:ilvl w:val="0"/>
          <w:numId w:val="18"/>
        </w:numPr>
        <w:autoSpaceDE w:val="0"/>
        <w:autoSpaceDN w:val="0"/>
        <w:adjustRightInd w:val="0"/>
        <w:spacing w:after="0"/>
        <w:ind w:left="1077" w:hanging="357"/>
        <w:jc w:val="both"/>
        <w:rPr>
          <w:rFonts w:ascii="Arial" w:hAnsi="Arial" w:cs="Arial"/>
          <w:color w:val="000000" w:themeColor="text1"/>
          <w:lang w:val="en-GB"/>
        </w:rPr>
      </w:pPr>
      <w:r w:rsidRPr="00712A21">
        <w:rPr>
          <w:rFonts w:ascii="Arial" w:hAnsi="Arial" w:cs="Arial"/>
          <w:color w:val="000000" w:themeColor="text1"/>
          <w:lang w:val="en-GB"/>
        </w:rPr>
        <w:t>The Homelessness Reduction Act 2017</w:t>
      </w:r>
    </w:p>
    <w:p w14:paraId="2C1DE714" w14:textId="77777777" w:rsidR="00EA5065" w:rsidRPr="00712A21" w:rsidRDefault="0067292B" w:rsidP="006C7541">
      <w:pPr>
        <w:numPr>
          <w:ilvl w:val="0"/>
          <w:numId w:val="18"/>
        </w:numPr>
        <w:autoSpaceDE w:val="0"/>
        <w:autoSpaceDN w:val="0"/>
        <w:adjustRightInd w:val="0"/>
        <w:spacing w:after="0"/>
        <w:ind w:left="1077" w:hanging="357"/>
        <w:jc w:val="both"/>
        <w:rPr>
          <w:rFonts w:ascii="Arial" w:hAnsi="Arial" w:cs="Arial"/>
          <w:color w:val="000000" w:themeColor="text1"/>
          <w:lang w:val="en-GB"/>
        </w:rPr>
      </w:pPr>
      <w:r w:rsidRPr="00712A21">
        <w:rPr>
          <w:rFonts w:ascii="Arial" w:hAnsi="Arial" w:cs="Arial"/>
          <w:color w:val="000000" w:themeColor="text1"/>
          <w:lang w:val="en-GB"/>
        </w:rPr>
        <w:t>The Localism Act 2011</w:t>
      </w:r>
    </w:p>
    <w:p w14:paraId="1236ACE1" w14:textId="77777777" w:rsidR="00EA5065" w:rsidRPr="00712A21" w:rsidRDefault="0067292B" w:rsidP="006C7541">
      <w:pPr>
        <w:numPr>
          <w:ilvl w:val="0"/>
          <w:numId w:val="18"/>
        </w:numPr>
        <w:autoSpaceDE w:val="0"/>
        <w:autoSpaceDN w:val="0"/>
        <w:adjustRightInd w:val="0"/>
        <w:spacing w:after="0"/>
        <w:ind w:left="1077" w:hanging="357"/>
        <w:jc w:val="both"/>
        <w:rPr>
          <w:rFonts w:ascii="Arial" w:hAnsi="Arial" w:cs="Arial"/>
          <w:color w:val="000000" w:themeColor="text1"/>
          <w:lang w:val="en-GB"/>
        </w:rPr>
      </w:pPr>
      <w:r w:rsidRPr="00712A21">
        <w:rPr>
          <w:rFonts w:ascii="Arial" w:hAnsi="Arial" w:cs="Arial"/>
          <w:color w:val="000000" w:themeColor="text1"/>
          <w:lang w:val="en-GB"/>
        </w:rPr>
        <w:t>Armed Forces Covenant</w:t>
      </w:r>
      <w:r w:rsidR="001147D1" w:rsidRPr="00712A21">
        <w:rPr>
          <w:rFonts w:ascii="Arial" w:hAnsi="Arial" w:cs="Arial"/>
          <w:color w:val="000000" w:themeColor="text1"/>
          <w:lang w:val="en-GB"/>
        </w:rPr>
        <w:t>, created by virtue of the Armed Forces Act 2011.</w:t>
      </w:r>
    </w:p>
    <w:p w14:paraId="5692F992" w14:textId="77777777" w:rsidR="00EA5065" w:rsidRPr="00712A21" w:rsidRDefault="0067292B" w:rsidP="006C7541">
      <w:pPr>
        <w:pStyle w:val="ListParagraph"/>
        <w:numPr>
          <w:ilvl w:val="0"/>
          <w:numId w:val="18"/>
        </w:numPr>
        <w:spacing w:after="0"/>
        <w:ind w:left="1077" w:hanging="357"/>
        <w:rPr>
          <w:rFonts w:ascii="Arial" w:hAnsi="Arial" w:cs="Arial"/>
          <w:color w:val="000000" w:themeColor="text1"/>
          <w:lang w:val="en-GB"/>
        </w:rPr>
      </w:pPr>
      <w:r w:rsidRPr="00712A21">
        <w:rPr>
          <w:rFonts w:ascii="Arial" w:hAnsi="Arial" w:cs="Arial"/>
          <w:color w:val="000000" w:themeColor="text1"/>
          <w:lang w:val="en-GB"/>
        </w:rPr>
        <w:t>Public Sector Accessibility Regulations 2018</w:t>
      </w:r>
    </w:p>
    <w:p w14:paraId="624C0945" w14:textId="77777777" w:rsidR="00CE33EE" w:rsidRPr="00712A21" w:rsidRDefault="00CE33EE" w:rsidP="00CE33EE">
      <w:pPr>
        <w:pStyle w:val="ListParagraph"/>
        <w:spacing w:after="0"/>
        <w:ind w:left="1077"/>
        <w:rPr>
          <w:rFonts w:ascii="Arial" w:hAnsi="Arial" w:cs="Arial"/>
          <w:color w:val="000000" w:themeColor="text1"/>
          <w:lang w:val="en-GB"/>
        </w:rPr>
      </w:pPr>
    </w:p>
    <w:p w14:paraId="1A0C795B" w14:textId="05F00302" w:rsidR="00EA5065" w:rsidRPr="00712A21" w:rsidRDefault="0067292B" w:rsidP="00EA5065">
      <w:pPr>
        <w:jc w:val="both"/>
        <w:rPr>
          <w:rFonts w:ascii="Arial" w:hAnsi="Arial" w:cs="Arial"/>
          <w:color w:val="000000" w:themeColor="text1"/>
        </w:rPr>
      </w:pPr>
      <w:r w:rsidRPr="00712A21">
        <w:rPr>
          <w:rFonts w:ascii="Arial" w:hAnsi="Arial" w:cs="Arial"/>
          <w:color w:val="000000" w:themeColor="text1"/>
        </w:rPr>
        <w:t xml:space="preserve">A summary of this </w:t>
      </w:r>
      <w:r w:rsidR="0042042E" w:rsidRPr="00712A21">
        <w:rPr>
          <w:rFonts w:ascii="Arial" w:hAnsi="Arial" w:cs="Arial"/>
          <w:color w:val="000000" w:themeColor="text1"/>
        </w:rPr>
        <w:t>scheme</w:t>
      </w:r>
      <w:r w:rsidRPr="00712A21">
        <w:rPr>
          <w:rFonts w:ascii="Arial" w:hAnsi="Arial" w:cs="Arial"/>
          <w:color w:val="000000" w:themeColor="text1"/>
        </w:rPr>
        <w:t xml:space="preserve"> is available free of charge to any person who asks for a copy. It is available on </w:t>
      </w:r>
      <w:r w:rsidR="00454018" w:rsidRPr="00712A21">
        <w:rPr>
          <w:rFonts w:ascii="Arial" w:hAnsi="Arial" w:cs="Arial"/>
          <w:color w:val="000000" w:themeColor="text1"/>
        </w:rPr>
        <w:t xml:space="preserve">Herefordshire </w:t>
      </w:r>
      <w:r w:rsidRPr="00712A21">
        <w:rPr>
          <w:rFonts w:ascii="Arial" w:hAnsi="Arial" w:cs="Arial"/>
          <w:color w:val="000000" w:themeColor="text1"/>
        </w:rPr>
        <w:t>Council</w:t>
      </w:r>
      <w:r w:rsidR="0042042E" w:rsidRPr="00712A21">
        <w:rPr>
          <w:rFonts w:ascii="Arial" w:hAnsi="Arial" w:cs="Arial"/>
          <w:color w:val="000000" w:themeColor="text1"/>
        </w:rPr>
        <w:t xml:space="preserve"> and Home Point</w:t>
      </w:r>
      <w:r w:rsidRPr="00712A21">
        <w:rPr>
          <w:rFonts w:ascii="Arial" w:hAnsi="Arial" w:cs="Arial"/>
          <w:color w:val="000000" w:themeColor="text1"/>
        </w:rPr>
        <w:t xml:space="preserve"> website</w:t>
      </w:r>
      <w:r w:rsidR="0042042E" w:rsidRPr="00712A21">
        <w:rPr>
          <w:rFonts w:ascii="Arial" w:hAnsi="Arial" w:cs="Arial"/>
          <w:color w:val="000000" w:themeColor="text1"/>
        </w:rPr>
        <w:t>s</w:t>
      </w:r>
      <w:r w:rsidRPr="00712A21">
        <w:rPr>
          <w:rFonts w:ascii="Arial" w:hAnsi="Arial" w:cs="Arial"/>
          <w:color w:val="000000" w:themeColor="text1"/>
        </w:rPr>
        <w:t>. This document is the full version of the policy and is also available on Herefordshire Council’s website. If requested a hard copy can be provided on payment of a reasonable fee (to be confirmed at time of request).</w:t>
      </w:r>
    </w:p>
    <w:p w14:paraId="6B985100" w14:textId="77777777" w:rsidR="00EA5065" w:rsidRPr="002C3663" w:rsidRDefault="0067292B" w:rsidP="00F11E4D">
      <w:pPr>
        <w:pStyle w:val="Heading2"/>
        <w:rPr>
          <w:rFonts w:ascii="Arial" w:hAnsi="Arial" w:cs="Arial"/>
          <w:b w:val="0"/>
        </w:rPr>
      </w:pPr>
      <w:bookmarkStart w:id="4" w:name="_Toc204066249"/>
      <w:proofErr w:type="gramStart"/>
      <w:r>
        <w:rPr>
          <w:rFonts w:ascii="Arial" w:hAnsi="Arial" w:cs="Arial"/>
        </w:rPr>
        <w:t xml:space="preserve">4.1 </w:t>
      </w:r>
      <w:r w:rsidR="00746F21">
        <w:rPr>
          <w:rFonts w:ascii="Arial" w:hAnsi="Arial" w:cs="Arial"/>
        </w:rPr>
        <w:t xml:space="preserve"> </w:t>
      </w:r>
      <w:r w:rsidRPr="002C3663">
        <w:rPr>
          <w:rFonts w:ascii="Arial" w:hAnsi="Arial" w:cs="Arial"/>
        </w:rPr>
        <w:t>Equality</w:t>
      </w:r>
      <w:proofErr w:type="gramEnd"/>
      <w:r w:rsidRPr="002C3663">
        <w:rPr>
          <w:rFonts w:ascii="Arial" w:hAnsi="Arial" w:cs="Arial"/>
        </w:rPr>
        <w:t xml:space="preserve"> statement</w:t>
      </w:r>
      <w:bookmarkEnd w:id="4"/>
    </w:p>
    <w:p w14:paraId="4D686F00" w14:textId="63B00AD7" w:rsidR="00EA5065" w:rsidRDefault="0067292B" w:rsidP="00746F21">
      <w:pPr>
        <w:autoSpaceDE w:val="0"/>
        <w:autoSpaceDN w:val="0"/>
        <w:adjustRightInd w:val="0"/>
        <w:spacing w:after="0"/>
        <w:ind w:left="426"/>
        <w:jc w:val="both"/>
        <w:rPr>
          <w:rFonts w:ascii="Arial" w:hAnsi="Arial" w:cs="Arial"/>
          <w:lang w:val="en-GB"/>
        </w:rPr>
      </w:pPr>
      <w:r w:rsidRPr="003A24D2">
        <w:rPr>
          <w:rFonts w:ascii="Arial" w:hAnsi="Arial" w:cs="Arial"/>
          <w:lang w:val="en-GB"/>
        </w:rPr>
        <w:t>Herefordshire Council</w:t>
      </w:r>
      <w:r>
        <w:rPr>
          <w:rFonts w:ascii="Arial" w:hAnsi="Arial" w:cs="Arial"/>
          <w:lang w:val="en-GB"/>
        </w:rPr>
        <w:t xml:space="preserve"> is committed </w:t>
      </w:r>
      <w:r w:rsidRPr="00FA60DA">
        <w:rPr>
          <w:rFonts w:ascii="Arial" w:hAnsi="Arial" w:cs="Arial"/>
        </w:rPr>
        <w:t>to equality and dignity</w:t>
      </w:r>
      <w:r>
        <w:rPr>
          <w:rFonts w:ascii="Arial" w:hAnsi="Arial" w:cs="Arial"/>
        </w:rPr>
        <w:t xml:space="preserve"> for all members of the community</w:t>
      </w:r>
      <w:r w:rsidRPr="00FA60DA">
        <w:rPr>
          <w:rFonts w:ascii="Arial" w:hAnsi="Arial" w:cs="Arial"/>
        </w:rPr>
        <w:t>, and</w:t>
      </w:r>
      <w:r>
        <w:rPr>
          <w:rFonts w:ascii="Arial" w:hAnsi="Arial" w:cs="Arial"/>
        </w:rPr>
        <w:t xml:space="preserve"> supports the principles of the council’s </w:t>
      </w:r>
      <w:r w:rsidRPr="00FA13E4">
        <w:rPr>
          <w:rFonts w:ascii="Arial" w:hAnsi="Arial" w:cs="Arial"/>
        </w:rPr>
        <w:t xml:space="preserve">Equality </w:t>
      </w:r>
      <w:r>
        <w:rPr>
          <w:rFonts w:ascii="Arial" w:hAnsi="Arial" w:cs="Arial"/>
        </w:rPr>
        <w:t>P</w:t>
      </w:r>
      <w:r w:rsidRPr="00FA13E4">
        <w:rPr>
          <w:rFonts w:ascii="Arial" w:hAnsi="Arial" w:cs="Arial"/>
        </w:rPr>
        <w:t xml:space="preserve">olicy </w:t>
      </w:r>
      <w:r w:rsidR="00D71A4D">
        <w:rPr>
          <w:rFonts w:ascii="Arial" w:hAnsi="Arial" w:cs="Arial"/>
        </w:rPr>
        <w:t>2020 - 2023</w:t>
      </w:r>
      <w:r>
        <w:rPr>
          <w:rFonts w:ascii="Arial" w:hAnsi="Arial" w:cs="Arial"/>
        </w:rPr>
        <w:t>,</w:t>
      </w:r>
      <w:r w:rsidRPr="004354FE">
        <w:rPr>
          <w:rFonts w:ascii="Arial" w:hAnsi="Arial" w:cs="Arial"/>
          <w:lang w:val="en-GB"/>
        </w:rPr>
        <w:t xml:space="preserve"> including promoting acceptable behaviour, making fair and equitable decisions and providing accessible services. </w:t>
      </w:r>
    </w:p>
    <w:p w14:paraId="3A773289" w14:textId="77777777" w:rsidR="00EA5065" w:rsidRDefault="00EA5065" w:rsidP="00746F21">
      <w:pPr>
        <w:autoSpaceDE w:val="0"/>
        <w:autoSpaceDN w:val="0"/>
        <w:adjustRightInd w:val="0"/>
        <w:spacing w:after="0"/>
        <w:ind w:left="426"/>
        <w:jc w:val="both"/>
        <w:rPr>
          <w:rFonts w:ascii="Arial" w:hAnsi="Arial" w:cs="Arial"/>
        </w:rPr>
      </w:pPr>
    </w:p>
    <w:p w14:paraId="09DA7BF4" w14:textId="272C6389" w:rsidR="00EA5065" w:rsidRDefault="0067292B" w:rsidP="00746F21">
      <w:pPr>
        <w:autoSpaceDE w:val="0"/>
        <w:autoSpaceDN w:val="0"/>
        <w:adjustRightInd w:val="0"/>
        <w:spacing w:after="0"/>
        <w:ind w:left="426"/>
        <w:jc w:val="both"/>
        <w:rPr>
          <w:rFonts w:ascii="Arial" w:hAnsi="Arial" w:cs="Arial"/>
        </w:rPr>
      </w:pPr>
      <w:r>
        <w:rPr>
          <w:rFonts w:ascii="Arial" w:hAnsi="Arial" w:cs="Arial"/>
        </w:rPr>
        <w:t xml:space="preserve">The allocation scheme </w:t>
      </w:r>
      <w:r w:rsidRPr="002C3663">
        <w:rPr>
          <w:rFonts w:ascii="Arial" w:hAnsi="Arial" w:cs="Arial"/>
        </w:rPr>
        <w:t xml:space="preserve">is </w:t>
      </w:r>
      <w:r w:rsidRPr="003A24D2">
        <w:rPr>
          <w:rFonts w:ascii="Arial" w:hAnsi="Arial" w:cs="Arial"/>
        </w:rPr>
        <w:t>d</w:t>
      </w:r>
      <w:r>
        <w:rPr>
          <w:rFonts w:ascii="Arial" w:hAnsi="Arial" w:cs="Arial"/>
        </w:rPr>
        <w:t>esigned</w:t>
      </w:r>
      <w:r w:rsidRPr="003A24D2">
        <w:rPr>
          <w:rFonts w:ascii="Arial" w:hAnsi="Arial" w:cs="Arial"/>
        </w:rPr>
        <w:t xml:space="preserve"> </w:t>
      </w:r>
      <w:r w:rsidRPr="002C3663">
        <w:rPr>
          <w:rFonts w:ascii="Arial" w:hAnsi="Arial" w:cs="Arial"/>
        </w:rPr>
        <w:t>to ensure that it is compatible with the council’s equality duties</w:t>
      </w:r>
      <w:r w:rsidR="00454018">
        <w:rPr>
          <w:rFonts w:ascii="Arial" w:hAnsi="Arial" w:cs="Arial"/>
        </w:rPr>
        <w:t>,</w:t>
      </w:r>
      <w:r w:rsidRPr="002C3663">
        <w:rPr>
          <w:rFonts w:ascii="Arial" w:hAnsi="Arial" w:cs="Arial"/>
        </w:rPr>
        <w:t xml:space="preserve"> including the duty to eliminate unlawful discrimination and to promote good relations between </w:t>
      </w:r>
      <w:proofErr w:type="gramStart"/>
      <w:r w:rsidRPr="002C3663">
        <w:rPr>
          <w:rFonts w:ascii="Arial" w:hAnsi="Arial" w:cs="Arial"/>
        </w:rPr>
        <w:t>persons</w:t>
      </w:r>
      <w:proofErr w:type="gramEnd"/>
      <w:r w:rsidRPr="002C3663">
        <w:rPr>
          <w:rFonts w:ascii="Arial" w:hAnsi="Arial" w:cs="Arial"/>
        </w:rPr>
        <w:t xml:space="preserve"> who share a relevant protected characteristic and those who do not. The protected characteristics are age, race, disability, </w:t>
      </w:r>
      <w:r w:rsidRPr="00172FA5">
        <w:rPr>
          <w:rFonts w:ascii="Arial" w:hAnsi="Arial" w:cs="Arial"/>
        </w:rPr>
        <w:t>sex,</w:t>
      </w:r>
      <w:r>
        <w:rPr>
          <w:rFonts w:ascii="Arial" w:hAnsi="Arial" w:cs="Arial"/>
        </w:rPr>
        <w:t xml:space="preserve"> marriage and civil partnership, </w:t>
      </w:r>
      <w:r w:rsidRPr="002C3663">
        <w:rPr>
          <w:rFonts w:ascii="Arial" w:hAnsi="Arial" w:cs="Arial"/>
        </w:rPr>
        <w:t xml:space="preserve">pregnancy and maternity, </w:t>
      </w:r>
      <w:r w:rsidRPr="00172FA5">
        <w:rPr>
          <w:rFonts w:ascii="Arial" w:hAnsi="Arial" w:cs="Arial"/>
        </w:rPr>
        <w:t>sexual orientation</w:t>
      </w:r>
      <w:r w:rsidRPr="002C3663">
        <w:rPr>
          <w:rFonts w:ascii="Arial" w:hAnsi="Arial" w:cs="Arial"/>
        </w:rPr>
        <w:t xml:space="preserve">, religion or belief and </w:t>
      </w:r>
      <w:r w:rsidRPr="00172FA5">
        <w:rPr>
          <w:rFonts w:ascii="Arial" w:hAnsi="Arial" w:cs="Arial"/>
        </w:rPr>
        <w:t>gender reassignment.</w:t>
      </w:r>
      <w:r>
        <w:rPr>
          <w:rFonts w:ascii="Arial" w:hAnsi="Arial" w:cs="Arial"/>
        </w:rPr>
        <w:t xml:space="preserve"> </w:t>
      </w:r>
    </w:p>
    <w:p w14:paraId="1DD1EC60" w14:textId="77777777" w:rsidR="00EA5065" w:rsidRPr="002C3663" w:rsidRDefault="00EA5065" w:rsidP="00746F21">
      <w:pPr>
        <w:autoSpaceDE w:val="0"/>
        <w:autoSpaceDN w:val="0"/>
        <w:adjustRightInd w:val="0"/>
        <w:spacing w:after="0"/>
        <w:ind w:left="426"/>
        <w:jc w:val="both"/>
        <w:rPr>
          <w:rFonts w:ascii="Arial" w:hAnsi="Arial" w:cs="Arial"/>
        </w:rPr>
      </w:pPr>
    </w:p>
    <w:p w14:paraId="1965E336" w14:textId="77777777" w:rsidR="00EA5065" w:rsidRPr="00A04EB7" w:rsidRDefault="0067292B" w:rsidP="00746F21">
      <w:pPr>
        <w:autoSpaceDE w:val="0"/>
        <w:autoSpaceDN w:val="0"/>
        <w:adjustRightInd w:val="0"/>
        <w:spacing w:after="0"/>
        <w:ind w:left="426"/>
        <w:jc w:val="both"/>
        <w:rPr>
          <w:rFonts w:ascii="Arial" w:hAnsi="Arial" w:cs="Arial"/>
        </w:rPr>
      </w:pPr>
      <w:r w:rsidRPr="002C3663">
        <w:rPr>
          <w:rFonts w:ascii="Arial" w:hAnsi="Arial" w:cs="Arial"/>
          <w:lang w:val="en-GB"/>
        </w:rPr>
        <w:lastRenderedPageBreak/>
        <w:t xml:space="preserve">The policy ensures that each applicant is assessed </w:t>
      </w:r>
      <w:proofErr w:type="gramStart"/>
      <w:r w:rsidRPr="002C3663">
        <w:rPr>
          <w:rFonts w:ascii="Arial" w:hAnsi="Arial" w:cs="Arial"/>
          <w:lang w:val="en-GB"/>
        </w:rPr>
        <w:t>on the basis of</w:t>
      </w:r>
      <w:proofErr w:type="gramEnd"/>
      <w:r w:rsidRPr="002C3663">
        <w:rPr>
          <w:rFonts w:ascii="Arial" w:hAnsi="Arial" w:cs="Arial"/>
          <w:lang w:val="en-GB"/>
        </w:rPr>
        <w:t xml:space="preserve"> i</w:t>
      </w:r>
      <w:r>
        <w:rPr>
          <w:rFonts w:ascii="Arial" w:hAnsi="Arial" w:cs="Arial"/>
          <w:lang w:val="en-GB"/>
        </w:rPr>
        <w:t>ndividual need. In addition, the</w:t>
      </w:r>
      <w:r w:rsidRPr="002C3663">
        <w:rPr>
          <w:rFonts w:ascii="Arial" w:hAnsi="Arial" w:cs="Arial"/>
          <w:lang w:val="en-GB"/>
        </w:rPr>
        <w:t xml:space="preserve"> assessment will seek to identify</w:t>
      </w:r>
      <w:r>
        <w:rPr>
          <w:rFonts w:ascii="Arial" w:hAnsi="Arial" w:cs="Arial"/>
          <w:lang w:val="en-GB"/>
        </w:rPr>
        <w:t>,</w:t>
      </w:r>
      <w:r w:rsidRPr="002C3663">
        <w:rPr>
          <w:rFonts w:ascii="Arial" w:hAnsi="Arial" w:cs="Arial"/>
          <w:lang w:val="en-GB"/>
        </w:rPr>
        <w:t xml:space="preserve"> and meet</w:t>
      </w:r>
      <w:r>
        <w:rPr>
          <w:rFonts w:ascii="Arial" w:hAnsi="Arial" w:cs="Arial"/>
          <w:lang w:val="en-GB"/>
        </w:rPr>
        <w:t>,</w:t>
      </w:r>
      <w:r w:rsidRPr="002C3663">
        <w:rPr>
          <w:rFonts w:ascii="Arial" w:hAnsi="Arial" w:cs="Arial"/>
          <w:lang w:val="en-GB"/>
        </w:rPr>
        <w:t xml:space="preserve"> any special requirements</w:t>
      </w:r>
      <w:r w:rsidRPr="00A04EB7">
        <w:rPr>
          <w:rFonts w:ascii="Arial" w:hAnsi="Arial" w:cs="Arial"/>
        </w:rPr>
        <w:t xml:space="preserve"> and </w:t>
      </w:r>
      <w:r>
        <w:rPr>
          <w:rFonts w:ascii="Arial" w:hAnsi="Arial" w:cs="Arial"/>
        </w:rPr>
        <w:t xml:space="preserve">to </w:t>
      </w:r>
      <w:r w:rsidRPr="00A04EB7">
        <w:rPr>
          <w:rFonts w:ascii="Arial" w:hAnsi="Arial" w:cs="Arial"/>
        </w:rPr>
        <w:t>provide support to vulnerable applicants.</w:t>
      </w:r>
    </w:p>
    <w:p w14:paraId="74CA5B44" w14:textId="77777777" w:rsidR="00EA5065" w:rsidRPr="002C3663" w:rsidRDefault="00EA5065" w:rsidP="00746F21">
      <w:pPr>
        <w:autoSpaceDE w:val="0"/>
        <w:autoSpaceDN w:val="0"/>
        <w:adjustRightInd w:val="0"/>
        <w:spacing w:after="0"/>
        <w:ind w:left="426"/>
        <w:jc w:val="both"/>
        <w:rPr>
          <w:rFonts w:ascii="Arial" w:hAnsi="Arial" w:cs="Arial"/>
          <w:lang w:val="en-GB"/>
        </w:rPr>
      </w:pPr>
    </w:p>
    <w:p w14:paraId="121C38F1" w14:textId="5E5AF6EC" w:rsidR="00EA5065" w:rsidRDefault="0067292B" w:rsidP="00746F21">
      <w:pPr>
        <w:autoSpaceDE w:val="0"/>
        <w:autoSpaceDN w:val="0"/>
        <w:adjustRightInd w:val="0"/>
        <w:spacing w:after="0"/>
        <w:ind w:left="426"/>
        <w:jc w:val="both"/>
        <w:rPr>
          <w:rFonts w:ascii="Arial" w:hAnsi="Arial" w:cs="Arial"/>
        </w:rPr>
      </w:pPr>
      <w:r w:rsidRPr="002C3663">
        <w:rPr>
          <w:rFonts w:ascii="Arial" w:hAnsi="Arial" w:cs="Arial"/>
        </w:rPr>
        <w:t xml:space="preserve">Herefordshire Council expects all </w:t>
      </w:r>
      <w:r w:rsidR="000108D9">
        <w:rPr>
          <w:rFonts w:ascii="Arial" w:hAnsi="Arial" w:cs="Arial"/>
        </w:rPr>
        <w:t>Registered Provider</w:t>
      </w:r>
      <w:r>
        <w:rPr>
          <w:rFonts w:ascii="Arial" w:hAnsi="Arial" w:cs="Arial"/>
        </w:rPr>
        <w:t xml:space="preserve">s </w:t>
      </w:r>
      <w:r w:rsidRPr="002C3663">
        <w:rPr>
          <w:rFonts w:ascii="Arial" w:hAnsi="Arial" w:cs="Arial"/>
        </w:rPr>
        <w:t>to ensure that they comply with the Equality Act 2010 and have their own Equality policies available.</w:t>
      </w:r>
    </w:p>
    <w:p w14:paraId="5FC12521" w14:textId="77777777" w:rsidR="00EA5065" w:rsidRPr="002C3663" w:rsidRDefault="0067292B" w:rsidP="00EA5065">
      <w:pPr>
        <w:autoSpaceDE w:val="0"/>
        <w:autoSpaceDN w:val="0"/>
        <w:adjustRightInd w:val="0"/>
        <w:spacing w:after="0"/>
        <w:jc w:val="both"/>
        <w:rPr>
          <w:rFonts w:ascii="Arial" w:hAnsi="Arial" w:cs="Arial"/>
          <w:lang w:val="en-GB"/>
        </w:rPr>
      </w:pPr>
      <w:r w:rsidRPr="002C3663">
        <w:rPr>
          <w:rFonts w:ascii="Arial" w:hAnsi="Arial" w:cs="Arial"/>
        </w:rPr>
        <w:t xml:space="preserve"> </w:t>
      </w:r>
    </w:p>
    <w:p w14:paraId="0FBA49F1" w14:textId="77777777" w:rsidR="00EA5065" w:rsidRPr="002C3663" w:rsidRDefault="0067292B" w:rsidP="00F11E4D">
      <w:pPr>
        <w:pStyle w:val="Heading2"/>
        <w:rPr>
          <w:rFonts w:ascii="Arial" w:hAnsi="Arial" w:cs="Arial"/>
          <w:b w:val="0"/>
        </w:rPr>
      </w:pPr>
      <w:bookmarkStart w:id="5" w:name="_Toc204066250"/>
      <w:proofErr w:type="gramStart"/>
      <w:r>
        <w:rPr>
          <w:rFonts w:ascii="Arial" w:hAnsi="Arial" w:cs="Arial"/>
        </w:rPr>
        <w:t>4.2</w:t>
      </w:r>
      <w:r w:rsidR="00746F21">
        <w:rPr>
          <w:rFonts w:ascii="Arial" w:hAnsi="Arial" w:cs="Arial"/>
        </w:rPr>
        <w:t xml:space="preserve">  </w:t>
      </w:r>
      <w:r w:rsidRPr="002C3663">
        <w:rPr>
          <w:rFonts w:ascii="Arial" w:hAnsi="Arial" w:cs="Arial"/>
        </w:rPr>
        <w:t>Statement</w:t>
      </w:r>
      <w:proofErr w:type="gramEnd"/>
      <w:r w:rsidRPr="002C3663">
        <w:rPr>
          <w:rFonts w:ascii="Arial" w:hAnsi="Arial" w:cs="Arial"/>
        </w:rPr>
        <w:t xml:space="preserve"> on choice and constraint</w:t>
      </w:r>
      <w:bookmarkEnd w:id="5"/>
      <w:r w:rsidRPr="002C3663">
        <w:rPr>
          <w:rFonts w:ascii="Arial" w:hAnsi="Arial" w:cs="Arial"/>
        </w:rPr>
        <w:t xml:space="preserve"> </w:t>
      </w:r>
    </w:p>
    <w:p w14:paraId="78B36C0D" w14:textId="77777777" w:rsidR="00EA5065" w:rsidRPr="00B04CD0" w:rsidRDefault="0067292B" w:rsidP="00746F21">
      <w:pPr>
        <w:autoSpaceDE w:val="0"/>
        <w:autoSpaceDN w:val="0"/>
        <w:adjustRightInd w:val="0"/>
        <w:spacing w:after="0"/>
        <w:ind w:left="426"/>
        <w:jc w:val="both"/>
        <w:rPr>
          <w:rFonts w:ascii="Arial" w:hAnsi="Arial" w:cs="Arial"/>
          <w:lang w:val="en-GB"/>
        </w:rPr>
      </w:pPr>
      <w:r w:rsidRPr="00DA7879">
        <w:rPr>
          <w:rFonts w:ascii="Arial" w:hAnsi="Arial" w:cs="Arial"/>
          <w:lang w:val="en-GB"/>
        </w:rPr>
        <w:t>Herefordshire Council</w:t>
      </w:r>
      <w:r>
        <w:rPr>
          <w:rFonts w:ascii="Arial" w:hAnsi="Arial" w:cs="Arial"/>
          <w:lang w:val="en-GB"/>
        </w:rPr>
        <w:t xml:space="preserve"> is committed</w:t>
      </w:r>
      <w:r w:rsidRPr="002C3663">
        <w:rPr>
          <w:rFonts w:ascii="Arial" w:hAnsi="Arial" w:cs="Arial"/>
          <w:lang w:val="en-GB"/>
        </w:rPr>
        <w:t xml:space="preserve"> to enabling applicants to play an active role in choosing where and </w:t>
      </w:r>
      <w:r>
        <w:rPr>
          <w:rFonts w:ascii="Arial" w:hAnsi="Arial" w:cs="Arial"/>
          <w:lang w:val="en-GB"/>
        </w:rPr>
        <w:t xml:space="preserve">the type of </w:t>
      </w:r>
      <w:r w:rsidRPr="002C3663">
        <w:rPr>
          <w:rFonts w:ascii="Arial" w:hAnsi="Arial" w:cs="Arial"/>
          <w:lang w:val="en-GB"/>
        </w:rPr>
        <w:t>property they want to live</w:t>
      </w:r>
      <w:r>
        <w:rPr>
          <w:rFonts w:ascii="Arial" w:hAnsi="Arial" w:cs="Arial"/>
          <w:lang w:val="en-GB"/>
        </w:rPr>
        <w:t xml:space="preserve"> in</w:t>
      </w:r>
      <w:r w:rsidRPr="002C3663">
        <w:rPr>
          <w:rFonts w:ascii="Arial" w:hAnsi="Arial" w:cs="Arial"/>
          <w:lang w:val="en-GB"/>
        </w:rPr>
        <w:t>, whilst continuing to house those people in the greatest need</w:t>
      </w:r>
      <w:r>
        <w:rPr>
          <w:rFonts w:ascii="Arial" w:hAnsi="Arial" w:cs="Arial"/>
          <w:lang w:val="en-GB"/>
        </w:rPr>
        <w:t xml:space="preserve">. </w:t>
      </w:r>
      <w:r w:rsidRPr="00B04CD0">
        <w:rPr>
          <w:rFonts w:ascii="Arial" w:hAnsi="Arial" w:cs="Arial"/>
          <w:lang w:val="en-GB"/>
        </w:rPr>
        <w:t xml:space="preserve">Applicants can indicate their areas of choice through expressing an interest (also known as </w:t>
      </w:r>
      <w:r w:rsidRPr="00141E35">
        <w:rPr>
          <w:rFonts w:ascii="Arial" w:hAnsi="Arial" w:cs="Arial"/>
          <w:lang w:val="en-GB"/>
        </w:rPr>
        <w:t>‘bidding’</w:t>
      </w:r>
      <w:r w:rsidRPr="00B04CD0">
        <w:rPr>
          <w:rFonts w:ascii="Arial" w:hAnsi="Arial" w:cs="Arial"/>
          <w:lang w:val="en-GB"/>
        </w:rPr>
        <w:t xml:space="preserve">) on advertised properties. </w:t>
      </w:r>
    </w:p>
    <w:p w14:paraId="16453632" w14:textId="77777777" w:rsidR="00EA5065" w:rsidRPr="002C3663" w:rsidRDefault="00EA5065" w:rsidP="00746F21">
      <w:pPr>
        <w:autoSpaceDE w:val="0"/>
        <w:autoSpaceDN w:val="0"/>
        <w:adjustRightInd w:val="0"/>
        <w:spacing w:after="0"/>
        <w:ind w:left="426"/>
        <w:jc w:val="both"/>
        <w:rPr>
          <w:rFonts w:ascii="Arial" w:hAnsi="Arial" w:cs="Arial"/>
          <w:lang w:val="en-GB"/>
        </w:rPr>
      </w:pPr>
    </w:p>
    <w:p w14:paraId="783CDF39" w14:textId="77777777" w:rsidR="00EA5065" w:rsidRPr="002C3663" w:rsidRDefault="0067292B" w:rsidP="00746F21">
      <w:pPr>
        <w:autoSpaceDE w:val="0"/>
        <w:autoSpaceDN w:val="0"/>
        <w:adjustRightInd w:val="0"/>
        <w:spacing w:after="0"/>
        <w:ind w:left="426"/>
        <w:jc w:val="both"/>
        <w:rPr>
          <w:rFonts w:ascii="Arial" w:hAnsi="Arial" w:cs="Arial"/>
          <w:lang w:val="en-GB"/>
        </w:rPr>
      </w:pPr>
      <w:r>
        <w:rPr>
          <w:rFonts w:ascii="Arial" w:hAnsi="Arial" w:cs="Arial"/>
          <w:lang w:val="en-GB"/>
        </w:rPr>
        <w:t>It is important to know, however, that</w:t>
      </w:r>
      <w:r w:rsidRPr="002C3663">
        <w:rPr>
          <w:rFonts w:ascii="Arial" w:hAnsi="Arial" w:cs="Arial"/>
          <w:lang w:val="en-GB"/>
        </w:rPr>
        <w:t xml:space="preserve"> the demand for accommodation is higher for some types of property and </w:t>
      </w:r>
      <w:r>
        <w:rPr>
          <w:rFonts w:ascii="Arial" w:hAnsi="Arial" w:cs="Arial"/>
          <w:lang w:val="en-GB"/>
        </w:rPr>
        <w:t>is greater in</w:t>
      </w:r>
      <w:r w:rsidRPr="002C3663">
        <w:rPr>
          <w:rFonts w:ascii="Arial" w:hAnsi="Arial" w:cs="Arial"/>
          <w:lang w:val="en-GB"/>
        </w:rPr>
        <w:t xml:space="preserve"> some areas than others. </w:t>
      </w:r>
      <w:r w:rsidRPr="009508E3">
        <w:rPr>
          <w:rFonts w:ascii="Arial" w:hAnsi="Arial" w:cs="Arial"/>
          <w:lang w:val="en-GB"/>
        </w:rPr>
        <w:t xml:space="preserve">In </w:t>
      </w:r>
      <w:proofErr w:type="gramStart"/>
      <w:r w:rsidRPr="009508E3">
        <w:rPr>
          <w:rFonts w:ascii="Arial" w:hAnsi="Arial" w:cs="Arial"/>
          <w:lang w:val="en-GB"/>
        </w:rPr>
        <w:t>making a decision</w:t>
      </w:r>
      <w:proofErr w:type="gramEnd"/>
      <w:r w:rsidRPr="009508E3">
        <w:rPr>
          <w:rFonts w:ascii="Arial" w:hAnsi="Arial" w:cs="Arial"/>
          <w:lang w:val="en-GB"/>
        </w:rPr>
        <w:t xml:space="preserve"> about the choices available, applicants need to consider the urgency of their housing need and the availability of properties in any given area.</w:t>
      </w:r>
    </w:p>
    <w:p w14:paraId="524C7D59" w14:textId="77777777" w:rsidR="00EA5065" w:rsidRPr="00905923" w:rsidRDefault="00EA5065" w:rsidP="00746F21">
      <w:pPr>
        <w:autoSpaceDE w:val="0"/>
        <w:autoSpaceDN w:val="0"/>
        <w:adjustRightInd w:val="0"/>
        <w:spacing w:after="0"/>
        <w:ind w:left="426"/>
        <w:jc w:val="both"/>
        <w:rPr>
          <w:rFonts w:ascii="Arial" w:hAnsi="Arial" w:cs="Arial"/>
          <w:color w:val="FF0000"/>
          <w:lang w:val="en-GB"/>
        </w:rPr>
      </w:pPr>
    </w:p>
    <w:p w14:paraId="5B71B20C" w14:textId="77777777" w:rsidR="00EA5065" w:rsidRDefault="0067292B" w:rsidP="00746F21">
      <w:pPr>
        <w:spacing w:after="0"/>
        <w:ind w:left="426"/>
        <w:jc w:val="both"/>
        <w:rPr>
          <w:rFonts w:ascii="Arial" w:hAnsi="Arial" w:cs="Arial"/>
          <w:lang w:val="en-GB"/>
        </w:rPr>
      </w:pPr>
      <w:r w:rsidRPr="002C3663">
        <w:rPr>
          <w:rFonts w:ascii="Arial" w:hAnsi="Arial" w:cs="Arial"/>
          <w:lang w:val="en-GB"/>
        </w:rPr>
        <w:t xml:space="preserve">Whilst the policy offers applicants choice, there will be </w:t>
      </w:r>
      <w:proofErr w:type="gramStart"/>
      <w:r w:rsidRPr="002C3663">
        <w:rPr>
          <w:rFonts w:ascii="Arial" w:hAnsi="Arial" w:cs="Arial"/>
          <w:lang w:val="en-GB"/>
        </w:rPr>
        <w:t>a number of</w:t>
      </w:r>
      <w:proofErr w:type="gramEnd"/>
      <w:r w:rsidRPr="002C3663">
        <w:rPr>
          <w:rFonts w:ascii="Arial" w:hAnsi="Arial" w:cs="Arial"/>
          <w:lang w:val="en-GB"/>
        </w:rPr>
        <w:t xml:space="preserve"> instances where this may not be possible, for example:</w:t>
      </w:r>
    </w:p>
    <w:p w14:paraId="33C853B9" w14:textId="77777777" w:rsidR="00746F21" w:rsidRPr="002C3663" w:rsidRDefault="00746F21" w:rsidP="00746F21">
      <w:pPr>
        <w:spacing w:after="0"/>
        <w:ind w:left="426"/>
        <w:jc w:val="both"/>
        <w:rPr>
          <w:rFonts w:ascii="Arial" w:hAnsi="Arial" w:cs="Arial"/>
          <w:lang w:val="en-GB"/>
        </w:rPr>
      </w:pPr>
    </w:p>
    <w:p w14:paraId="2740A01F" w14:textId="62BF9BDE" w:rsidR="00EA5065" w:rsidRPr="00910C64" w:rsidRDefault="0067292B" w:rsidP="00746F21">
      <w:pPr>
        <w:numPr>
          <w:ilvl w:val="0"/>
          <w:numId w:val="1"/>
        </w:numPr>
        <w:spacing w:after="0"/>
        <w:ind w:left="426" w:firstLine="0"/>
        <w:jc w:val="both"/>
        <w:rPr>
          <w:rFonts w:ascii="Arial" w:hAnsi="Arial" w:cs="Arial"/>
          <w:lang w:val="en-GB"/>
        </w:rPr>
      </w:pPr>
      <w:r>
        <w:rPr>
          <w:rFonts w:ascii="Arial" w:hAnsi="Arial" w:cs="Arial"/>
          <w:lang w:val="en-GB"/>
        </w:rPr>
        <w:t>T</w:t>
      </w:r>
      <w:r w:rsidR="00B00ACC" w:rsidRPr="002C3663">
        <w:rPr>
          <w:rFonts w:ascii="Arial" w:hAnsi="Arial" w:cs="Arial"/>
          <w:lang w:val="en-GB"/>
        </w:rPr>
        <w:t>h</w:t>
      </w:r>
      <w:r w:rsidR="00B00ACC">
        <w:rPr>
          <w:rFonts w:ascii="Arial" w:hAnsi="Arial" w:cs="Arial"/>
          <w:lang w:val="en-GB"/>
        </w:rPr>
        <w:t>e applicant does not meet the criteria</w:t>
      </w:r>
      <w:r w:rsidR="00B00ACC" w:rsidRPr="002C3663">
        <w:rPr>
          <w:rFonts w:ascii="Arial" w:hAnsi="Arial" w:cs="Arial"/>
          <w:lang w:val="en-GB"/>
        </w:rPr>
        <w:t xml:space="preserve"> for the </w:t>
      </w:r>
      <w:r w:rsidR="00B00ACC">
        <w:rPr>
          <w:rFonts w:ascii="Arial" w:hAnsi="Arial" w:cs="Arial"/>
          <w:lang w:val="en-GB"/>
        </w:rPr>
        <w:t xml:space="preserve">housing </w:t>
      </w:r>
      <w:r w:rsidR="00B00ACC" w:rsidRPr="002C3663">
        <w:rPr>
          <w:rFonts w:ascii="Arial" w:hAnsi="Arial" w:cs="Arial"/>
          <w:lang w:val="en-GB"/>
        </w:rPr>
        <w:t xml:space="preserve">scheme or the empty </w:t>
      </w:r>
      <w:proofErr w:type="gramStart"/>
      <w:r w:rsidR="00B00ACC" w:rsidRPr="00910C64">
        <w:rPr>
          <w:rFonts w:ascii="Arial" w:hAnsi="Arial" w:cs="Arial"/>
          <w:lang w:val="en-GB"/>
        </w:rPr>
        <w:t>property</w:t>
      </w:r>
      <w:r w:rsidR="00D71B0F">
        <w:rPr>
          <w:rFonts w:ascii="Arial" w:hAnsi="Arial" w:cs="Arial"/>
          <w:lang w:val="en-GB"/>
        </w:rPr>
        <w:t>;</w:t>
      </w:r>
      <w:proofErr w:type="gramEnd"/>
      <w:r w:rsidR="00B00ACC" w:rsidRPr="00910C64">
        <w:rPr>
          <w:rFonts w:ascii="Arial" w:hAnsi="Arial" w:cs="Arial"/>
          <w:lang w:val="en-GB"/>
        </w:rPr>
        <w:t xml:space="preserve"> </w:t>
      </w:r>
    </w:p>
    <w:p w14:paraId="754B9CC6" w14:textId="6BCB6F35" w:rsidR="00EA5065" w:rsidRDefault="0067292B" w:rsidP="00746F21">
      <w:pPr>
        <w:numPr>
          <w:ilvl w:val="0"/>
          <w:numId w:val="1"/>
        </w:numPr>
        <w:spacing w:after="0"/>
        <w:ind w:left="426" w:firstLine="0"/>
        <w:jc w:val="both"/>
        <w:rPr>
          <w:rFonts w:ascii="Arial" w:hAnsi="Arial" w:cs="Arial"/>
          <w:lang w:val="en-GB"/>
        </w:rPr>
      </w:pPr>
      <w:r>
        <w:rPr>
          <w:rFonts w:ascii="Arial" w:hAnsi="Arial" w:cs="Arial"/>
          <w:lang w:val="en-GB"/>
        </w:rPr>
        <w:t>T</w:t>
      </w:r>
      <w:r w:rsidR="00B00ACC" w:rsidRPr="00024829">
        <w:rPr>
          <w:rFonts w:ascii="Arial" w:hAnsi="Arial" w:cs="Arial"/>
          <w:lang w:val="en-GB"/>
        </w:rPr>
        <w:t xml:space="preserve">here is a legal agreement restricting who can be offered the </w:t>
      </w:r>
      <w:proofErr w:type="gramStart"/>
      <w:r w:rsidR="00B00ACC" w:rsidRPr="00024829">
        <w:rPr>
          <w:rFonts w:ascii="Arial" w:hAnsi="Arial" w:cs="Arial"/>
          <w:lang w:val="en-GB"/>
        </w:rPr>
        <w:t>property</w:t>
      </w:r>
      <w:r w:rsidR="00D71B0F">
        <w:rPr>
          <w:rFonts w:ascii="Arial" w:hAnsi="Arial" w:cs="Arial"/>
          <w:lang w:val="en-GB"/>
        </w:rPr>
        <w:t>;</w:t>
      </w:r>
      <w:proofErr w:type="gramEnd"/>
      <w:r w:rsidR="00B00ACC" w:rsidRPr="00024829">
        <w:rPr>
          <w:rFonts w:ascii="Arial" w:hAnsi="Arial" w:cs="Arial"/>
          <w:lang w:val="en-GB"/>
        </w:rPr>
        <w:t xml:space="preserve"> </w:t>
      </w:r>
    </w:p>
    <w:p w14:paraId="70CA5E20" w14:textId="7676431B" w:rsidR="00EA5065" w:rsidRPr="00024829" w:rsidRDefault="0067292B" w:rsidP="00746F21">
      <w:pPr>
        <w:numPr>
          <w:ilvl w:val="0"/>
          <w:numId w:val="1"/>
        </w:numPr>
        <w:spacing w:after="0"/>
        <w:ind w:left="426" w:firstLine="0"/>
        <w:jc w:val="both"/>
        <w:rPr>
          <w:rFonts w:ascii="Arial" w:hAnsi="Arial" w:cs="Arial"/>
          <w:lang w:val="en-GB"/>
        </w:rPr>
      </w:pPr>
      <w:r>
        <w:rPr>
          <w:rFonts w:ascii="Arial" w:hAnsi="Arial" w:cs="Arial"/>
          <w:lang w:val="en-GB"/>
        </w:rPr>
        <w:t>T</w:t>
      </w:r>
      <w:r w:rsidR="00A77CEB" w:rsidRPr="00024829">
        <w:rPr>
          <w:rFonts w:ascii="Arial" w:hAnsi="Arial" w:cs="Arial"/>
          <w:lang w:val="en-GB"/>
        </w:rPr>
        <w:t xml:space="preserve">here is a local lettings plan in </w:t>
      </w:r>
      <w:proofErr w:type="gramStart"/>
      <w:r w:rsidR="00A77CEB" w:rsidRPr="00024829">
        <w:rPr>
          <w:rFonts w:ascii="Arial" w:hAnsi="Arial" w:cs="Arial"/>
          <w:lang w:val="en-GB"/>
        </w:rPr>
        <w:t>place</w:t>
      </w:r>
      <w:r w:rsidR="00D71B0F">
        <w:rPr>
          <w:rFonts w:ascii="Arial" w:hAnsi="Arial" w:cs="Arial"/>
          <w:lang w:val="en-GB"/>
        </w:rPr>
        <w:t>;</w:t>
      </w:r>
      <w:proofErr w:type="gramEnd"/>
      <w:r w:rsidR="00A77CEB" w:rsidRPr="00024829">
        <w:rPr>
          <w:rFonts w:ascii="Arial" w:hAnsi="Arial" w:cs="Arial"/>
          <w:lang w:val="en-GB"/>
        </w:rPr>
        <w:t xml:space="preserve"> </w:t>
      </w:r>
    </w:p>
    <w:p w14:paraId="1E89D7C1" w14:textId="31F95094" w:rsidR="00EA5065" w:rsidRDefault="0067292B" w:rsidP="00746F21">
      <w:pPr>
        <w:numPr>
          <w:ilvl w:val="0"/>
          <w:numId w:val="1"/>
        </w:numPr>
        <w:spacing w:after="0"/>
        <w:ind w:left="426" w:firstLine="0"/>
        <w:jc w:val="both"/>
        <w:rPr>
          <w:rFonts w:ascii="Arial" w:hAnsi="Arial" w:cs="Arial"/>
          <w:lang w:val="en-GB"/>
        </w:rPr>
      </w:pPr>
      <w:r>
        <w:rPr>
          <w:rFonts w:ascii="Arial" w:hAnsi="Arial" w:cs="Arial"/>
          <w:lang w:val="en-GB"/>
        </w:rPr>
        <w:t>T</w:t>
      </w:r>
      <w:r w:rsidR="00B00ACC" w:rsidRPr="00910C64">
        <w:rPr>
          <w:rFonts w:ascii="Arial" w:hAnsi="Arial" w:cs="Arial"/>
          <w:lang w:val="en-GB"/>
        </w:rPr>
        <w:t xml:space="preserve">he applicant has been accepted under the full homeless </w:t>
      </w:r>
      <w:proofErr w:type="gramStart"/>
      <w:r w:rsidR="00B00ACC" w:rsidRPr="00910C64">
        <w:rPr>
          <w:rFonts w:ascii="Arial" w:hAnsi="Arial" w:cs="Arial"/>
          <w:lang w:val="en-GB"/>
        </w:rPr>
        <w:t>duty</w:t>
      </w:r>
      <w:r w:rsidR="00D71B0F">
        <w:rPr>
          <w:rFonts w:ascii="Arial" w:hAnsi="Arial" w:cs="Arial"/>
          <w:lang w:val="en-GB"/>
        </w:rPr>
        <w:t>;</w:t>
      </w:r>
      <w:proofErr w:type="gramEnd"/>
      <w:r w:rsidR="00B00ACC" w:rsidRPr="00910C64">
        <w:rPr>
          <w:rFonts w:ascii="Arial" w:hAnsi="Arial" w:cs="Arial"/>
          <w:lang w:val="en-GB"/>
        </w:rPr>
        <w:t xml:space="preserve"> </w:t>
      </w:r>
    </w:p>
    <w:p w14:paraId="2926D0C5" w14:textId="44951BA7" w:rsidR="00EA5065" w:rsidRDefault="0067292B" w:rsidP="00746F21">
      <w:pPr>
        <w:numPr>
          <w:ilvl w:val="0"/>
          <w:numId w:val="1"/>
        </w:numPr>
        <w:spacing w:after="0"/>
        <w:ind w:left="426" w:firstLine="0"/>
        <w:jc w:val="both"/>
        <w:rPr>
          <w:rFonts w:ascii="Arial" w:hAnsi="Arial" w:cs="Arial"/>
          <w:lang w:val="en-GB"/>
        </w:rPr>
      </w:pPr>
      <w:r>
        <w:rPr>
          <w:rFonts w:ascii="Arial" w:hAnsi="Arial" w:cs="Arial"/>
          <w:lang w:val="en-GB"/>
        </w:rPr>
        <w:t>T</w:t>
      </w:r>
      <w:r w:rsidR="00B00ACC" w:rsidRPr="00024829">
        <w:rPr>
          <w:rFonts w:ascii="Arial" w:hAnsi="Arial" w:cs="Arial"/>
          <w:lang w:val="en-GB"/>
        </w:rPr>
        <w:t>here are few properties of the size or type in the chosen area</w:t>
      </w:r>
      <w:r w:rsidR="00D71B0F">
        <w:rPr>
          <w:rFonts w:ascii="Arial" w:hAnsi="Arial" w:cs="Arial"/>
          <w:lang w:val="en-GB"/>
        </w:rPr>
        <w:t>.</w:t>
      </w:r>
      <w:r w:rsidR="00B00ACC" w:rsidRPr="00024829">
        <w:rPr>
          <w:rFonts w:ascii="Arial" w:hAnsi="Arial" w:cs="Arial"/>
          <w:lang w:val="en-GB"/>
        </w:rPr>
        <w:t xml:space="preserve"> </w:t>
      </w:r>
    </w:p>
    <w:p w14:paraId="5123DE3F" w14:textId="77777777" w:rsidR="00EA5065" w:rsidRPr="00024829" w:rsidRDefault="00EA5065" w:rsidP="00746F21">
      <w:pPr>
        <w:spacing w:after="0"/>
        <w:ind w:left="426"/>
        <w:jc w:val="both"/>
        <w:rPr>
          <w:rFonts w:ascii="Arial" w:hAnsi="Arial" w:cs="Arial"/>
        </w:rPr>
      </w:pPr>
    </w:p>
    <w:p w14:paraId="6811F811" w14:textId="2752A000" w:rsidR="00EA5065" w:rsidRDefault="0067292B" w:rsidP="00746F21">
      <w:pPr>
        <w:spacing w:after="0"/>
        <w:ind w:left="426"/>
        <w:jc w:val="both"/>
        <w:rPr>
          <w:rFonts w:ascii="Arial" w:hAnsi="Arial" w:cs="Arial"/>
        </w:rPr>
      </w:pPr>
      <w:r w:rsidRPr="00024829">
        <w:rPr>
          <w:rFonts w:ascii="Arial" w:hAnsi="Arial" w:cs="Arial"/>
        </w:rPr>
        <w:t xml:space="preserve">Applicants should note that the decision to make an offer of a property is made by the </w:t>
      </w:r>
      <w:r w:rsidR="000108D9">
        <w:rPr>
          <w:rFonts w:ascii="Arial" w:hAnsi="Arial" w:cs="Arial"/>
        </w:rPr>
        <w:t>Registered Provider</w:t>
      </w:r>
      <w:r w:rsidRPr="00024829">
        <w:rPr>
          <w:rFonts w:ascii="Arial" w:hAnsi="Arial" w:cs="Arial"/>
        </w:rPr>
        <w:t xml:space="preserve">, </w:t>
      </w:r>
      <w:r w:rsidRPr="00024829">
        <w:rPr>
          <w:rFonts w:ascii="Arial" w:hAnsi="Arial" w:cs="Arial"/>
          <w:b/>
        </w:rPr>
        <w:t xml:space="preserve">not </w:t>
      </w:r>
      <w:r>
        <w:rPr>
          <w:rFonts w:ascii="Arial" w:hAnsi="Arial" w:cs="Arial"/>
        </w:rPr>
        <w:t>Home Point</w:t>
      </w:r>
      <w:r w:rsidRPr="00024829">
        <w:rPr>
          <w:rFonts w:ascii="Arial" w:hAnsi="Arial" w:cs="Arial"/>
        </w:rPr>
        <w:t xml:space="preserve">. </w:t>
      </w:r>
    </w:p>
    <w:p w14:paraId="14669492" w14:textId="77777777" w:rsidR="00EA5065" w:rsidRDefault="00EA5065" w:rsidP="00746F21">
      <w:pPr>
        <w:spacing w:after="0"/>
        <w:ind w:left="426"/>
        <w:jc w:val="both"/>
        <w:rPr>
          <w:rFonts w:ascii="Arial" w:hAnsi="Arial" w:cs="Arial"/>
        </w:rPr>
      </w:pPr>
    </w:p>
    <w:p w14:paraId="3E5E6A33" w14:textId="77777777" w:rsidR="00EA5065" w:rsidRDefault="0067292B" w:rsidP="00F11E4D">
      <w:pPr>
        <w:pStyle w:val="Heading2"/>
        <w:rPr>
          <w:rFonts w:ascii="Arial" w:hAnsi="Arial" w:cs="Arial"/>
          <w:b w:val="0"/>
        </w:rPr>
      </w:pPr>
      <w:bookmarkStart w:id="6" w:name="_Toc204066251"/>
      <w:proofErr w:type="gramStart"/>
      <w:r>
        <w:rPr>
          <w:rFonts w:ascii="Arial" w:hAnsi="Arial" w:cs="Arial"/>
        </w:rPr>
        <w:t xml:space="preserve">4.3  </w:t>
      </w:r>
      <w:r w:rsidR="00B00ACC">
        <w:rPr>
          <w:rFonts w:ascii="Arial" w:hAnsi="Arial" w:cs="Arial"/>
        </w:rPr>
        <w:t>Confidentiality</w:t>
      </w:r>
      <w:proofErr w:type="gramEnd"/>
      <w:r w:rsidR="00B00ACC">
        <w:rPr>
          <w:rFonts w:ascii="Arial" w:hAnsi="Arial" w:cs="Arial"/>
        </w:rPr>
        <w:t>, data protection</w:t>
      </w:r>
      <w:r w:rsidR="00B00ACC" w:rsidRPr="002C3663">
        <w:rPr>
          <w:rFonts w:ascii="Arial" w:hAnsi="Arial" w:cs="Arial"/>
        </w:rPr>
        <w:t xml:space="preserve"> &amp; info</w:t>
      </w:r>
      <w:r w:rsidR="00B00ACC">
        <w:rPr>
          <w:rFonts w:ascii="Arial" w:hAnsi="Arial" w:cs="Arial"/>
        </w:rPr>
        <w:t xml:space="preserve">rmation </w:t>
      </w:r>
      <w:r w:rsidR="00B00ACC" w:rsidRPr="002C3663">
        <w:rPr>
          <w:rFonts w:ascii="Arial" w:hAnsi="Arial" w:cs="Arial"/>
        </w:rPr>
        <w:t>sharing</w:t>
      </w:r>
      <w:bookmarkEnd w:id="6"/>
    </w:p>
    <w:p w14:paraId="471CF31B" w14:textId="77777777" w:rsidR="00EA5065" w:rsidRPr="00B55ADE" w:rsidRDefault="0067292B" w:rsidP="00746F21">
      <w:pPr>
        <w:ind w:left="426"/>
        <w:jc w:val="both"/>
        <w:rPr>
          <w:rFonts w:ascii="Arial" w:hAnsi="Arial" w:cs="Arial"/>
          <w:lang w:val="en-GB"/>
        </w:rPr>
      </w:pPr>
      <w:r w:rsidRPr="00B55ADE">
        <w:rPr>
          <w:rFonts w:ascii="Arial" w:hAnsi="Arial" w:cs="Arial"/>
          <w:lang w:val="en-GB"/>
        </w:rPr>
        <w:t xml:space="preserve">All information processed by the council in respect of housing applications is done so in accordance with the provisions of the Data Protection Act 2018.  Information you provide in support of the application will </w:t>
      </w:r>
      <w:r>
        <w:rPr>
          <w:rFonts w:ascii="Arial" w:hAnsi="Arial" w:cs="Arial"/>
          <w:lang w:val="en-GB"/>
        </w:rPr>
        <w:t xml:space="preserve">only </w:t>
      </w:r>
      <w:r w:rsidRPr="00B55ADE">
        <w:rPr>
          <w:rFonts w:ascii="Arial" w:hAnsi="Arial" w:cs="Arial"/>
          <w:lang w:val="en-GB"/>
        </w:rPr>
        <w:t xml:space="preserve">be shared with </w:t>
      </w:r>
      <w:r>
        <w:rPr>
          <w:rFonts w:ascii="Arial" w:hAnsi="Arial" w:cs="Arial"/>
          <w:lang w:val="en-GB"/>
        </w:rPr>
        <w:t xml:space="preserve">partner agencies </w:t>
      </w:r>
      <w:r w:rsidRPr="00B55ADE">
        <w:rPr>
          <w:rFonts w:ascii="Arial" w:hAnsi="Arial" w:cs="Arial"/>
          <w:lang w:val="en-GB"/>
        </w:rPr>
        <w:t>who provide social and affordable housing</w:t>
      </w:r>
      <w:r>
        <w:rPr>
          <w:rFonts w:ascii="Arial" w:hAnsi="Arial" w:cs="Arial"/>
          <w:lang w:val="en-GB"/>
        </w:rPr>
        <w:t xml:space="preserve"> and are part of the data sharing agreement. </w:t>
      </w:r>
    </w:p>
    <w:p w14:paraId="3CA71EB6" w14:textId="77777777" w:rsidR="00EA5065" w:rsidRPr="00B55ADE" w:rsidRDefault="0067292B" w:rsidP="00746F21">
      <w:pPr>
        <w:ind w:left="426"/>
        <w:jc w:val="both"/>
        <w:rPr>
          <w:rFonts w:ascii="Arial" w:hAnsi="Arial" w:cs="Arial"/>
          <w:lang w:val="en-GB"/>
        </w:rPr>
      </w:pPr>
      <w:r>
        <w:rPr>
          <w:rFonts w:ascii="Arial" w:hAnsi="Arial" w:cs="Arial"/>
          <w:lang w:val="en-GB"/>
        </w:rPr>
        <w:t>D</w:t>
      </w:r>
      <w:r w:rsidRPr="00B55ADE">
        <w:rPr>
          <w:rFonts w:ascii="Arial" w:hAnsi="Arial" w:cs="Arial"/>
          <w:lang w:val="en-GB"/>
        </w:rPr>
        <w:t xml:space="preserve">etails about how your information will be used can be found on </w:t>
      </w:r>
      <w:r>
        <w:rPr>
          <w:rFonts w:ascii="Arial" w:hAnsi="Arial" w:cs="Arial"/>
          <w:lang w:val="en-GB"/>
        </w:rPr>
        <w:t xml:space="preserve">Herefordshire Council’s </w:t>
      </w:r>
      <w:r w:rsidRPr="00B55ADE">
        <w:rPr>
          <w:rFonts w:ascii="Arial" w:hAnsi="Arial" w:cs="Arial"/>
          <w:lang w:val="en-GB"/>
        </w:rPr>
        <w:t>website</w:t>
      </w:r>
      <w:r>
        <w:rPr>
          <w:rFonts w:ascii="Arial" w:hAnsi="Arial" w:cs="Arial"/>
          <w:lang w:val="en-GB"/>
        </w:rPr>
        <w:t>.</w:t>
      </w:r>
      <w:r w:rsidRPr="00B55ADE">
        <w:rPr>
          <w:rFonts w:ascii="Arial" w:hAnsi="Arial" w:cs="Arial"/>
          <w:lang w:val="en-GB"/>
        </w:rPr>
        <w:t xml:space="preserve"> </w:t>
      </w:r>
    </w:p>
    <w:p w14:paraId="72520607" w14:textId="77777777" w:rsidR="00EA5065" w:rsidRDefault="0067292B" w:rsidP="00746F21">
      <w:pPr>
        <w:ind w:left="426"/>
        <w:jc w:val="both"/>
        <w:rPr>
          <w:rFonts w:ascii="Arial" w:hAnsi="Arial" w:cs="Arial"/>
        </w:rPr>
      </w:pPr>
      <w:r>
        <w:rPr>
          <w:rFonts w:ascii="Arial" w:hAnsi="Arial" w:cs="Arial"/>
        </w:rPr>
        <w:lastRenderedPageBreak/>
        <w:t xml:space="preserve">Details relating to a person’s application will not be disclosed to any other third party without the express permission of the applicant to do so unless it relates to crime prevention or detection. </w:t>
      </w:r>
    </w:p>
    <w:p w14:paraId="4FB28534" w14:textId="241747BC" w:rsidR="00FE4AA0" w:rsidRDefault="0067292B" w:rsidP="00916BB8">
      <w:pPr>
        <w:ind w:left="426"/>
        <w:jc w:val="both"/>
        <w:rPr>
          <w:rFonts w:ascii="Arial" w:hAnsi="Arial" w:cs="Arial"/>
        </w:rPr>
      </w:pPr>
      <w:r>
        <w:rPr>
          <w:rFonts w:ascii="Arial" w:hAnsi="Arial" w:cs="Arial"/>
        </w:rPr>
        <w:t xml:space="preserve">An applicant has the right to request details of the information held about them. This can be done via the Access to Information page on the Herefordshire Council website.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1BB7FFFB" w14:textId="77777777" w:rsidTr="00703DA3">
        <w:trPr>
          <w:trHeight w:val="334"/>
        </w:trPr>
        <w:tc>
          <w:tcPr>
            <w:tcW w:w="9889" w:type="dxa"/>
            <w:tcBorders>
              <w:top w:val="nil"/>
              <w:left w:val="nil"/>
              <w:bottom w:val="nil"/>
              <w:right w:val="nil"/>
            </w:tcBorders>
            <w:shd w:val="clear" w:color="auto" w:fill="FFC000"/>
            <w:vAlign w:val="center"/>
          </w:tcPr>
          <w:p w14:paraId="0EACF176" w14:textId="77777777" w:rsidR="00EA5065" w:rsidRPr="00640E3D" w:rsidRDefault="0067292B" w:rsidP="00F11E4D">
            <w:pPr>
              <w:pStyle w:val="Heading1"/>
              <w:rPr>
                <w:sz w:val="26"/>
                <w:szCs w:val="26"/>
              </w:rPr>
            </w:pPr>
            <w:r>
              <w:br w:type="page"/>
            </w:r>
            <w:r>
              <w:br w:type="page"/>
            </w:r>
            <w:r>
              <w:br w:type="page"/>
            </w:r>
            <w:r w:rsidRPr="007E475D">
              <w:rPr>
                <w:rFonts w:ascii="Arial" w:hAnsi="Arial" w:cs="Arial"/>
                <w:sz w:val="26"/>
                <w:szCs w:val="26"/>
                <w:u w:val="single"/>
              </w:rPr>
              <w:t xml:space="preserve"> </w:t>
            </w:r>
            <w:bookmarkStart w:id="7" w:name="_Toc204066252"/>
            <w:r w:rsidRPr="007E475D">
              <w:rPr>
                <w:rFonts w:ascii="Arial" w:hAnsi="Arial" w:cs="Arial"/>
                <w:sz w:val="26"/>
                <w:szCs w:val="26"/>
                <w:u w:val="single"/>
              </w:rPr>
              <w:t>5</w:t>
            </w:r>
            <w:proofErr w:type="gramStart"/>
            <w:r w:rsidRPr="007E475D">
              <w:rPr>
                <w:rFonts w:ascii="Arial" w:hAnsi="Arial" w:cs="Arial"/>
                <w:sz w:val="26"/>
                <w:szCs w:val="26"/>
                <w:u w:val="single"/>
              </w:rPr>
              <w:t xml:space="preserve">. </w:t>
            </w:r>
            <w:r w:rsidR="00191877" w:rsidRPr="007E475D">
              <w:rPr>
                <w:rFonts w:ascii="Arial" w:hAnsi="Arial" w:cs="Arial"/>
                <w:sz w:val="26"/>
                <w:szCs w:val="26"/>
                <w:u w:val="single"/>
              </w:rPr>
              <w:t xml:space="preserve"> </w:t>
            </w:r>
            <w:r w:rsidRPr="007E475D">
              <w:rPr>
                <w:rFonts w:ascii="Arial" w:hAnsi="Arial" w:cs="Arial"/>
                <w:sz w:val="26"/>
                <w:szCs w:val="26"/>
                <w:u w:val="single"/>
              </w:rPr>
              <w:t>ROLES</w:t>
            </w:r>
            <w:proofErr w:type="gramEnd"/>
            <w:r w:rsidRPr="007E475D">
              <w:rPr>
                <w:rFonts w:ascii="Arial" w:hAnsi="Arial" w:cs="Arial"/>
                <w:sz w:val="26"/>
                <w:szCs w:val="26"/>
                <w:u w:val="single"/>
              </w:rPr>
              <w:t xml:space="preserve"> OF OFFICERS: DECISION MAKING AND BENEFICIAL INTERESTS</w:t>
            </w:r>
            <w:bookmarkEnd w:id="7"/>
          </w:p>
        </w:tc>
      </w:tr>
    </w:tbl>
    <w:p w14:paraId="7CE3F7ED" w14:textId="77777777" w:rsidR="00EA5065" w:rsidRDefault="00EA5065" w:rsidP="00EA5065">
      <w:pPr>
        <w:spacing w:after="0" w:line="240" w:lineRule="auto"/>
        <w:jc w:val="both"/>
        <w:rPr>
          <w:rFonts w:ascii="Arial" w:hAnsi="Arial" w:cs="Arial"/>
          <w:b/>
        </w:rPr>
      </w:pPr>
    </w:p>
    <w:p w14:paraId="50AB44B2" w14:textId="77777777" w:rsidR="00EA5065" w:rsidRDefault="0067292B" w:rsidP="00EA5065">
      <w:pPr>
        <w:autoSpaceDE w:val="0"/>
        <w:autoSpaceDN w:val="0"/>
        <w:adjustRightInd w:val="0"/>
        <w:spacing w:after="30"/>
        <w:jc w:val="both"/>
        <w:rPr>
          <w:rFonts w:ascii="Arial" w:hAnsi="Arial" w:cs="Arial"/>
          <w:lang w:val="en-GB"/>
        </w:rPr>
      </w:pPr>
      <w:proofErr w:type="gramStart"/>
      <w:r>
        <w:rPr>
          <w:rFonts w:ascii="Arial" w:hAnsi="Arial" w:cs="Arial"/>
          <w:b/>
          <w:lang w:val="en-GB"/>
        </w:rPr>
        <w:t>5.1</w:t>
      </w:r>
      <w:r w:rsidR="00FE4AA0">
        <w:rPr>
          <w:rFonts w:ascii="Arial" w:hAnsi="Arial" w:cs="Arial"/>
          <w:b/>
          <w:lang w:val="en-GB"/>
        </w:rPr>
        <w:t xml:space="preserve">  </w:t>
      </w:r>
      <w:r w:rsidRPr="00E135BB">
        <w:rPr>
          <w:rFonts w:ascii="Arial" w:hAnsi="Arial" w:cs="Arial"/>
          <w:b/>
          <w:lang w:val="en-GB"/>
        </w:rPr>
        <w:t>Officer</w:t>
      </w:r>
      <w:proofErr w:type="gramEnd"/>
      <w:r w:rsidRPr="00E135BB">
        <w:rPr>
          <w:rFonts w:ascii="Arial" w:hAnsi="Arial" w:cs="Arial"/>
          <w:b/>
          <w:lang w:val="en-GB"/>
        </w:rPr>
        <w:t xml:space="preserve"> responsibilities</w:t>
      </w:r>
      <w:r w:rsidRPr="00E135BB">
        <w:rPr>
          <w:rFonts w:ascii="Arial" w:hAnsi="Arial" w:cs="Arial"/>
          <w:lang w:val="en-GB"/>
        </w:rPr>
        <w:t xml:space="preserve"> </w:t>
      </w:r>
    </w:p>
    <w:p w14:paraId="55773568" w14:textId="77777777" w:rsidR="00EA5065" w:rsidRDefault="00EA5065" w:rsidP="00EA5065">
      <w:pPr>
        <w:autoSpaceDE w:val="0"/>
        <w:autoSpaceDN w:val="0"/>
        <w:adjustRightInd w:val="0"/>
        <w:spacing w:after="0"/>
        <w:jc w:val="both"/>
        <w:rPr>
          <w:rFonts w:ascii="Arial" w:hAnsi="Arial" w:cs="Arial"/>
          <w:lang w:val="en-GB"/>
        </w:rPr>
      </w:pPr>
    </w:p>
    <w:p w14:paraId="5948C154" w14:textId="1261B494" w:rsidR="00EA5065" w:rsidRPr="00E135BB" w:rsidRDefault="0067292B" w:rsidP="00FE4AA0">
      <w:pPr>
        <w:autoSpaceDE w:val="0"/>
        <w:autoSpaceDN w:val="0"/>
        <w:adjustRightInd w:val="0"/>
        <w:spacing w:after="0"/>
        <w:ind w:left="426"/>
        <w:jc w:val="both"/>
        <w:rPr>
          <w:rFonts w:ascii="Arial" w:hAnsi="Arial" w:cs="Arial"/>
          <w:lang w:val="en-GB"/>
        </w:rPr>
      </w:pPr>
      <w:r>
        <w:rPr>
          <w:rFonts w:ascii="Arial" w:hAnsi="Arial" w:cs="Arial"/>
          <w:lang w:val="en-GB"/>
        </w:rPr>
        <w:t>Home Point</w:t>
      </w:r>
      <w:r w:rsidRPr="00E135BB">
        <w:rPr>
          <w:rFonts w:ascii="Arial" w:hAnsi="Arial" w:cs="Arial"/>
          <w:lang w:val="en-GB"/>
        </w:rPr>
        <w:t xml:space="preserve"> administers the </w:t>
      </w:r>
      <w:r>
        <w:rPr>
          <w:rFonts w:ascii="Arial" w:hAnsi="Arial" w:cs="Arial"/>
          <w:lang w:val="en-GB"/>
        </w:rPr>
        <w:t>housing register</w:t>
      </w:r>
      <w:r w:rsidRPr="00E135BB">
        <w:rPr>
          <w:rFonts w:ascii="Arial" w:hAnsi="Arial" w:cs="Arial"/>
          <w:lang w:val="en-GB"/>
        </w:rPr>
        <w:t xml:space="preserve">. </w:t>
      </w:r>
      <w:r>
        <w:rPr>
          <w:rFonts w:ascii="Arial" w:hAnsi="Arial" w:cs="Arial"/>
          <w:lang w:val="en-GB"/>
        </w:rPr>
        <w:t xml:space="preserve">It does not make offers of housing. These are made by the </w:t>
      </w:r>
      <w:r w:rsidR="000108D9">
        <w:rPr>
          <w:rFonts w:ascii="Arial" w:hAnsi="Arial" w:cs="Arial"/>
          <w:lang w:val="en-GB"/>
        </w:rPr>
        <w:t>Registered Provider</w:t>
      </w:r>
      <w:r>
        <w:rPr>
          <w:rFonts w:ascii="Arial" w:hAnsi="Arial" w:cs="Arial"/>
          <w:lang w:val="en-GB"/>
        </w:rPr>
        <w:t xml:space="preserve">s. </w:t>
      </w:r>
    </w:p>
    <w:p w14:paraId="572D9898" w14:textId="77777777" w:rsidR="00EA5065" w:rsidRPr="00E135BB" w:rsidRDefault="00EA5065" w:rsidP="00FE4AA0">
      <w:pPr>
        <w:autoSpaceDE w:val="0"/>
        <w:autoSpaceDN w:val="0"/>
        <w:adjustRightInd w:val="0"/>
        <w:spacing w:after="0"/>
        <w:ind w:left="426"/>
        <w:jc w:val="both"/>
        <w:rPr>
          <w:rFonts w:ascii="Arial" w:hAnsi="Arial" w:cs="Arial"/>
          <w:lang w:val="en-GB"/>
        </w:rPr>
      </w:pPr>
    </w:p>
    <w:p w14:paraId="0B43DA56" w14:textId="77777777" w:rsidR="00EA5065" w:rsidRPr="00E135BB" w:rsidRDefault="0067292B" w:rsidP="00FE4AA0">
      <w:pPr>
        <w:autoSpaceDE w:val="0"/>
        <w:autoSpaceDN w:val="0"/>
        <w:adjustRightInd w:val="0"/>
        <w:spacing w:after="0"/>
        <w:ind w:left="426"/>
        <w:jc w:val="both"/>
        <w:rPr>
          <w:rFonts w:ascii="Arial" w:hAnsi="Arial" w:cs="Arial"/>
          <w:lang w:val="en-GB"/>
        </w:rPr>
      </w:pPr>
      <w:r w:rsidRPr="00E135BB">
        <w:rPr>
          <w:rFonts w:ascii="Arial" w:hAnsi="Arial" w:cs="Arial"/>
          <w:lang w:val="en-GB"/>
        </w:rPr>
        <w:t xml:space="preserve">Certain functions within the scheme can only be undertaken by a senior officer or manager and, where this is the case, it has been identified in the allocation </w:t>
      </w:r>
      <w:r w:rsidR="0042042E">
        <w:rPr>
          <w:rFonts w:ascii="Arial" w:hAnsi="Arial" w:cs="Arial"/>
          <w:lang w:val="en-GB"/>
        </w:rPr>
        <w:t>scheme</w:t>
      </w:r>
      <w:r w:rsidRPr="00E135BB">
        <w:rPr>
          <w:rFonts w:ascii="Arial" w:hAnsi="Arial" w:cs="Arial"/>
          <w:lang w:val="en-GB"/>
        </w:rPr>
        <w:t>.</w:t>
      </w:r>
    </w:p>
    <w:p w14:paraId="451BC3EC" w14:textId="77777777" w:rsidR="00EA5065" w:rsidRPr="00E135BB" w:rsidRDefault="00EA5065" w:rsidP="00FE4AA0">
      <w:pPr>
        <w:autoSpaceDE w:val="0"/>
        <w:autoSpaceDN w:val="0"/>
        <w:adjustRightInd w:val="0"/>
        <w:spacing w:after="0"/>
        <w:ind w:left="426"/>
        <w:jc w:val="both"/>
        <w:rPr>
          <w:rFonts w:ascii="Arial" w:hAnsi="Arial" w:cs="Arial"/>
          <w:lang w:val="en-GB"/>
        </w:rPr>
      </w:pPr>
    </w:p>
    <w:p w14:paraId="553814CB" w14:textId="77777777" w:rsidR="00EA5065" w:rsidRDefault="0067292B" w:rsidP="00FE4AA0">
      <w:pPr>
        <w:autoSpaceDE w:val="0"/>
        <w:autoSpaceDN w:val="0"/>
        <w:adjustRightInd w:val="0"/>
        <w:spacing w:after="0"/>
        <w:ind w:left="426"/>
        <w:jc w:val="both"/>
        <w:rPr>
          <w:rFonts w:ascii="Arial" w:hAnsi="Arial" w:cs="Arial"/>
          <w:color w:val="FF0000"/>
          <w:lang w:val="en-GB"/>
        </w:rPr>
      </w:pPr>
      <w:r w:rsidRPr="00E135BB">
        <w:rPr>
          <w:rFonts w:ascii="Arial" w:hAnsi="Arial" w:cs="Arial"/>
          <w:lang w:val="en-GB"/>
        </w:rPr>
        <w:t xml:space="preserve">Whilst the council aims to achieve clarity and transparency for the public, there </w:t>
      </w:r>
      <w:r>
        <w:rPr>
          <w:rFonts w:ascii="Arial" w:hAnsi="Arial" w:cs="Arial"/>
          <w:lang w:val="en-GB"/>
        </w:rPr>
        <w:t xml:space="preserve">is </w:t>
      </w:r>
      <w:r w:rsidRPr="00E135BB">
        <w:rPr>
          <w:rFonts w:ascii="Arial" w:hAnsi="Arial" w:cs="Arial"/>
          <w:lang w:val="en-GB"/>
        </w:rPr>
        <w:t xml:space="preserve">discretion to </w:t>
      </w:r>
      <w:r>
        <w:rPr>
          <w:rFonts w:ascii="Arial" w:hAnsi="Arial" w:cs="Arial"/>
          <w:lang w:val="en-GB"/>
        </w:rPr>
        <w:t xml:space="preserve">vary </w:t>
      </w:r>
      <w:r w:rsidRPr="00892326">
        <w:rPr>
          <w:rFonts w:ascii="Arial" w:hAnsi="Arial" w:cs="Arial"/>
          <w:lang w:val="en-GB"/>
        </w:rPr>
        <w:t xml:space="preserve">qualification, priority and </w:t>
      </w:r>
      <w:r w:rsidRPr="00E135BB">
        <w:rPr>
          <w:rFonts w:ascii="Arial" w:hAnsi="Arial" w:cs="Arial"/>
          <w:lang w:val="en-GB"/>
        </w:rPr>
        <w:t>property size</w:t>
      </w:r>
      <w:r>
        <w:rPr>
          <w:rFonts w:ascii="Arial" w:hAnsi="Arial" w:cs="Arial"/>
          <w:lang w:val="en-GB"/>
        </w:rPr>
        <w:t xml:space="preserve"> </w:t>
      </w:r>
      <w:r w:rsidRPr="00E135BB">
        <w:rPr>
          <w:rFonts w:ascii="Arial" w:hAnsi="Arial" w:cs="Arial"/>
          <w:lang w:val="en-GB"/>
        </w:rPr>
        <w:t xml:space="preserve">rules to provide a degree of flexibility in the implementation of the </w:t>
      </w:r>
      <w:r w:rsidR="0042042E">
        <w:rPr>
          <w:rFonts w:ascii="Arial" w:hAnsi="Arial" w:cs="Arial"/>
          <w:lang w:val="en-GB"/>
        </w:rPr>
        <w:t>scheme</w:t>
      </w:r>
      <w:r w:rsidRPr="00E135BB">
        <w:rPr>
          <w:rFonts w:ascii="Arial" w:hAnsi="Arial" w:cs="Arial"/>
          <w:lang w:val="en-GB"/>
        </w:rPr>
        <w:t xml:space="preserve"> when considering individual cases. Any use of this flexibility will be subject to determination and confirmation by </w:t>
      </w:r>
      <w:r>
        <w:rPr>
          <w:rFonts w:ascii="Arial" w:hAnsi="Arial" w:cs="Arial"/>
          <w:lang w:val="en-GB"/>
        </w:rPr>
        <w:t xml:space="preserve">the Housing Services Manager (HSM).  The HSM will </w:t>
      </w:r>
      <w:proofErr w:type="gramStart"/>
      <w:r>
        <w:rPr>
          <w:rFonts w:ascii="Arial" w:hAnsi="Arial" w:cs="Arial"/>
          <w:lang w:val="en-GB"/>
        </w:rPr>
        <w:t>take into account</w:t>
      </w:r>
      <w:proofErr w:type="gramEnd"/>
      <w:r>
        <w:rPr>
          <w:rFonts w:ascii="Arial" w:hAnsi="Arial" w:cs="Arial"/>
          <w:lang w:val="en-GB"/>
        </w:rPr>
        <w:t xml:space="preserve"> all relevant circumstances when making the decision. </w:t>
      </w:r>
    </w:p>
    <w:p w14:paraId="63828457" w14:textId="77777777" w:rsidR="00EA5065" w:rsidRPr="00E135BB" w:rsidRDefault="00EA5065" w:rsidP="00FE4AA0">
      <w:pPr>
        <w:autoSpaceDE w:val="0"/>
        <w:autoSpaceDN w:val="0"/>
        <w:adjustRightInd w:val="0"/>
        <w:spacing w:after="0"/>
        <w:ind w:left="426"/>
        <w:jc w:val="both"/>
        <w:rPr>
          <w:rFonts w:ascii="Arial" w:hAnsi="Arial" w:cs="Arial"/>
          <w:lang w:val="en-GB"/>
        </w:rPr>
      </w:pPr>
    </w:p>
    <w:p w14:paraId="211BDA38" w14:textId="77777777" w:rsidR="00EA5065" w:rsidRDefault="0067292B" w:rsidP="00FE4AA0">
      <w:pPr>
        <w:autoSpaceDE w:val="0"/>
        <w:autoSpaceDN w:val="0"/>
        <w:adjustRightInd w:val="0"/>
        <w:spacing w:after="0"/>
        <w:ind w:left="426"/>
        <w:jc w:val="both"/>
        <w:rPr>
          <w:rFonts w:ascii="Arial" w:hAnsi="Arial" w:cs="Arial"/>
          <w:lang w:val="en-GB"/>
        </w:rPr>
      </w:pPr>
      <w:r w:rsidRPr="00E135BB">
        <w:rPr>
          <w:rFonts w:ascii="Arial" w:hAnsi="Arial" w:cs="Arial"/>
          <w:lang w:val="en-GB"/>
        </w:rPr>
        <w:t>Any officer who is related to</w:t>
      </w:r>
      <w:r>
        <w:rPr>
          <w:rFonts w:ascii="Arial" w:hAnsi="Arial" w:cs="Arial"/>
          <w:lang w:val="en-GB"/>
        </w:rPr>
        <w:t>,</w:t>
      </w:r>
      <w:r w:rsidRPr="00E135BB">
        <w:rPr>
          <w:rFonts w:ascii="Arial" w:hAnsi="Arial" w:cs="Arial"/>
          <w:lang w:val="en-GB"/>
        </w:rPr>
        <w:t xml:space="preserve"> or knows an applicant</w:t>
      </w:r>
      <w:r>
        <w:rPr>
          <w:rFonts w:ascii="Arial" w:hAnsi="Arial" w:cs="Arial"/>
          <w:lang w:val="en-GB"/>
        </w:rPr>
        <w:t>,</w:t>
      </w:r>
      <w:r w:rsidRPr="00E135BB">
        <w:rPr>
          <w:rFonts w:ascii="Arial" w:hAnsi="Arial" w:cs="Arial"/>
          <w:lang w:val="en-GB"/>
        </w:rPr>
        <w:t xml:space="preserve"> personally will not be involved in</w:t>
      </w:r>
      <w:r>
        <w:rPr>
          <w:rFonts w:ascii="Arial" w:hAnsi="Arial" w:cs="Arial"/>
          <w:lang w:val="en-GB"/>
        </w:rPr>
        <w:t xml:space="preserve"> any aspect of the </w:t>
      </w:r>
      <w:r w:rsidRPr="00892326">
        <w:rPr>
          <w:rFonts w:ascii="Arial" w:hAnsi="Arial" w:cs="Arial"/>
          <w:lang w:val="en-GB"/>
        </w:rPr>
        <w:t>application</w:t>
      </w:r>
      <w:r>
        <w:rPr>
          <w:rFonts w:ascii="Arial" w:hAnsi="Arial" w:cs="Arial"/>
          <w:lang w:val="en-GB"/>
        </w:rPr>
        <w:t>.</w:t>
      </w:r>
      <w:r w:rsidRPr="00E135BB">
        <w:rPr>
          <w:rFonts w:ascii="Arial" w:hAnsi="Arial" w:cs="Arial"/>
          <w:lang w:val="en-GB"/>
        </w:rPr>
        <w:t xml:space="preserve"> </w:t>
      </w:r>
    </w:p>
    <w:p w14:paraId="448F5D4D" w14:textId="77777777" w:rsidR="00EA5065" w:rsidRDefault="00EA5065" w:rsidP="00FE4AA0">
      <w:pPr>
        <w:autoSpaceDE w:val="0"/>
        <w:autoSpaceDN w:val="0"/>
        <w:adjustRightInd w:val="0"/>
        <w:spacing w:after="0"/>
        <w:ind w:left="426"/>
        <w:jc w:val="both"/>
        <w:rPr>
          <w:rFonts w:ascii="Arial" w:hAnsi="Arial" w:cs="Arial"/>
          <w:lang w:val="en-GB"/>
        </w:rPr>
      </w:pPr>
    </w:p>
    <w:p w14:paraId="4AFB2D56" w14:textId="77777777" w:rsidR="00EA5065" w:rsidRPr="002C3663" w:rsidRDefault="0067292B" w:rsidP="00EA5065">
      <w:pPr>
        <w:pStyle w:val="Default"/>
        <w:spacing w:line="276" w:lineRule="auto"/>
        <w:jc w:val="both"/>
        <w:rPr>
          <w:b/>
          <w:bCs/>
          <w:sz w:val="22"/>
          <w:szCs w:val="22"/>
        </w:rPr>
      </w:pPr>
      <w:proofErr w:type="gramStart"/>
      <w:r>
        <w:rPr>
          <w:b/>
          <w:bCs/>
          <w:sz w:val="22"/>
          <w:szCs w:val="22"/>
        </w:rPr>
        <w:t>5.2</w:t>
      </w:r>
      <w:r w:rsidR="00FE4AA0">
        <w:rPr>
          <w:b/>
          <w:bCs/>
          <w:sz w:val="22"/>
          <w:szCs w:val="22"/>
        </w:rPr>
        <w:t xml:space="preserve">  </w:t>
      </w:r>
      <w:r w:rsidRPr="002C3663">
        <w:rPr>
          <w:b/>
          <w:bCs/>
          <w:sz w:val="22"/>
          <w:szCs w:val="22"/>
        </w:rPr>
        <w:t>Councillors</w:t>
      </w:r>
      <w:proofErr w:type="gramEnd"/>
      <w:r w:rsidRPr="002C3663">
        <w:rPr>
          <w:b/>
          <w:bCs/>
          <w:sz w:val="22"/>
          <w:szCs w:val="22"/>
        </w:rPr>
        <w:t xml:space="preserve">, board members, employees and their close relatives </w:t>
      </w:r>
    </w:p>
    <w:p w14:paraId="21071855" w14:textId="77777777" w:rsidR="00EA5065" w:rsidRPr="002C3663" w:rsidRDefault="00EA5065" w:rsidP="00EA5065">
      <w:pPr>
        <w:pStyle w:val="Default"/>
        <w:spacing w:line="276" w:lineRule="auto"/>
        <w:jc w:val="both"/>
        <w:rPr>
          <w:sz w:val="22"/>
          <w:szCs w:val="22"/>
        </w:rPr>
      </w:pPr>
    </w:p>
    <w:p w14:paraId="283D316C" w14:textId="04A4C074" w:rsidR="00EA5065" w:rsidRPr="002C3663" w:rsidRDefault="0067292B" w:rsidP="00FE4AA0">
      <w:pPr>
        <w:pStyle w:val="Default"/>
        <w:spacing w:line="276" w:lineRule="auto"/>
        <w:ind w:left="426"/>
        <w:jc w:val="both"/>
        <w:rPr>
          <w:sz w:val="22"/>
          <w:szCs w:val="22"/>
        </w:rPr>
      </w:pPr>
      <w:r w:rsidRPr="002C3663">
        <w:rPr>
          <w:sz w:val="22"/>
          <w:szCs w:val="22"/>
        </w:rPr>
        <w:t xml:space="preserve">This </w:t>
      </w:r>
      <w:r>
        <w:rPr>
          <w:sz w:val="22"/>
          <w:szCs w:val="22"/>
        </w:rPr>
        <w:t>s</w:t>
      </w:r>
      <w:r w:rsidRPr="002C3663">
        <w:rPr>
          <w:sz w:val="22"/>
          <w:szCs w:val="22"/>
        </w:rPr>
        <w:t>cheme is designed to ens</w:t>
      </w:r>
      <w:r>
        <w:rPr>
          <w:sz w:val="22"/>
          <w:szCs w:val="22"/>
        </w:rPr>
        <w:t xml:space="preserve">ure that Herefordshire Council is </w:t>
      </w:r>
      <w:r w:rsidRPr="002C3663">
        <w:rPr>
          <w:sz w:val="22"/>
          <w:szCs w:val="22"/>
        </w:rPr>
        <w:t>transparent and equitable</w:t>
      </w:r>
      <w:r>
        <w:rPr>
          <w:sz w:val="22"/>
          <w:szCs w:val="22"/>
        </w:rPr>
        <w:t>.</w:t>
      </w:r>
      <w:r w:rsidRPr="002C3663">
        <w:rPr>
          <w:sz w:val="22"/>
          <w:szCs w:val="22"/>
        </w:rPr>
        <w:t xml:space="preserve">  </w:t>
      </w:r>
      <w:r>
        <w:rPr>
          <w:sz w:val="22"/>
          <w:szCs w:val="22"/>
        </w:rPr>
        <w:t xml:space="preserve">Applicants who work for the council, a </w:t>
      </w:r>
      <w:r w:rsidR="000108D9">
        <w:rPr>
          <w:sz w:val="22"/>
          <w:szCs w:val="22"/>
        </w:rPr>
        <w:t>Registered Provider</w:t>
      </w:r>
      <w:r>
        <w:rPr>
          <w:sz w:val="22"/>
          <w:szCs w:val="22"/>
        </w:rPr>
        <w:t xml:space="preserve">, a board member of a </w:t>
      </w:r>
      <w:r w:rsidR="000108D9">
        <w:rPr>
          <w:sz w:val="22"/>
          <w:szCs w:val="22"/>
        </w:rPr>
        <w:t>Registered Provider</w:t>
      </w:r>
      <w:r>
        <w:rPr>
          <w:sz w:val="22"/>
          <w:szCs w:val="22"/>
        </w:rPr>
        <w:t xml:space="preserve"> or is a member of the council </w:t>
      </w:r>
      <w:r w:rsidRPr="002C3663">
        <w:rPr>
          <w:sz w:val="22"/>
          <w:szCs w:val="22"/>
        </w:rPr>
        <w:t>must disclose any such relationship when applying for housing. Failure to d</w:t>
      </w:r>
      <w:r>
        <w:rPr>
          <w:sz w:val="22"/>
          <w:szCs w:val="22"/>
        </w:rPr>
        <w:t>isclose</w:t>
      </w:r>
      <w:r w:rsidRPr="002C3663">
        <w:rPr>
          <w:sz w:val="22"/>
          <w:szCs w:val="22"/>
        </w:rPr>
        <w:t xml:space="preserve"> so may result in the application being </w:t>
      </w:r>
      <w:r>
        <w:rPr>
          <w:sz w:val="22"/>
          <w:szCs w:val="22"/>
        </w:rPr>
        <w:t xml:space="preserve">cancelled. </w:t>
      </w:r>
    </w:p>
    <w:p w14:paraId="4E9DCD15" w14:textId="77777777" w:rsidR="00EA5065" w:rsidRPr="002C3663" w:rsidRDefault="00EA5065" w:rsidP="00FE4AA0">
      <w:pPr>
        <w:pStyle w:val="Default"/>
        <w:spacing w:line="276" w:lineRule="auto"/>
        <w:ind w:left="426"/>
        <w:jc w:val="both"/>
        <w:rPr>
          <w:sz w:val="22"/>
          <w:szCs w:val="22"/>
        </w:rPr>
      </w:pPr>
    </w:p>
    <w:p w14:paraId="16D17819" w14:textId="72426BF7" w:rsidR="00EA5065" w:rsidRDefault="0067292B" w:rsidP="00FE4AA0">
      <w:pPr>
        <w:pStyle w:val="Default"/>
        <w:spacing w:line="276" w:lineRule="auto"/>
        <w:ind w:left="426"/>
        <w:jc w:val="both"/>
        <w:rPr>
          <w:sz w:val="22"/>
          <w:szCs w:val="22"/>
        </w:rPr>
      </w:pPr>
      <w:r w:rsidRPr="002C3663">
        <w:rPr>
          <w:sz w:val="22"/>
          <w:szCs w:val="22"/>
        </w:rPr>
        <w:t xml:space="preserve">The Allocation </w:t>
      </w:r>
      <w:r w:rsidR="005D29E8">
        <w:rPr>
          <w:sz w:val="22"/>
          <w:szCs w:val="22"/>
        </w:rPr>
        <w:t>S</w:t>
      </w:r>
      <w:r w:rsidRPr="002C3663">
        <w:rPr>
          <w:sz w:val="22"/>
          <w:szCs w:val="22"/>
        </w:rPr>
        <w:t xml:space="preserve">cheme is open to any qualifying applicant and there are stringent checks in place that all applicants must follow. Staff, </w:t>
      </w:r>
      <w:r w:rsidR="005D29E8">
        <w:rPr>
          <w:sz w:val="22"/>
          <w:szCs w:val="22"/>
        </w:rPr>
        <w:t>c</w:t>
      </w:r>
      <w:r w:rsidRPr="002C3663">
        <w:rPr>
          <w:sz w:val="22"/>
          <w:szCs w:val="22"/>
        </w:rPr>
        <w:t xml:space="preserve">ouncil </w:t>
      </w:r>
      <w:r>
        <w:rPr>
          <w:sz w:val="22"/>
          <w:szCs w:val="22"/>
        </w:rPr>
        <w:t xml:space="preserve">or board </w:t>
      </w:r>
      <w:r w:rsidRPr="002C3663">
        <w:rPr>
          <w:sz w:val="22"/>
          <w:szCs w:val="22"/>
        </w:rPr>
        <w:t xml:space="preserve">members and their relatives are treated as any other applicant and must not </w:t>
      </w:r>
      <w:r>
        <w:rPr>
          <w:sz w:val="22"/>
          <w:szCs w:val="22"/>
        </w:rPr>
        <w:t xml:space="preserve">gain </w:t>
      </w:r>
      <w:r w:rsidRPr="002C3663">
        <w:rPr>
          <w:sz w:val="22"/>
          <w:szCs w:val="22"/>
        </w:rPr>
        <w:t xml:space="preserve">any advantage or any preferential treatment </w:t>
      </w:r>
      <w:proofErr w:type="gramStart"/>
      <w:r w:rsidRPr="002C3663">
        <w:rPr>
          <w:sz w:val="22"/>
          <w:szCs w:val="22"/>
        </w:rPr>
        <w:t>in the course of</w:t>
      </w:r>
      <w:proofErr w:type="gramEnd"/>
      <w:r w:rsidRPr="002C3663">
        <w:rPr>
          <w:sz w:val="22"/>
          <w:szCs w:val="22"/>
        </w:rPr>
        <w:t xml:space="preserve"> their application</w:t>
      </w:r>
      <w:r>
        <w:rPr>
          <w:sz w:val="22"/>
          <w:szCs w:val="22"/>
        </w:rPr>
        <w:t>:</w:t>
      </w:r>
      <w:r w:rsidRPr="002C3663">
        <w:rPr>
          <w:sz w:val="22"/>
          <w:szCs w:val="22"/>
        </w:rPr>
        <w:t xml:space="preserve"> nor shall they be disadvantaged. </w:t>
      </w:r>
    </w:p>
    <w:p w14:paraId="7CF905E9" w14:textId="77777777" w:rsidR="00EA5065" w:rsidRDefault="00EA5065" w:rsidP="00EA5065">
      <w:pPr>
        <w:autoSpaceDE w:val="0"/>
        <w:autoSpaceDN w:val="0"/>
        <w:adjustRightInd w:val="0"/>
        <w:spacing w:after="30" w:line="240" w:lineRule="auto"/>
        <w:jc w:val="both"/>
        <w:rPr>
          <w:rFonts w:ascii="Arial" w:hAnsi="Arial" w:cs="Arial"/>
          <w:lang w:val="en-GB"/>
        </w:rPr>
      </w:pPr>
    </w:p>
    <w:p w14:paraId="7BB193D4" w14:textId="77777777" w:rsidR="00DD4C34" w:rsidRDefault="00DD4C34" w:rsidP="00EA5065">
      <w:pPr>
        <w:autoSpaceDE w:val="0"/>
        <w:autoSpaceDN w:val="0"/>
        <w:adjustRightInd w:val="0"/>
        <w:spacing w:after="30" w:line="240" w:lineRule="auto"/>
        <w:jc w:val="both"/>
        <w:rPr>
          <w:rFonts w:ascii="Arial" w:hAnsi="Arial" w:cs="Arial"/>
          <w:lang w:val="en-GB"/>
        </w:rPr>
      </w:pPr>
    </w:p>
    <w:p w14:paraId="06647CAE" w14:textId="77777777" w:rsidR="00DD4C34" w:rsidRDefault="00DD4C34" w:rsidP="00EA5065">
      <w:pPr>
        <w:autoSpaceDE w:val="0"/>
        <w:autoSpaceDN w:val="0"/>
        <w:adjustRightInd w:val="0"/>
        <w:spacing w:after="30" w:line="240" w:lineRule="auto"/>
        <w:jc w:val="both"/>
        <w:rPr>
          <w:rFonts w:ascii="Arial" w:hAnsi="Arial" w:cs="Arial"/>
          <w:lang w:val="en-GB"/>
        </w:rPr>
      </w:pPr>
    </w:p>
    <w:p w14:paraId="73968A26" w14:textId="77777777" w:rsidR="00DD4C34" w:rsidRDefault="00DD4C34" w:rsidP="00EA5065">
      <w:pPr>
        <w:autoSpaceDE w:val="0"/>
        <w:autoSpaceDN w:val="0"/>
        <w:adjustRightInd w:val="0"/>
        <w:spacing w:after="30" w:line="240" w:lineRule="auto"/>
        <w:jc w:val="both"/>
        <w:rPr>
          <w:rFonts w:ascii="Arial" w:hAnsi="Arial" w:cs="Arial"/>
          <w:lang w:val="en-GB"/>
        </w:rPr>
      </w:pPr>
    </w:p>
    <w:p w14:paraId="0F64246A" w14:textId="77777777" w:rsidR="00DD4C34" w:rsidRPr="006240C4" w:rsidRDefault="00DD4C34" w:rsidP="00EA5065">
      <w:pPr>
        <w:autoSpaceDE w:val="0"/>
        <w:autoSpaceDN w:val="0"/>
        <w:adjustRightInd w:val="0"/>
        <w:spacing w:after="30" w:line="240" w:lineRule="auto"/>
        <w:jc w:val="both"/>
        <w:rPr>
          <w:rFonts w:ascii="Arial" w:hAnsi="Arial" w:cs="Arial"/>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48CCC4EE" w14:textId="77777777" w:rsidTr="00703DA3">
        <w:trPr>
          <w:trHeight w:val="334"/>
        </w:trPr>
        <w:tc>
          <w:tcPr>
            <w:tcW w:w="9889" w:type="dxa"/>
            <w:tcBorders>
              <w:top w:val="nil"/>
              <w:left w:val="nil"/>
              <w:bottom w:val="nil"/>
              <w:right w:val="nil"/>
            </w:tcBorders>
            <w:shd w:val="clear" w:color="auto" w:fill="FFC000"/>
            <w:vAlign w:val="center"/>
          </w:tcPr>
          <w:p w14:paraId="7864A9A3" w14:textId="77777777" w:rsidR="00EA5065" w:rsidRPr="00640E3D" w:rsidRDefault="0067292B" w:rsidP="00181B56">
            <w:pPr>
              <w:pStyle w:val="Heading1"/>
              <w:rPr>
                <w:sz w:val="26"/>
                <w:szCs w:val="26"/>
              </w:rPr>
            </w:pPr>
            <w:r>
              <w:lastRenderedPageBreak/>
              <w:br w:type="page"/>
            </w:r>
            <w:r>
              <w:br w:type="page"/>
            </w:r>
            <w:r>
              <w:br w:type="page"/>
            </w:r>
            <w:r w:rsidRPr="007E475D">
              <w:rPr>
                <w:rFonts w:ascii="Arial" w:hAnsi="Arial" w:cs="Arial"/>
                <w:sz w:val="26"/>
                <w:szCs w:val="26"/>
                <w:u w:val="single"/>
              </w:rPr>
              <w:t xml:space="preserve"> </w:t>
            </w:r>
            <w:bookmarkStart w:id="8" w:name="_Toc204066253"/>
            <w:r w:rsidRPr="007E475D">
              <w:rPr>
                <w:rFonts w:ascii="Arial" w:hAnsi="Arial" w:cs="Arial"/>
                <w:sz w:val="26"/>
                <w:szCs w:val="26"/>
                <w:u w:val="single"/>
              </w:rPr>
              <w:t xml:space="preserve">6. </w:t>
            </w:r>
            <w:r w:rsidR="00FE4AA0" w:rsidRPr="007E475D">
              <w:rPr>
                <w:rFonts w:ascii="Arial" w:hAnsi="Arial" w:cs="Arial"/>
                <w:sz w:val="26"/>
                <w:szCs w:val="26"/>
                <w:u w:val="single"/>
              </w:rPr>
              <w:t xml:space="preserve"> </w:t>
            </w:r>
            <w:r w:rsidRPr="007E475D">
              <w:rPr>
                <w:rFonts w:ascii="Arial" w:hAnsi="Arial" w:cs="Arial"/>
                <w:sz w:val="26"/>
                <w:szCs w:val="26"/>
                <w:u w:val="single"/>
              </w:rPr>
              <w:t>ADVICE AND ASSISTANCE</w:t>
            </w:r>
            <w:bookmarkEnd w:id="8"/>
            <w:r w:rsidRPr="007E475D">
              <w:rPr>
                <w:rFonts w:ascii="Arial" w:hAnsi="Arial" w:cs="Arial"/>
                <w:sz w:val="26"/>
                <w:szCs w:val="26"/>
                <w:u w:val="single"/>
              </w:rPr>
              <w:t xml:space="preserve"> </w:t>
            </w:r>
          </w:p>
        </w:tc>
      </w:tr>
    </w:tbl>
    <w:p w14:paraId="72ABBBE5" w14:textId="77777777" w:rsidR="00EA5065" w:rsidRPr="00E135BB" w:rsidRDefault="00EA5065" w:rsidP="00EA5065">
      <w:pPr>
        <w:autoSpaceDE w:val="0"/>
        <w:autoSpaceDN w:val="0"/>
        <w:adjustRightInd w:val="0"/>
        <w:spacing w:after="30"/>
        <w:jc w:val="both"/>
        <w:rPr>
          <w:rFonts w:ascii="Arial" w:hAnsi="Arial" w:cs="Arial"/>
          <w:lang w:val="en-GB"/>
        </w:rPr>
      </w:pPr>
    </w:p>
    <w:p w14:paraId="41542D70" w14:textId="7934DDFC" w:rsidR="00EA5065" w:rsidRPr="00E135BB" w:rsidRDefault="0067292B" w:rsidP="00EA5065">
      <w:pPr>
        <w:jc w:val="both"/>
        <w:rPr>
          <w:rFonts w:ascii="Arial" w:hAnsi="Arial" w:cs="Arial"/>
          <w:b/>
        </w:rPr>
      </w:pPr>
      <w:r w:rsidRPr="002C3663">
        <w:rPr>
          <w:rFonts w:ascii="Arial" w:hAnsi="Arial" w:cs="Arial"/>
          <w:lang w:val="en-GB"/>
        </w:rPr>
        <w:t xml:space="preserve">The council acknowledges that this Allocation </w:t>
      </w:r>
      <w:r w:rsidR="005D29E8">
        <w:rPr>
          <w:rFonts w:ascii="Arial" w:hAnsi="Arial" w:cs="Arial"/>
          <w:lang w:val="en-GB"/>
        </w:rPr>
        <w:t>S</w:t>
      </w:r>
      <w:r>
        <w:rPr>
          <w:rFonts w:ascii="Arial" w:hAnsi="Arial" w:cs="Arial"/>
          <w:lang w:val="en-GB"/>
        </w:rPr>
        <w:t xml:space="preserve">cheme </w:t>
      </w:r>
      <w:r w:rsidRPr="002C3663">
        <w:rPr>
          <w:rFonts w:ascii="Arial" w:hAnsi="Arial" w:cs="Arial"/>
          <w:lang w:val="en-GB"/>
        </w:rPr>
        <w:t>requires the active participation of housing applicants and to reflect this, the council aim</w:t>
      </w:r>
      <w:r>
        <w:rPr>
          <w:rFonts w:ascii="Arial" w:hAnsi="Arial" w:cs="Arial"/>
          <w:lang w:val="en-GB"/>
        </w:rPr>
        <w:t>s</w:t>
      </w:r>
      <w:r w:rsidRPr="002C3663">
        <w:rPr>
          <w:rFonts w:ascii="Arial" w:hAnsi="Arial" w:cs="Arial"/>
          <w:lang w:val="en-GB"/>
        </w:rPr>
        <w:t xml:space="preserve"> to provide advice and assistance </w:t>
      </w:r>
      <w:r>
        <w:rPr>
          <w:rFonts w:ascii="Arial" w:hAnsi="Arial" w:cs="Arial"/>
          <w:lang w:val="en-GB"/>
        </w:rPr>
        <w:t>as required by s.166(1) and s.168(1) of the Housing Act 1996</w:t>
      </w:r>
      <w:r w:rsidRPr="002C3663">
        <w:rPr>
          <w:rFonts w:ascii="Arial" w:hAnsi="Arial" w:cs="Arial"/>
          <w:lang w:val="en-GB"/>
        </w:rPr>
        <w:t xml:space="preserve">. </w:t>
      </w:r>
    </w:p>
    <w:p w14:paraId="555FF53B" w14:textId="77777777" w:rsidR="00EA5065" w:rsidRDefault="0067292B" w:rsidP="00EA5065">
      <w:pPr>
        <w:autoSpaceDE w:val="0"/>
        <w:autoSpaceDN w:val="0"/>
        <w:adjustRightInd w:val="0"/>
        <w:spacing w:after="0"/>
        <w:jc w:val="both"/>
        <w:rPr>
          <w:rFonts w:ascii="Arial" w:hAnsi="Arial" w:cs="Arial"/>
          <w:lang w:val="en-GB"/>
        </w:rPr>
      </w:pPr>
      <w:proofErr w:type="gramStart"/>
      <w:r w:rsidRPr="00712A21">
        <w:rPr>
          <w:rFonts w:ascii="Arial" w:hAnsi="Arial" w:cs="Arial"/>
          <w:b/>
          <w:lang w:val="en-GB"/>
        </w:rPr>
        <w:t>6.1</w:t>
      </w:r>
      <w:r w:rsidR="00FE4AA0">
        <w:rPr>
          <w:rFonts w:ascii="Arial" w:hAnsi="Arial" w:cs="Arial"/>
          <w:lang w:val="en-GB"/>
        </w:rPr>
        <w:t xml:space="preserve">  </w:t>
      </w:r>
      <w:r w:rsidRPr="00712A21">
        <w:rPr>
          <w:rFonts w:ascii="Arial" w:hAnsi="Arial" w:cs="Arial"/>
          <w:b/>
          <w:lang w:val="en-GB"/>
        </w:rPr>
        <w:t>General</w:t>
      </w:r>
      <w:proofErr w:type="gramEnd"/>
      <w:r w:rsidRPr="00712A21">
        <w:rPr>
          <w:rFonts w:ascii="Arial" w:hAnsi="Arial" w:cs="Arial"/>
          <w:b/>
          <w:lang w:val="en-GB"/>
        </w:rPr>
        <w:t xml:space="preserve"> information about the scheme will be made available as follows:</w:t>
      </w:r>
      <w:r w:rsidRPr="002C3663">
        <w:rPr>
          <w:rFonts w:ascii="Arial" w:hAnsi="Arial" w:cs="Arial"/>
          <w:lang w:val="en-GB"/>
        </w:rPr>
        <w:t xml:space="preserve"> </w:t>
      </w:r>
    </w:p>
    <w:p w14:paraId="5881F60E" w14:textId="7C35051A" w:rsidR="00EA5065" w:rsidRDefault="0067292B" w:rsidP="00FE4AA0">
      <w:pPr>
        <w:numPr>
          <w:ilvl w:val="0"/>
          <w:numId w:val="1"/>
        </w:numPr>
        <w:autoSpaceDE w:val="0"/>
        <w:autoSpaceDN w:val="0"/>
        <w:adjustRightInd w:val="0"/>
        <w:spacing w:after="29"/>
        <w:ind w:hanging="294"/>
        <w:jc w:val="both"/>
        <w:rPr>
          <w:rFonts w:ascii="Arial" w:hAnsi="Arial" w:cs="Arial"/>
          <w:lang w:val="en-GB"/>
        </w:rPr>
      </w:pPr>
      <w:r>
        <w:rPr>
          <w:rFonts w:ascii="Arial" w:hAnsi="Arial" w:cs="Arial"/>
          <w:lang w:val="en-GB"/>
        </w:rPr>
        <w:t>I</w:t>
      </w:r>
      <w:r w:rsidR="00B00ACC" w:rsidRPr="00CE4578">
        <w:rPr>
          <w:rFonts w:ascii="Arial" w:hAnsi="Arial" w:cs="Arial"/>
          <w:lang w:val="en-GB"/>
        </w:rPr>
        <w:t xml:space="preserve">nformation about the procedures for </w:t>
      </w:r>
      <w:proofErr w:type="gramStart"/>
      <w:r w:rsidR="00B00ACC" w:rsidRPr="00CE4578">
        <w:rPr>
          <w:rFonts w:ascii="Arial" w:hAnsi="Arial" w:cs="Arial"/>
          <w:lang w:val="en-GB"/>
        </w:rPr>
        <w:t>applying</w:t>
      </w:r>
      <w:r w:rsidR="00D71B0F">
        <w:rPr>
          <w:rFonts w:ascii="Arial" w:hAnsi="Arial" w:cs="Arial"/>
          <w:lang w:val="en-GB"/>
        </w:rPr>
        <w:t>;</w:t>
      </w:r>
      <w:proofErr w:type="gramEnd"/>
      <w:r w:rsidR="00B00ACC" w:rsidRPr="00CE4578">
        <w:rPr>
          <w:rFonts w:ascii="Arial" w:hAnsi="Arial" w:cs="Arial"/>
          <w:lang w:val="en-GB"/>
        </w:rPr>
        <w:t xml:space="preserve"> </w:t>
      </w:r>
    </w:p>
    <w:p w14:paraId="0CC94C35" w14:textId="1911C0B1" w:rsidR="00EA5065" w:rsidRDefault="0067292B" w:rsidP="00FE4AA0">
      <w:pPr>
        <w:numPr>
          <w:ilvl w:val="0"/>
          <w:numId w:val="1"/>
        </w:numPr>
        <w:autoSpaceDE w:val="0"/>
        <w:autoSpaceDN w:val="0"/>
        <w:adjustRightInd w:val="0"/>
        <w:spacing w:after="29"/>
        <w:ind w:hanging="294"/>
        <w:jc w:val="both"/>
        <w:rPr>
          <w:rFonts w:ascii="Arial" w:hAnsi="Arial" w:cs="Arial"/>
          <w:lang w:val="en-GB"/>
        </w:rPr>
      </w:pPr>
      <w:r>
        <w:rPr>
          <w:rFonts w:ascii="Arial" w:hAnsi="Arial" w:cs="Arial"/>
          <w:lang w:val="en-GB"/>
        </w:rPr>
        <w:t>H</w:t>
      </w:r>
      <w:r w:rsidR="00B00ACC">
        <w:rPr>
          <w:rFonts w:ascii="Arial" w:hAnsi="Arial" w:cs="Arial"/>
          <w:lang w:val="en-GB"/>
        </w:rPr>
        <w:t xml:space="preserve">ow it </w:t>
      </w:r>
      <w:proofErr w:type="gramStart"/>
      <w:r w:rsidR="00B00ACC">
        <w:rPr>
          <w:rFonts w:ascii="Arial" w:hAnsi="Arial" w:cs="Arial"/>
          <w:lang w:val="en-GB"/>
        </w:rPr>
        <w:t>works</w:t>
      </w:r>
      <w:r w:rsidR="00D71B0F">
        <w:rPr>
          <w:rFonts w:ascii="Arial" w:hAnsi="Arial" w:cs="Arial"/>
          <w:lang w:val="en-GB"/>
        </w:rPr>
        <w:t>;</w:t>
      </w:r>
      <w:proofErr w:type="gramEnd"/>
    </w:p>
    <w:p w14:paraId="217D4DEB" w14:textId="5919FEB8" w:rsidR="00EA5065" w:rsidRDefault="0067292B" w:rsidP="006C7541">
      <w:pPr>
        <w:pStyle w:val="ListParagraph"/>
        <w:numPr>
          <w:ilvl w:val="0"/>
          <w:numId w:val="24"/>
        </w:numPr>
        <w:autoSpaceDE w:val="0"/>
        <w:autoSpaceDN w:val="0"/>
        <w:adjustRightInd w:val="0"/>
        <w:spacing w:after="0"/>
        <w:ind w:left="709" w:hanging="283"/>
        <w:jc w:val="both"/>
        <w:rPr>
          <w:rFonts w:ascii="Arial" w:hAnsi="Arial" w:cs="Arial"/>
          <w:lang w:val="en-GB"/>
        </w:rPr>
      </w:pPr>
      <w:r>
        <w:rPr>
          <w:rFonts w:ascii="Arial" w:hAnsi="Arial" w:cs="Arial"/>
          <w:lang w:val="en-GB"/>
        </w:rPr>
        <w:t>I</w:t>
      </w:r>
      <w:r w:rsidR="00B00ACC" w:rsidRPr="003C74E7">
        <w:rPr>
          <w:rFonts w:ascii="Arial" w:hAnsi="Arial" w:cs="Arial"/>
          <w:lang w:val="en-GB"/>
        </w:rPr>
        <w:t>nformation about how applicants are banded</w:t>
      </w:r>
      <w:r w:rsidR="00D71B0F">
        <w:rPr>
          <w:rFonts w:ascii="Arial" w:hAnsi="Arial" w:cs="Arial"/>
          <w:lang w:val="en-GB"/>
        </w:rPr>
        <w:t>.</w:t>
      </w:r>
      <w:r w:rsidR="00B00ACC" w:rsidRPr="003C74E7">
        <w:rPr>
          <w:rFonts w:ascii="Arial" w:hAnsi="Arial" w:cs="Arial"/>
          <w:lang w:val="en-GB"/>
        </w:rPr>
        <w:t xml:space="preserve"> </w:t>
      </w:r>
    </w:p>
    <w:p w14:paraId="5F2300D8" w14:textId="77777777" w:rsidR="00EA5065" w:rsidRPr="003C74E7" w:rsidRDefault="00EA5065" w:rsidP="00FE4AA0">
      <w:pPr>
        <w:pStyle w:val="ListParagraph"/>
        <w:autoSpaceDE w:val="0"/>
        <w:autoSpaceDN w:val="0"/>
        <w:adjustRightInd w:val="0"/>
        <w:spacing w:after="0"/>
        <w:ind w:hanging="294"/>
        <w:jc w:val="both"/>
        <w:rPr>
          <w:rFonts w:ascii="Arial" w:hAnsi="Arial" w:cs="Arial"/>
          <w:lang w:val="en-GB"/>
        </w:rPr>
      </w:pPr>
    </w:p>
    <w:p w14:paraId="5CE43B74" w14:textId="77777777" w:rsidR="00EA5065" w:rsidRPr="002C3663" w:rsidRDefault="0067292B" w:rsidP="00FE4AA0">
      <w:pPr>
        <w:autoSpaceDE w:val="0"/>
        <w:autoSpaceDN w:val="0"/>
        <w:adjustRightInd w:val="0"/>
        <w:spacing w:after="0"/>
        <w:ind w:left="426" w:hanging="426"/>
        <w:jc w:val="both"/>
        <w:rPr>
          <w:rFonts w:ascii="Arial" w:hAnsi="Arial" w:cs="Arial"/>
          <w:lang w:val="en-GB"/>
        </w:rPr>
      </w:pPr>
      <w:proofErr w:type="gramStart"/>
      <w:r w:rsidRPr="00712A21">
        <w:rPr>
          <w:rFonts w:ascii="Arial" w:hAnsi="Arial" w:cs="Arial"/>
          <w:b/>
          <w:lang w:val="en-GB"/>
        </w:rPr>
        <w:t>6.2</w:t>
      </w:r>
      <w:r w:rsidR="00FE4AA0">
        <w:rPr>
          <w:rFonts w:ascii="Arial" w:hAnsi="Arial" w:cs="Arial"/>
          <w:lang w:val="en-GB"/>
        </w:rPr>
        <w:t xml:space="preserve">  </w:t>
      </w:r>
      <w:r w:rsidRPr="00712A21">
        <w:rPr>
          <w:rFonts w:ascii="Arial" w:hAnsi="Arial" w:cs="Arial"/>
          <w:b/>
          <w:lang w:val="en-GB"/>
        </w:rPr>
        <w:t>Applicants</w:t>
      </w:r>
      <w:proofErr w:type="gramEnd"/>
      <w:r w:rsidRPr="00712A21">
        <w:rPr>
          <w:rFonts w:ascii="Arial" w:hAnsi="Arial" w:cs="Arial"/>
          <w:b/>
          <w:lang w:val="en-GB"/>
        </w:rPr>
        <w:t xml:space="preserve"> will also be provided with information regarding their own application which </w:t>
      </w:r>
      <w:proofErr w:type="gramStart"/>
      <w:r w:rsidRPr="00712A21">
        <w:rPr>
          <w:rFonts w:ascii="Arial" w:hAnsi="Arial" w:cs="Arial"/>
          <w:b/>
          <w:lang w:val="en-GB"/>
        </w:rPr>
        <w:t>will</w:t>
      </w:r>
      <w:r w:rsidR="00FE4AA0" w:rsidRPr="00712A21">
        <w:rPr>
          <w:rFonts w:ascii="Arial" w:hAnsi="Arial" w:cs="Arial"/>
          <w:b/>
          <w:lang w:val="en-GB"/>
        </w:rPr>
        <w:t xml:space="preserve">  </w:t>
      </w:r>
      <w:r w:rsidRPr="00712A21">
        <w:rPr>
          <w:rFonts w:ascii="Arial" w:hAnsi="Arial" w:cs="Arial"/>
          <w:b/>
          <w:lang w:val="en-GB"/>
        </w:rPr>
        <w:t>include</w:t>
      </w:r>
      <w:proofErr w:type="gramEnd"/>
      <w:r w:rsidRPr="002C3663">
        <w:rPr>
          <w:rFonts w:ascii="Arial" w:hAnsi="Arial" w:cs="Arial"/>
          <w:lang w:val="en-GB"/>
        </w:rPr>
        <w:t xml:space="preserve">: </w:t>
      </w:r>
    </w:p>
    <w:p w14:paraId="3AC9BAF1" w14:textId="554DD06E" w:rsidR="00EA5065" w:rsidRPr="002C3663"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W</w:t>
      </w:r>
      <w:r w:rsidR="00B00ACC" w:rsidRPr="002C3663">
        <w:rPr>
          <w:rFonts w:ascii="Arial" w:hAnsi="Arial" w:cs="Arial"/>
          <w:lang w:val="en-GB"/>
        </w:rPr>
        <w:t xml:space="preserve">hat information they need to supply to complete registration and the </w:t>
      </w:r>
      <w:r w:rsidR="00B00ACC" w:rsidRPr="002C3663">
        <w:rPr>
          <w:rFonts w:ascii="Arial" w:hAnsi="Arial" w:cs="Arial"/>
          <w:b/>
          <w:lang w:val="en-GB"/>
        </w:rPr>
        <w:t xml:space="preserve">timescales </w:t>
      </w:r>
      <w:r w:rsidR="00B00ACC" w:rsidRPr="002C3663">
        <w:rPr>
          <w:rFonts w:ascii="Arial" w:hAnsi="Arial" w:cs="Arial"/>
          <w:lang w:val="en-GB"/>
        </w:rPr>
        <w:t xml:space="preserve">for providing the </w:t>
      </w:r>
      <w:proofErr w:type="gramStart"/>
      <w:r w:rsidR="00B00ACC" w:rsidRPr="002C3663">
        <w:rPr>
          <w:rFonts w:ascii="Arial" w:hAnsi="Arial" w:cs="Arial"/>
          <w:lang w:val="en-GB"/>
        </w:rPr>
        <w:t>information</w:t>
      </w:r>
      <w:r w:rsidR="00D71B0F">
        <w:rPr>
          <w:rFonts w:ascii="Arial" w:hAnsi="Arial" w:cs="Arial"/>
          <w:lang w:val="en-GB"/>
        </w:rPr>
        <w:t>;</w:t>
      </w:r>
      <w:proofErr w:type="gramEnd"/>
      <w:r w:rsidR="00B00ACC" w:rsidRPr="002C3663">
        <w:rPr>
          <w:rFonts w:ascii="Arial" w:hAnsi="Arial" w:cs="Arial"/>
          <w:lang w:val="en-GB"/>
        </w:rPr>
        <w:t xml:space="preserve"> </w:t>
      </w:r>
    </w:p>
    <w:p w14:paraId="6815754F" w14:textId="6B8441DE" w:rsidR="00EA5065" w:rsidRPr="002C3663"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I</w:t>
      </w:r>
      <w:r w:rsidR="00B00ACC" w:rsidRPr="002C3663">
        <w:rPr>
          <w:rFonts w:ascii="Arial" w:hAnsi="Arial" w:cs="Arial"/>
          <w:lang w:val="en-GB"/>
        </w:rPr>
        <w:t xml:space="preserve">f they do not qualify </w:t>
      </w:r>
      <w:r w:rsidR="00B00ACC">
        <w:rPr>
          <w:rFonts w:ascii="Arial" w:hAnsi="Arial" w:cs="Arial"/>
          <w:lang w:val="en-GB"/>
        </w:rPr>
        <w:t xml:space="preserve">to register, Housing Solutions can provide information on what other options are </w:t>
      </w:r>
      <w:proofErr w:type="gramStart"/>
      <w:r w:rsidR="00B00ACC">
        <w:rPr>
          <w:rFonts w:ascii="Arial" w:hAnsi="Arial" w:cs="Arial"/>
          <w:lang w:val="en-GB"/>
        </w:rPr>
        <w:t>available</w:t>
      </w:r>
      <w:r w:rsidR="00D71B0F">
        <w:rPr>
          <w:rFonts w:ascii="Arial" w:hAnsi="Arial" w:cs="Arial"/>
          <w:lang w:val="en-GB"/>
        </w:rPr>
        <w:t>;</w:t>
      </w:r>
      <w:proofErr w:type="gramEnd"/>
    </w:p>
    <w:p w14:paraId="1A4235A9" w14:textId="64759622" w:rsidR="00EA5065"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W</w:t>
      </w:r>
      <w:r w:rsidR="00B00ACC" w:rsidRPr="002C3663">
        <w:rPr>
          <w:rFonts w:ascii="Arial" w:hAnsi="Arial" w:cs="Arial"/>
          <w:lang w:val="en-GB"/>
        </w:rPr>
        <w:t xml:space="preserve">hat </w:t>
      </w:r>
      <w:r w:rsidR="00B00ACC">
        <w:rPr>
          <w:rFonts w:ascii="Arial" w:hAnsi="Arial" w:cs="Arial"/>
          <w:lang w:val="en-GB"/>
        </w:rPr>
        <w:t xml:space="preserve">band they have been awarded under this </w:t>
      </w:r>
      <w:proofErr w:type="gramStart"/>
      <w:r w:rsidR="00B00ACC">
        <w:rPr>
          <w:rFonts w:ascii="Arial" w:hAnsi="Arial" w:cs="Arial"/>
          <w:lang w:val="en-GB"/>
        </w:rPr>
        <w:t>policy</w:t>
      </w:r>
      <w:r w:rsidR="00D71B0F">
        <w:rPr>
          <w:rFonts w:ascii="Arial" w:hAnsi="Arial" w:cs="Arial"/>
          <w:lang w:val="en-GB"/>
        </w:rPr>
        <w:t>;</w:t>
      </w:r>
      <w:proofErr w:type="gramEnd"/>
    </w:p>
    <w:p w14:paraId="791165B0" w14:textId="0E0D86BF" w:rsidR="00EA5065"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W</w:t>
      </w:r>
      <w:r w:rsidR="00B00ACC" w:rsidRPr="003D515F">
        <w:rPr>
          <w:rFonts w:ascii="Arial" w:hAnsi="Arial" w:cs="Arial"/>
          <w:lang w:val="en-GB"/>
        </w:rPr>
        <w:t xml:space="preserve">hat size properties they are entitled </w:t>
      </w:r>
      <w:proofErr w:type="gramStart"/>
      <w:r w:rsidR="00B00ACC" w:rsidRPr="003D515F">
        <w:rPr>
          <w:rFonts w:ascii="Arial" w:hAnsi="Arial" w:cs="Arial"/>
          <w:lang w:val="en-GB"/>
        </w:rPr>
        <w:t>to</w:t>
      </w:r>
      <w:r w:rsidR="00D71B0F">
        <w:rPr>
          <w:rFonts w:ascii="Arial" w:hAnsi="Arial" w:cs="Arial"/>
          <w:lang w:val="en-GB"/>
        </w:rPr>
        <w:t>;</w:t>
      </w:r>
      <w:proofErr w:type="gramEnd"/>
      <w:r w:rsidR="00B00ACC" w:rsidRPr="003D515F">
        <w:rPr>
          <w:rFonts w:ascii="Arial" w:hAnsi="Arial" w:cs="Arial"/>
          <w:lang w:val="en-GB"/>
        </w:rPr>
        <w:t xml:space="preserve"> </w:t>
      </w:r>
    </w:p>
    <w:p w14:paraId="2B771437" w14:textId="37F7128C" w:rsidR="00EA5065"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E</w:t>
      </w:r>
      <w:r w:rsidR="00B00ACC">
        <w:rPr>
          <w:rFonts w:ascii="Arial" w:hAnsi="Arial" w:cs="Arial"/>
          <w:lang w:val="en-GB"/>
        </w:rPr>
        <w:t>ffective date of registration</w:t>
      </w:r>
      <w:r w:rsidR="00D71B0F">
        <w:rPr>
          <w:rFonts w:ascii="Arial" w:hAnsi="Arial" w:cs="Arial"/>
          <w:lang w:val="en-GB"/>
        </w:rPr>
        <w:t>.</w:t>
      </w:r>
    </w:p>
    <w:p w14:paraId="124F3E73" w14:textId="77777777" w:rsidR="00EA5065" w:rsidRDefault="00EA5065" w:rsidP="00FE4AA0">
      <w:pPr>
        <w:autoSpaceDE w:val="0"/>
        <w:autoSpaceDN w:val="0"/>
        <w:adjustRightInd w:val="0"/>
        <w:spacing w:after="30"/>
        <w:ind w:left="720" w:hanging="294"/>
        <w:jc w:val="both"/>
        <w:rPr>
          <w:rFonts w:ascii="Arial" w:hAnsi="Arial" w:cs="Arial"/>
          <w:lang w:val="en-GB"/>
        </w:rPr>
      </w:pPr>
    </w:p>
    <w:p w14:paraId="051B8BA9" w14:textId="77777777" w:rsidR="00EA5065" w:rsidRPr="0048669A" w:rsidRDefault="0067292B" w:rsidP="00FE4AA0">
      <w:pPr>
        <w:pStyle w:val="Default"/>
        <w:spacing w:line="276" w:lineRule="auto"/>
        <w:ind w:left="426" w:hanging="426"/>
        <w:jc w:val="both"/>
        <w:rPr>
          <w:color w:val="auto"/>
          <w:sz w:val="22"/>
          <w:szCs w:val="22"/>
        </w:rPr>
      </w:pPr>
      <w:proofErr w:type="gramStart"/>
      <w:r w:rsidRPr="00712A21">
        <w:rPr>
          <w:b/>
          <w:color w:val="auto"/>
          <w:sz w:val="22"/>
          <w:szCs w:val="22"/>
        </w:rPr>
        <w:t>6.3</w:t>
      </w:r>
      <w:r w:rsidR="00FE4AA0">
        <w:rPr>
          <w:color w:val="auto"/>
          <w:sz w:val="22"/>
          <w:szCs w:val="22"/>
        </w:rPr>
        <w:t xml:space="preserve">  </w:t>
      </w:r>
      <w:r w:rsidRPr="00712A21">
        <w:rPr>
          <w:b/>
          <w:color w:val="auto"/>
          <w:sz w:val="22"/>
          <w:szCs w:val="22"/>
        </w:rPr>
        <w:t>Applicants</w:t>
      </w:r>
      <w:proofErr w:type="gramEnd"/>
      <w:r w:rsidRPr="00712A21">
        <w:rPr>
          <w:b/>
          <w:color w:val="auto"/>
          <w:sz w:val="22"/>
          <w:szCs w:val="22"/>
        </w:rPr>
        <w:t xml:space="preserve"> who have difficulty reading or understanding this scheme may benefit from the following services:</w:t>
      </w:r>
      <w:r w:rsidRPr="0048669A">
        <w:rPr>
          <w:color w:val="auto"/>
          <w:sz w:val="22"/>
          <w:szCs w:val="22"/>
        </w:rPr>
        <w:t xml:space="preserve"> </w:t>
      </w:r>
    </w:p>
    <w:p w14:paraId="0CC9899F" w14:textId="1C8F5170" w:rsidR="00EA5065" w:rsidRPr="0048669A"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A</w:t>
      </w:r>
      <w:r w:rsidR="00B00ACC" w:rsidRPr="0048669A">
        <w:rPr>
          <w:rFonts w:ascii="Arial" w:hAnsi="Arial" w:cs="Arial"/>
          <w:lang w:val="en-GB"/>
        </w:rPr>
        <w:t xml:space="preserve">n interpretation service if their first language is not </w:t>
      </w:r>
      <w:proofErr w:type="gramStart"/>
      <w:r w:rsidR="00B00ACC" w:rsidRPr="0048669A">
        <w:rPr>
          <w:rFonts w:ascii="Arial" w:hAnsi="Arial" w:cs="Arial"/>
          <w:lang w:val="en-GB"/>
        </w:rPr>
        <w:t>English</w:t>
      </w:r>
      <w:r w:rsidR="00D71B0F">
        <w:rPr>
          <w:rFonts w:ascii="Arial" w:hAnsi="Arial" w:cs="Arial"/>
          <w:lang w:val="en-GB"/>
        </w:rPr>
        <w:t>;</w:t>
      </w:r>
      <w:proofErr w:type="gramEnd"/>
      <w:r w:rsidR="00B00ACC" w:rsidRPr="0048669A">
        <w:rPr>
          <w:rFonts w:ascii="Arial" w:hAnsi="Arial" w:cs="Arial"/>
          <w:lang w:val="en-GB"/>
        </w:rPr>
        <w:t xml:space="preserve"> </w:t>
      </w:r>
    </w:p>
    <w:p w14:paraId="2AB14738" w14:textId="41340197" w:rsidR="00EA5065" w:rsidRPr="0048669A"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S</w:t>
      </w:r>
      <w:r w:rsidR="00B00ACC" w:rsidRPr="0048669A">
        <w:rPr>
          <w:rFonts w:ascii="Arial" w:hAnsi="Arial" w:cs="Arial"/>
          <w:lang w:val="en-GB"/>
        </w:rPr>
        <w:t xml:space="preserve">igning if speech or hearing is </w:t>
      </w:r>
      <w:proofErr w:type="gramStart"/>
      <w:r w:rsidR="00B00ACC" w:rsidRPr="0048669A">
        <w:rPr>
          <w:rFonts w:ascii="Arial" w:hAnsi="Arial" w:cs="Arial"/>
          <w:lang w:val="en-GB"/>
        </w:rPr>
        <w:t>impaired</w:t>
      </w:r>
      <w:r w:rsidR="00D71B0F">
        <w:rPr>
          <w:rFonts w:ascii="Arial" w:hAnsi="Arial" w:cs="Arial"/>
          <w:lang w:val="en-GB"/>
        </w:rPr>
        <w:t>;</w:t>
      </w:r>
      <w:proofErr w:type="gramEnd"/>
      <w:r w:rsidR="00B00ACC" w:rsidRPr="0048669A">
        <w:rPr>
          <w:rFonts w:ascii="Arial" w:hAnsi="Arial" w:cs="Arial"/>
          <w:lang w:val="en-GB"/>
        </w:rPr>
        <w:t xml:space="preserve"> </w:t>
      </w:r>
    </w:p>
    <w:p w14:paraId="6E05FA7F" w14:textId="032DD7C6" w:rsidR="00EA5065" w:rsidRPr="0048669A"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P</w:t>
      </w:r>
      <w:r w:rsidR="00B00ACC" w:rsidRPr="0048669A">
        <w:rPr>
          <w:rFonts w:ascii="Arial" w:hAnsi="Arial" w:cs="Arial"/>
          <w:lang w:val="en-GB"/>
        </w:rPr>
        <w:t xml:space="preserve">rovision of documents in large print if an applicant is visually </w:t>
      </w:r>
      <w:proofErr w:type="gramStart"/>
      <w:r w:rsidR="00B00ACC" w:rsidRPr="0048669A">
        <w:rPr>
          <w:rFonts w:ascii="Arial" w:hAnsi="Arial" w:cs="Arial"/>
          <w:lang w:val="en-GB"/>
        </w:rPr>
        <w:t>impaired</w:t>
      </w:r>
      <w:r w:rsidR="00D71B0F">
        <w:rPr>
          <w:rFonts w:ascii="Arial" w:hAnsi="Arial" w:cs="Arial"/>
          <w:lang w:val="en-GB"/>
        </w:rPr>
        <w:t>;</w:t>
      </w:r>
      <w:proofErr w:type="gramEnd"/>
      <w:r w:rsidR="00B00ACC" w:rsidRPr="0048669A">
        <w:rPr>
          <w:rFonts w:ascii="Arial" w:hAnsi="Arial" w:cs="Arial"/>
          <w:lang w:val="en-GB"/>
        </w:rPr>
        <w:t xml:space="preserve"> </w:t>
      </w:r>
    </w:p>
    <w:p w14:paraId="7667BB17" w14:textId="10BB7936" w:rsidR="00EA5065" w:rsidRPr="00353EBE" w:rsidRDefault="0067292B" w:rsidP="00FE4AA0">
      <w:pPr>
        <w:numPr>
          <w:ilvl w:val="0"/>
          <w:numId w:val="2"/>
        </w:numPr>
        <w:autoSpaceDE w:val="0"/>
        <w:autoSpaceDN w:val="0"/>
        <w:adjustRightInd w:val="0"/>
        <w:spacing w:after="0"/>
        <w:ind w:hanging="294"/>
        <w:jc w:val="both"/>
        <w:rPr>
          <w:rFonts w:ascii="Arial" w:hAnsi="Arial" w:cs="Arial"/>
          <w:lang w:val="en-GB"/>
        </w:rPr>
      </w:pPr>
      <w:r>
        <w:rPr>
          <w:rFonts w:ascii="Arial" w:hAnsi="Arial" w:cs="Arial"/>
          <w:lang w:val="en-GB"/>
        </w:rPr>
        <w:t>I</w:t>
      </w:r>
      <w:r w:rsidR="00B00ACC" w:rsidRPr="00353EBE">
        <w:rPr>
          <w:rFonts w:ascii="Arial" w:hAnsi="Arial" w:cs="Arial"/>
          <w:lang w:val="en-GB"/>
        </w:rPr>
        <w:t>nformation about where independent advice is available</w:t>
      </w:r>
      <w:r w:rsidR="00D71B0F">
        <w:rPr>
          <w:rFonts w:ascii="Arial" w:hAnsi="Arial" w:cs="Arial"/>
          <w:lang w:val="en-GB"/>
        </w:rPr>
        <w:t>.</w:t>
      </w:r>
    </w:p>
    <w:p w14:paraId="0481635C" w14:textId="77777777" w:rsidR="00EA5065" w:rsidRPr="0048669A" w:rsidRDefault="00EA5065" w:rsidP="00EA5065">
      <w:pPr>
        <w:autoSpaceDE w:val="0"/>
        <w:autoSpaceDN w:val="0"/>
        <w:adjustRightInd w:val="0"/>
        <w:spacing w:after="0"/>
        <w:ind w:left="720"/>
        <w:jc w:val="both"/>
        <w:rPr>
          <w:rFonts w:ascii="Arial" w:hAnsi="Arial" w:cs="Arial"/>
          <w:lang w:val="en-GB"/>
        </w:rPr>
      </w:pPr>
    </w:p>
    <w:p w14:paraId="72CD7997" w14:textId="77777777" w:rsidR="00FE4AA0" w:rsidRDefault="0067292B" w:rsidP="00EA5065">
      <w:pPr>
        <w:autoSpaceDE w:val="0"/>
        <w:autoSpaceDN w:val="0"/>
        <w:adjustRightInd w:val="0"/>
        <w:spacing w:after="0"/>
        <w:jc w:val="both"/>
        <w:rPr>
          <w:rFonts w:ascii="Arial" w:hAnsi="Arial" w:cs="Arial"/>
          <w:lang w:val="en-GB"/>
        </w:rPr>
      </w:pPr>
      <w:proofErr w:type="gramStart"/>
      <w:r w:rsidRPr="00712A21">
        <w:rPr>
          <w:rFonts w:ascii="Arial" w:hAnsi="Arial" w:cs="Arial"/>
          <w:b/>
          <w:lang w:val="en-GB"/>
        </w:rPr>
        <w:t>6.4</w:t>
      </w:r>
      <w:r>
        <w:rPr>
          <w:rFonts w:ascii="Arial" w:hAnsi="Arial" w:cs="Arial"/>
          <w:lang w:val="en-GB"/>
        </w:rPr>
        <w:t xml:space="preserve">  </w:t>
      </w:r>
      <w:r w:rsidRPr="00712A21">
        <w:rPr>
          <w:rFonts w:ascii="Arial" w:hAnsi="Arial" w:cs="Arial"/>
          <w:b/>
          <w:lang w:val="en-GB"/>
        </w:rPr>
        <w:t>Home</w:t>
      </w:r>
      <w:proofErr w:type="gramEnd"/>
      <w:r w:rsidRPr="00712A21">
        <w:rPr>
          <w:rFonts w:ascii="Arial" w:hAnsi="Arial" w:cs="Arial"/>
          <w:b/>
          <w:lang w:val="en-GB"/>
        </w:rPr>
        <w:t xml:space="preserve"> Point can also provide information about other housing options</w:t>
      </w:r>
      <w:r w:rsidRPr="0048669A">
        <w:rPr>
          <w:rFonts w:ascii="Arial" w:hAnsi="Arial" w:cs="Arial"/>
          <w:lang w:val="en-GB"/>
        </w:rPr>
        <w:t>.</w:t>
      </w:r>
    </w:p>
    <w:p w14:paraId="4FBE8666" w14:textId="77777777" w:rsidR="00EA5065" w:rsidRPr="0048669A" w:rsidRDefault="0067292B" w:rsidP="00EA5065">
      <w:pPr>
        <w:autoSpaceDE w:val="0"/>
        <w:autoSpaceDN w:val="0"/>
        <w:adjustRightInd w:val="0"/>
        <w:spacing w:after="0"/>
        <w:jc w:val="both"/>
        <w:rPr>
          <w:rFonts w:ascii="Arial" w:hAnsi="Arial" w:cs="Arial"/>
          <w:lang w:val="en-GB"/>
        </w:rPr>
      </w:pPr>
      <w:r w:rsidRPr="0048669A">
        <w:rPr>
          <w:rFonts w:ascii="Arial" w:hAnsi="Arial" w:cs="Arial"/>
          <w:lang w:val="en-GB"/>
        </w:rPr>
        <w:t xml:space="preserve"> </w:t>
      </w:r>
    </w:p>
    <w:p w14:paraId="5B36CA4C" w14:textId="77777777" w:rsidR="00EA5065" w:rsidRPr="0048669A" w:rsidRDefault="0067292B" w:rsidP="00FE4AA0">
      <w:pPr>
        <w:autoSpaceDE w:val="0"/>
        <w:autoSpaceDN w:val="0"/>
        <w:adjustRightInd w:val="0"/>
        <w:spacing w:after="0"/>
        <w:ind w:left="2880" w:hanging="2454"/>
        <w:jc w:val="both"/>
        <w:rPr>
          <w:rFonts w:ascii="Arial" w:hAnsi="Arial" w:cs="Arial"/>
          <w:lang w:val="en-GB"/>
        </w:rPr>
      </w:pPr>
      <w:r w:rsidRPr="0048669A">
        <w:rPr>
          <w:rFonts w:ascii="Arial" w:hAnsi="Arial" w:cs="Arial"/>
          <w:lang w:val="en-GB"/>
        </w:rPr>
        <w:t xml:space="preserve">This will include: </w:t>
      </w:r>
    </w:p>
    <w:p w14:paraId="5FFBBE3E" w14:textId="33DD54B0" w:rsidR="00EA5065"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A</w:t>
      </w:r>
      <w:r w:rsidR="00B00ACC" w:rsidRPr="0048669A">
        <w:rPr>
          <w:rFonts w:ascii="Arial" w:hAnsi="Arial" w:cs="Arial"/>
          <w:lang w:val="en-GB"/>
        </w:rPr>
        <w:t xml:space="preserve">dvice on </w:t>
      </w:r>
      <w:r w:rsidR="000108D9">
        <w:rPr>
          <w:rFonts w:ascii="Arial" w:hAnsi="Arial" w:cs="Arial"/>
          <w:lang w:val="en-GB"/>
        </w:rPr>
        <w:t>Registered Provider</w:t>
      </w:r>
      <w:r w:rsidR="00B00ACC" w:rsidRPr="0048669A">
        <w:rPr>
          <w:rFonts w:ascii="Arial" w:hAnsi="Arial" w:cs="Arial"/>
          <w:lang w:val="en-GB"/>
        </w:rPr>
        <w:t xml:space="preserve">s operating in the </w:t>
      </w:r>
      <w:proofErr w:type="gramStart"/>
      <w:r w:rsidR="00B00ACC" w:rsidRPr="0048669A">
        <w:rPr>
          <w:rFonts w:ascii="Arial" w:hAnsi="Arial" w:cs="Arial"/>
          <w:lang w:val="en-GB"/>
        </w:rPr>
        <w:t>county</w:t>
      </w:r>
      <w:r w:rsidR="00D71B0F">
        <w:rPr>
          <w:rFonts w:ascii="Arial" w:hAnsi="Arial" w:cs="Arial"/>
          <w:lang w:val="en-GB"/>
        </w:rPr>
        <w:t>;</w:t>
      </w:r>
      <w:proofErr w:type="gramEnd"/>
    </w:p>
    <w:p w14:paraId="57BE3B4C" w14:textId="4D06B323" w:rsidR="00EA5065"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A</w:t>
      </w:r>
      <w:r w:rsidR="00B00ACC">
        <w:rPr>
          <w:rFonts w:ascii="Arial" w:hAnsi="Arial" w:cs="Arial"/>
          <w:lang w:val="en-GB"/>
        </w:rPr>
        <w:t>ssistance in making an application to the housing register</w:t>
      </w:r>
      <w:r w:rsidR="00D71B0F">
        <w:rPr>
          <w:rFonts w:ascii="Arial" w:hAnsi="Arial" w:cs="Arial"/>
          <w:lang w:val="en-GB"/>
        </w:rPr>
        <w:t>.</w:t>
      </w:r>
    </w:p>
    <w:p w14:paraId="37F5A63B" w14:textId="77777777" w:rsidR="00EA5065" w:rsidRDefault="00EA5065" w:rsidP="00EA5065">
      <w:pPr>
        <w:autoSpaceDE w:val="0"/>
        <w:autoSpaceDN w:val="0"/>
        <w:adjustRightInd w:val="0"/>
        <w:spacing w:after="30"/>
        <w:jc w:val="both"/>
        <w:rPr>
          <w:rFonts w:ascii="Arial" w:hAnsi="Arial" w:cs="Arial"/>
          <w:lang w:val="en-GB"/>
        </w:rPr>
      </w:pPr>
    </w:p>
    <w:p w14:paraId="65F6F42E" w14:textId="77777777" w:rsidR="00EA5065" w:rsidRPr="0015659D" w:rsidRDefault="0067292B" w:rsidP="00FE4AA0">
      <w:pPr>
        <w:autoSpaceDE w:val="0"/>
        <w:autoSpaceDN w:val="0"/>
        <w:adjustRightInd w:val="0"/>
        <w:spacing w:after="30"/>
        <w:ind w:left="426"/>
        <w:jc w:val="both"/>
        <w:rPr>
          <w:rFonts w:ascii="Arial" w:hAnsi="Arial" w:cs="Arial"/>
          <w:lang w:val="en-GB"/>
        </w:rPr>
      </w:pPr>
      <w:r>
        <w:rPr>
          <w:rFonts w:ascii="Arial" w:hAnsi="Arial" w:cs="Arial"/>
          <w:lang w:val="en-GB"/>
        </w:rPr>
        <w:t>The council’s Housing Solutions team can provide:</w:t>
      </w:r>
    </w:p>
    <w:p w14:paraId="4E02853E" w14:textId="19A5BCA6" w:rsidR="00EA5065" w:rsidRDefault="0067292B" w:rsidP="00FE4AA0">
      <w:pPr>
        <w:numPr>
          <w:ilvl w:val="0"/>
          <w:numId w:val="2"/>
        </w:numPr>
        <w:autoSpaceDE w:val="0"/>
        <w:autoSpaceDN w:val="0"/>
        <w:adjustRightInd w:val="0"/>
        <w:spacing w:after="30"/>
        <w:ind w:hanging="294"/>
        <w:jc w:val="both"/>
        <w:rPr>
          <w:rFonts w:ascii="Arial" w:hAnsi="Arial" w:cs="Arial"/>
          <w:lang w:val="en-GB"/>
        </w:rPr>
      </w:pPr>
      <w:r>
        <w:rPr>
          <w:rFonts w:ascii="Arial" w:hAnsi="Arial" w:cs="Arial"/>
          <w:lang w:val="en-GB"/>
        </w:rPr>
        <w:t>A</w:t>
      </w:r>
      <w:r w:rsidR="00B00ACC" w:rsidRPr="0048669A">
        <w:rPr>
          <w:rFonts w:ascii="Arial" w:hAnsi="Arial" w:cs="Arial"/>
          <w:lang w:val="en-GB"/>
        </w:rPr>
        <w:t xml:space="preserve">dvice and help on renting in the private </w:t>
      </w:r>
      <w:proofErr w:type="gramStart"/>
      <w:r w:rsidR="00B00ACC" w:rsidRPr="0048669A">
        <w:rPr>
          <w:rFonts w:ascii="Arial" w:hAnsi="Arial" w:cs="Arial"/>
          <w:lang w:val="en-GB"/>
        </w:rPr>
        <w:t>sector</w:t>
      </w:r>
      <w:r w:rsidR="00D71B0F">
        <w:rPr>
          <w:rFonts w:ascii="Arial" w:hAnsi="Arial" w:cs="Arial"/>
          <w:lang w:val="en-GB"/>
        </w:rPr>
        <w:t>;</w:t>
      </w:r>
      <w:proofErr w:type="gramEnd"/>
    </w:p>
    <w:p w14:paraId="51BE7104" w14:textId="0642EBB3" w:rsidR="00EA5065" w:rsidRPr="00E661D0" w:rsidRDefault="0067292B" w:rsidP="00FE4AA0">
      <w:pPr>
        <w:numPr>
          <w:ilvl w:val="0"/>
          <w:numId w:val="2"/>
        </w:numPr>
        <w:autoSpaceDE w:val="0"/>
        <w:autoSpaceDN w:val="0"/>
        <w:adjustRightInd w:val="0"/>
        <w:spacing w:after="30"/>
        <w:ind w:hanging="294"/>
        <w:jc w:val="both"/>
        <w:rPr>
          <w:rFonts w:ascii="Arial" w:hAnsi="Arial" w:cs="Arial"/>
          <w:lang w:val="en-GB"/>
        </w:rPr>
      </w:pPr>
      <w:r w:rsidRPr="00E661D0">
        <w:rPr>
          <w:rFonts w:ascii="Arial" w:hAnsi="Arial" w:cs="Arial"/>
          <w:lang w:val="en-GB"/>
        </w:rPr>
        <w:t>A</w:t>
      </w:r>
      <w:r w:rsidR="00B00ACC" w:rsidRPr="00E661D0">
        <w:rPr>
          <w:rFonts w:ascii="Arial" w:hAnsi="Arial" w:cs="Arial"/>
          <w:lang w:val="en-GB"/>
        </w:rPr>
        <w:t>dvice and assistance if homeless or threatened with homelessness</w:t>
      </w:r>
      <w:r w:rsidR="00D71B0F" w:rsidRPr="00E661D0">
        <w:rPr>
          <w:rFonts w:ascii="Arial" w:hAnsi="Arial" w:cs="Arial"/>
          <w:lang w:val="en-GB"/>
        </w:rPr>
        <w:t>.</w:t>
      </w:r>
    </w:p>
    <w:p w14:paraId="120289F6" w14:textId="77777777" w:rsidR="00EA5065" w:rsidRPr="00E661D0" w:rsidRDefault="00EA5065" w:rsidP="00EA5065">
      <w:pPr>
        <w:autoSpaceDE w:val="0"/>
        <w:autoSpaceDN w:val="0"/>
        <w:adjustRightInd w:val="0"/>
        <w:spacing w:after="30"/>
        <w:jc w:val="both"/>
        <w:rPr>
          <w:rFonts w:ascii="Arial" w:hAnsi="Arial" w:cs="Arial"/>
          <w:lang w:val="en-GB"/>
        </w:rPr>
      </w:pPr>
    </w:p>
    <w:p w14:paraId="06735E3D" w14:textId="5330475E" w:rsidR="00EA5065" w:rsidRPr="00E661D0" w:rsidRDefault="0067292B" w:rsidP="00EA5065">
      <w:pPr>
        <w:autoSpaceDE w:val="0"/>
        <w:autoSpaceDN w:val="0"/>
        <w:adjustRightInd w:val="0"/>
        <w:spacing w:after="30"/>
        <w:jc w:val="both"/>
        <w:rPr>
          <w:rFonts w:ascii="Arial" w:hAnsi="Arial" w:cs="Arial"/>
        </w:rPr>
      </w:pPr>
      <w:r w:rsidRPr="00E661D0">
        <w:rPr>
          <w:rFonts w:ascii="Arial" w:hAnsi="Arial" w:cs="Arial"/>
          <w:lang w:val="en-GB"/>
        </w:rPr>
        <w:lastRenderedPageBreak/>
        <w:t xml:space="preserve">Advice is also available </w:t>
      </w:r>
      <w:r w:rsidR="00217ABB" w:rsidRPr="00E661D0">
        <w:rPr>
          <w:rFonts w:ascii="Arial" w:hAnsi="Arial" w:cs="Arial"/>
        </w:rPr>
        <w:t xml:space="preserve">on </w:t>
      </w:r>
      <w:r w:rsidRPr="00E661D0">
        <w:rPr>
          <w:rFonts w:ascii="Arial" w:hAnsi="Arial" w:cs="Arial"/>
        </w:rPr>
        <w:t xml:space="preserve">the Home Point website. </w:t>
      </w:r>
    </w:p>
    <w:p w14:paraId="12F302A9" w14:textId="77777777" w:rsidR="00FE4AA0" w:rsidRPr="00E661D0" w:rsidRDefault="00FE4AA0" w:rsidP="00EA5065">
      <w:pPr>
        <w:autoSpaceDE w:val="0"/>
        <w:autoSpaceDN w:val="0"/>
        <w:adjustRightInd w:val="0"/>
        <w:spacing w:after="30"/>
        <w:jc w:val="both"/>
        <w:rPr>
          <w:rFonts w:ascii="Arial" w:hAnsi="Arial" w:cs="Arial"/>
          <w:color w:val="000000" w:themeColor="text1"/>
        </w:rPr>
      </w:pPr>
    </w:p>
    <w:p w14:paraId="66BA537E" w14:textId="529EF318" w:rsidR="00EA5065" w:rsidRPr="00916BB8" w:rsidRDefault="0067292B" w:rsidP="00EA5065">
      <w:pPr>
        <w:autoSpaceDE w:val="0"/>
        <w:autoSpaceDN w:val="0"/>
        <w:adjustRightInd w:val="0"/>
        <w:spacing w:after="30"/>
        <w:jc w:val="both"/>
        <w:rPr>
          <w:rFonts w:ascii="Arial" w:hAnsi="Arial" w:cs="Arial"/>
          <w:color w:val="000000" w:themeColor="text1"/>
        </w:rPr>
      </w:pPr>
      <w:r w:rsidRPr="00E661D0">
        <w:rPr>
          <w:rFonts w:ascii="Arial" w:hAnsi="Arial" w:cs="Arial"/>
          <w:color w:val="000000" w:themeColor="text1"/>
        </w:rPr>
        <w:t xml:space="preserve">Existing tenants who are experiencing difficulties within and around their tenancies, </w:t>
      </w:r>
      <w:proofErr w:type="gramStart"/>
      <w:r w:rsidRPr="00E661D0">
        <w:rPr>
          <w:rFonts w:ascii="Arial" w:hAnsi="Arial" w:cs="Arial"/>
          <w:color w:val="000000" w:themeColor="text1"/>
        </w:rPr>
        <w:t xml:space="preserve">should </w:t>
      </w:r>
      <w:r w:rsidRPr="00E661D0">
        <w:rPr>
          <w:rFonts w:ascii="Arial" w:hAnsi="Arial" w:cs="Arial"/>
          <w:strike/>
          <w:color w:val="000000" w:themeColor="text1"/>
        </w:rPr>
        <w:t>can</w:t>
      </w:r>
      <w:proofErr w:type="gramEnd"/>
      <w:r w:rsidRPr="00E661D0">
        <w:rPr>
          <w:rFonts w:ascii="Arial" w:hAnsi="Arial" w:cs="Arial"/>
          <w:strike/>
          <w:color w:val="000000" w:themeColor="text1"/>
        </w:rPr>
        <w:t xml:space="preserve"> also</w:t>
      </w:r>
      <w:r w:rsidRPr="00E661D0">
        <w:rPr>
          <w:rFonts w:ascii="Arial" w:hAnsi="Arial" w:cs="Arial"/>
          <w:color w:val="000000" w:themeColor="text1"/>
        </w:rPr>
        <w:t xml:space="preserve"> contact their own landlords regarding any issues aro</w:t>
      </w:r>
      <w:r w:rsidR="002A1754" w:rsidRPr="00E661D0">
        <w:rPr>
          <w:rFonts w:ascii="Arial" w:hAnsi="Arial" w:cs="Arial"/>
          <w:color w:val="000000" w:themeColor="text1"/>
        </w:rPr>
        <w:t xml:space="preserve">und anti-social </w:t>
      </w:r>
      <w:proofErr w:type="spellStart"/>
      <w:r w:rsidR="002A1754" w:rsidRPr="00E661D0">
        <w:rPr>
          <w:rFonts w:ascii="Arial" w:hAnsi="Arial" w:cs="Arial"/>
          <w:color w:val="000000" w:themeColor="text1"/>
        </w:rPr>
        <w:t>behaviour</w:t>
      </w:r>
      <w:proofErr w:type="spellEnd"/>
      <w:r w:rsidR="002A1754" w:rsidRPr="00E661D0">
        <w:rPr>
          <w:rFonts w:ascii="Arial" w:hAnsi="Arial" w:cs="Arial"/>
          <w:color w:val="000000" w:themeColor="text1"/>
        </w:rPr>
        <w:t xml:space="preserve"> or </w:t>
      </w:r>
      <w:proofErr w:type="spellStart"/>
      <w:r w:rsidRPr="00E661D0">
        <w:rPr>
          <w:rFonts w:ascii="Arial" w:hAnsi="Arial" w:cs="Arial"/>
          <w:color w:val="000000" w:themeColor="text1"/>
        </w:rPr>
        <w:t>neighbourhood</w:t>
      </w:r>
      <w:proofErr w:type="spellEnd"/>
      <w:r w:rsidRPr="00E661D0">
        <w:rPr>
          <w:rFonts w:ascii="Arial" w:hAnsi="Arial" w:cs="Arial"/>
          <w:color w:val="000000" w:themeColor="text1"/>
        </w:rPr>
        <w:t xml:space="preserve"> nuisance. If issues are unable to be resolved by the landlord, the tenant should contact the Environmental Health Team for further advice and assistance re poor condition of property and landlord issues. More information can be found on the Landlord and Tenants responsibilities page on the council’s </w:t>
      </w:r>
      <w:hyperlink r:id="rId11" w:history="1">
        <w:r w:rsidRPr="00E661D0">
          <w:rPr>
            <w:rStyle w:val="Hyperlink"/>
            <w:rFonts w:ascii="Arial" w:hAnsi="Arial" w:cs="Arial"/>
          </w:rPr>
          <w:t>website</w:t>
        </w:r>
      </w:hyperlink>
      <w:r w:rsidR="00217ABB" w:rsidRPr="00E661D0">
        <w:rPr>
          <w:rFonts w:ascii="Arial" w:hAnsi="Arial" w:cs="Arial"/>
          <w:color w:val="000000" w:themeColor="text1"/>
        </w:rPr>
        <w:t>.</w:t>
      </w:r>
    </w:p>
    <w:p w14:paraId="1521FBA4" w14:textId="77777777" w:rsidR="00EA5065" w:rsidRDefault="00EA5065" w:rsidP="00EA5065">
      <w:pPr>
        <w:autoSpaceDE w:val="0"/>
        <w:autoSpaceDN w:val="0"/>
        <w:adjustRightInd w:val="0"/>
        <w:spacing w:after="30"/>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75BE8A9F" w14:textId="77777777" w:rsidTr="00703DA3">
        <w:trPr>
          <w:trHeight w:val="334"/>
        </w:trPr>
        <w:tc>
          <w:tcPr>
            <w:tcW w:w="9889" w:type="dxa"/>
            <w:tcBorders>
              <w:top w:val="nil"/>
              <w:left w:val="nil"/>
              <w:bottom w:val="nil"/>
              <w:right w:val="nil"/>
            </w:tcBorders>
            <w:shd w:val="clear" w:color="auto" w:fill="FFC000"/>
            <w:vAlign w:val="center"/>
          </w:tcPr>
          <w:p w14:paraId="53BF8783" w14:textId="77777777" w:rsidR="00EA5065" w:rsidRPr="00640E3D" w:rsidRDefault="0067292B" w:rsidP="00181B56">
            <w:pPr>
              <w:pStyle w:val="Heading1"/>
              <w:rPr>
                <w:sz w:val="26"/>
                <w:szCs w:val="26"/>
              </w:rPr>
            </w:pPr>
            <w:r>
              <w:br w:type="page"/>
            </w:r>
            <w:r>
              <w:br w:type="page"/>
            </w:r>
            <w:r>
              <w:br w:type="page"/>
            </w:r>
            <w:bookmarkStart w:id="9" w:name="_Toc204066254"/>
            <w:r w:rsidRPr="007E475D">
              <w:rPr>
                <w:rFonts w:ascii="Arial" w:hAnsi="Arial" w:cs="Arial"/>
                <w:sz w:val="26"/>
                <w:szCs w:val="26"/>
                <w:u w:val="single"/>
              </w:rPr>
              <w:t>7</w:t>
            </w:r>
            <w:proofErr w:type="gramStart"/>
            <w:r w:rsidRPr="007E475D">
              <w:rPr>
                <w:rFonts w:ascii="Arial" w:hAnsi="Arial" w:cs="Arial"/>
                <w:sz w:val="26"/>
                <w:szCs w:val="26"/>
                <w:u w:val="single"/>
              </w:rPr>
              <w:t>.</w:t>
            </w:r>
            <w:r w:rsidR="00FE4AA0" w:rsidRPr="007E475D">
              <w:rPr>
                <w:rFonts w:ascii="Arial" w:hAnsi="Arial" w:cs="Arial"/>
                <w:sz w:val="26"/>
                <w:szCs w:val="26"/>
                <w:u w:val="single"/>
              </w:rPr>
              <w:t xml:space="preserve">  </w:t>
            </w:r>
            <w:r w:rsidRPr="007E475D">
              <w:rPr>
                <w:rFonts w:ascii="Arial" w:hAnsi="Arial" w:cs="Arial"/>
                <w:sz w:val="26"/>
                <w:szCs w:val="26"/>
                <w:u w:val="single"/>
              </w:rPr>
              <w:t>WHO</w:t>
            </w:r>
            <w:proofErr w:type="gramEnd"/>
            <w:r w:rsidRPr="007E475D">
              <w:rPr>
                <w:rFonts w:ascii="Arial" w:hAnsi="Arial" w:cs="Arial"/>
                <w:sz w:val="26"/>
                <w:szCs w:val="26"/>
                <w:u w:val="single"/>
              </w:rPr>
              <w:t xml:space="preserve"> CAN APPLY?</w:t>
            </w:r>
            <w:bookmarkEnd w:id="9"/>
            <w:r w:rsidRPr="007E475D">
              <w:rPr>
                <w:rFonts w:ascii="Arial" w:hAnsi="Arial" w:cs="Arial"/>
                <w:sz w:val="26"/>
                <w:szCs w:val="26"/>
                <w:u w:val="single"/>
              </w:rPr>
              <w:t xml:space="preserve"> </w:t>
            </w:r>
          </w:p>
        </w:tc>
      </w:tr>
    </w:tbl>
    <w:p w14:paraId="29D8F464" w14:textId="77777777" w:rsidR="00EA5065" w:rsidRDefault="00EA5065" w:rsidP="00EA5065">
      <w:pPr>
        <w:pStyle w:val="Default"/>
        <w:spacing w:line="276" w:lineRule="auto"/>
        <w:rPr>
          <w:color w:val="00B050"/>
          <w:sz w:val="22"/>
          <w:szCs w:val="22"/>
        </w:rPr>
      </w:pPr>
    </w:p>
    <w:p w14:paraId="03247946" w14:textId="1F126F28" w:rsidR="00EA5065" w:rsidRPr="00506399" w:rsidRDefault="0067292B" w:rsidP="00EA5065">
      <w:pPr>
        <w:pStyle w:val="Default"/>
        <w:spacing w:line="276" w:lineRule="auto"/>
        <w:jc w:val="both"/>
        <w:rPr>
          <w:color w:val="auto"/>
          <w:sz w:val="22"/>
          <w:szCs w:val="22"/>
        </w:rPr>
      </w:pPr>
      <w:r w:rsidRPr="00506399">
        <w:rPr>
          <w:color w:val="auto"/>
          <w:sz w:val="22"/>
          <w:szCs w:val="22"/>
        </w:rPr>
        <w:t xml:space="preserve">Applicants must be eligible and must qualify to be accepted on to the council’s register. Home Point undertake the process of eligibility and qualification assessment for acceptance on to bands A-D of the housing register. </w:t>
      </w:r>
    </w:p>
    <w:p w14:paraId="294D16D9" w14:textId="77777777" w:rsidR="00EA5065" w:rsidRPr="00506399" w:rsidRDefault="00EA5065" w:rsidP="00EA5065">
      <w:pPr>
        <w:pStyle w:val="Default"/>
        <w:spacing w:line="276" w:lineRule="auto"/>
        <w:rPr>
          <w:color w:val="00B050"/>
          <w:sz w:val="22"/>
          <w:szCs w:val="22"/>
        </w:rPr>
      </w:pPr>
    </w:p>
    <w:p w14:paraId="0D7240F4" w14:textId="0E83F7CB" w:rsidR="00EA5065" w:rsidRPr="00506399" w:rsidRDefault="0067292B" w:rsidP="00181B56">
      <w:pPr>
        <w:pStyle w:val="Heading2"/>
        <w:rPr>
          <w:rFonts w:ascii="Arial" w:hAnsi="Arial" w:cs="Arial"/>
          <w:b w:val="0"/>
        </w:rPr>
      </w:pPr>
      <w:bookmarkStart w:id="10" w:name="_Toc204066255"/>
      <w:r w:rsidRPr="00506399">
        <w:rPr>
          <w:rFonts w:ascii="Arial" w:hAnsi="Arial" w:cs="Arial"/>
        </w:rPr>
        <w:t>7.1</w:t>
      </w:r>
      <w:r w:rsidR="00A57F31" w:rsidRPr="00506399">
        <w:rPr>
          <w:rFonts w:ascii="Arial" w:hAnsi="Arial" w:cs="Arial"/>
        </w:rPr>
        <w:tab/>
        <w:t>Eligibility</w:t>
      </w:r>
      <w:bookmarkEnd w:id="10"/>
      <w:r w:rsidR="00A57F31" w:rsidRPr="00506399">
        <w:rPr>
          <w:rFonts w:ascii="Arial" w:hAnsi="Arial" w:cs="Arial"/>
        </w:rPr>
        <w:t xml:space="preserve"> </w:t>
      </w:r>
    </w:p>
    <w:p w14:paraId="73328B02" w14:textId="77777777" w:rsidR="00EA5065" w:rsidRPr="00506399" w:rsidRDefault="00EA5065" w:rsidP="00EA5065">
      <w:pPr>
        <w:autoSpaceDE w:val="0"/>
        <w:autoSpaceDN w:val="0"/>
        <w:adjustRightInd w:val="0"/>
        <w:spacing w:after="0"/>
        <w:jc w:val="both"/>
        <w:rPr>
          <w:rFonts w:ascii="Arial" w:hAnsi="Arial" w:cs="Arial"/>
          <w:b/>
        </w:rPr>
      </w:pPr>
    </w:p>
    <w:p w14:paraId="750BB8AB" w14:textId="77C5D26D" w:rsidR="00EA5065" w:rsidRPr="00506399" w:rsidRDefault="0067292B" w:rsidP="00A57F31">
      <w:pPr>
        <w:autoSpaceDE w:val="0"/>
        <w:autoSpaceDN w:val="0"/>
        <w:adjustRightInd w:val="0"/>
        <w:spacing w:after="0"/>
        <w:ind w:left="567"/>
        <w:jc w:val="both"/>
        <w:rPr>
          <w:rFonts w:ascii="Arial" w:hAnsi="Arial" w:cs="Arial"/>
        </w:rPr>
      </w:pPr>
      <w:r w:rsidRPr="00506399">
        <w:rPr>
          <w:rFonts w:ascii="Arial" w:hAnsi="Arial" w:cs="Arial"/>
        </w:rPr>
        <w:t xml:space="preserve">Parliament sets the criteria for eligibility in respect of access to housing in the UK. Herefordshire </w:t>
      </w:r>
      <w:r w:rsidR="009B56CC" w:rsidRPr="00506399">
        <w:rPr>
          <w:rFonts w:ascii="Arial" w:hAnsi="Arial" w:cs="Arial"/>
        </w:rPr>
        <w:t>C</w:t>
      </w:r>
      <w:r w:rsidRPr="00506399">
        <w:rPr>
          <w:rFonts w:ascii="Arial" w:hAnsi="Arial" w:cs="Arial"/>
        </w:rPr>
        <w:t>ouncil is then required to determine whether applicants are eligible for housing assistance under UK immigration and nationality regulations.</w:t>
      </w:r>
    </w:p>
    <w:p w14:paraId="5DB87C85" w14:textId="77777777" w:rsidR="00EA5065" w:rsidRPr="00506399" w:rsidRDefault="0067292B" w:rsidP="00FE4AA0">
      <w:pPr>
        <w:autoSpaceDE w:val="0"/>
        <w:autoSpaceDN w:val="0"/>
        <w:adjustRightInd w:val="0"/>
        <w:spacing w:after="0"/>
        <w:ind w:left="426"/>
        <w:jc w:val="both"/>
        <w:rPr>
          <w:rFonts w:ascii="Arial" w:hAnsi="Arial" w:cs="Arial"/>
        </w:rPr>
      </w:pPr>
      <w:r w:rsidRPr="00506399">
        <w:rPr>
          <w:rFonts w:ascii="Arial" w:hAnsi="Arial" w:cs="Arial"/>
        </w:rPr>
        <w:t xml:space="preserve"> </w:t>
      </w:r>
    </w:p>
    <w:p w14:paraId="098DD2A9" w14:textId="77777777" w:rsidR="00EA5065" w:rsidRPr="00506399" w:rsidRDefault="0067292B" w:rsidP="00A57F31">
      <w:pPr>
        <w:autoSpaceDE w:val="0"/>
        <w:autoSpaceDN w:val="0"/>
        <w:adjustRightInd w:val="0"/>
        <w:spacing w:after="0"/>
        <w:ind w:left="567"/>
        <w:jc w:val="both"/>
        <w:rPr>
          <w:rFonts w:ascii="Arial" w:hAnsi="Arial" w:cs="Arial"/>
        </w:rPr>
      </w:pPr>
      <w:r w:rsidRPr="00506399">
        <w:rPr>
          <w:rFonts w:ascii="Arial" w:hAnsi="Arial" w:cs="Arial"/>
        </w:rPr>
        <w:t xml:space="preserve">Herefordshire Council will ensure compliance with the statutory provisions for eligibility, as amended from time to time by central government. </w:t>
      </w:r>
    </w:p>
    <w:p w14:paraId="20D756CB" w14:textId="77777777" w:rsidR="00EA5065" w:rsidRPr="00506399" w:rsidRDefault="00EA5065" w:rsidP="00FE4AA0">
      <w:pPr>
        <w:autoSpaceDE w:val="0"/>
        <w:autoSpaceDN w:val="0"/>
        <w:adjustRightInd w:val="0"/>
        <w:spacing w:after="0"/>
        <w:ind w:left="426"/>
        <w:jc w:val="both"/>
        <w:rPr>
          <w:rFonts w:ascii="Arial" w:hAnsi="Arial" w:cs="Arial"/>
        </w:rPr>
      </w:pPr>
    </w:p>
    <w:p w14:paraId="00296279" w14:textId="77777777" w:rsidR="00EA5065" w:rsidRPr="00506399" w:rsidRDefault="0067292B" w:rsidP="009B56CC">
      <w:pPr>
        <w:autoSpaceDE w:val="0"/>
        <w:autoSpaceDN w:val="0"/>
        <w:adjustRightInd w:val="0"/>
        <w:spacing w:after="0"/>
        <w:ind w:left="567" w:hanging="567"/>
        <w:jc w:val="both"/>
        <w:rPr>
          <w:rFonts w:ascii="Arial" w:hAnsi="Arial" w:cs="Arial"/>
          <w:color w:val="FF0000"/>
          <w:lang w:val="en-GB"/>
        </w:rPr>
      </w:pPr>
      <w:r w:rsidRPr="00506399">
        <w:rPr>
          <w:rFonts w:ascii="Arial" w:hAnsi="Arial" w:cs="Arial"/>
          <w:b/>
        </w:rPr>
        <w:t>7.2</w:t>
      </w:r>
      <w:r w:rsidRPr="00506399">
        <w:rPr>
          <w:rFonts w:ascii="Arial" w:hAnsi="Arial" w:cs="Arial"/>
          <w:b/>
        </w:rPr>
        <w:tab/>
        <w:t xml:space="preserve">Ineligible </w:t>
      </w:r>
      <w:r w:rsidRPr="00506399">
        <w:rPr>
          <w:rFonts w:ascii="Arial" w:hAnsi="Arial" w:cs="Arial"/>
          <w:b/>
          <w:lang w:val="en-GB"/>
        </w:rPr>
        <w:t>households</w:t>
      </w:r>
      <w:r w:rsidRPr="00506399">
        <w:rPr>
          <w:rFonts w:ascii="Arial" w:hAnsi="Arial" w:cs="Arial"/>
          <w:color w:val="FF0000"/>
          <w:lang w:val="en-GB"/>
        </w:rPr>
        <w:t xml:space="preserve"> </w:t>
      </w:r>
    </w:p>
    <w:p w14:paraId="4EB35C53" w14:textId="77777777" w:rsidR="00EA5065" w:rsidRPr="00506399" w:rsidRDefault="00EA5065" w:rsidP="00EA5065">
      <w:pPr>
        <w:autoSpaceDE w:val="0"/>
        <w:autoSpaceDN w:val="0"/>
        <w:adjustRightInd w:val="0"/>
        <w:spacing w:after="0"/>
        <w:jc w:val="both"/>
        <w:rPr>
          <w:rFonts w:ascii="Arial" w:hAnsi="Arial" w:cs="Arial"/>
          <w:color w:val="FF0000"/>
          <w:lang w:val="en-GB"/>
        </w:rPr>
      </w:pPr>
    </w:p>
    <w:p w14:paraId="51E9C7FA" w14:textId="77777777" w:rsidR="00EA5065" w:rsidRPr="00506399" w:rsidRDefault="0067292B" w:rsidP="009B56CC">
      <w:pPr>
        <w:autoSpaceDE w:val="0"/>
        <w:autoSpaceDN w:val="0"/>
        <w:adjustRightInd w:val="0"/>
        <w:spacing w:after="0"/>
        <w:ind w:left="567"/>
        <w:jc w:val="both"/>
        <w:rPr>
          <w:rFonts w:ascii="Arial" w:hAnsi="Arial" w:cs="Arial"/>
          <w:lang w:val="en-GB"/>
        </w:rPr>
      </w:pPr>
      <w:r w:rsidRPr="00506399">
        <w:rPr>
          <w:rFonts w:ascii="Arial" w:hAnsi="Arial" w:cs="Arial"/>
          <w:lang w:val="en-GB"/>
        </w:rPr>
        <w:t xml:space="preserve">Certain people are not eligible for admission to the housing register by law. </w:t>
      </w:r>
    </w:p>
    <w:p w14:paraId="545E243B" w14:textId="77777777" w:rsidR="00EA5065" w:rsidRPr="00506399" w:rsidRDefault="00EA5065" w:rsidP="00EA5065">
      <w:pPr>
        <w:autoSpaceDE w:val="0"/>
        <w:autoSpaceDN w:val="0"/>
        <w:adjustRightInd w:val="0"/>
        <w:spacing w:after="0"/>
        <w:jc w:val="both"/>
        <w:rPr>
          <w:rFonts w:ascii="Arial" w:hAnsi="Arial" w:cs="Arial"/>
          <w:color w:val="FF0000"/>
          <w:lang w:val="en-GB"/>
        </w:rPr>
      </w:pPr>
    </w:p>
    <w:p w14:paraId="3AA0D53C" w14:textId="77777777" w:rsidR="00EA5065" w:rsidRPr="00506399" w:rsidRDefault="0067292B" w:rsidP="009B56CC">
      <w:pPr>
        <w:autoSpaceDE w:val="0"/>
        <w:autoSpaceDN w:val="0"/>
        <w:adjustRightInd w:val="0"/>
        <w:spacing w:after="0"/>
        <w:ind w:left="567" w:hanging="567"/>
        <w:jc w:val="both"/>
        <w:rPr>
          <w:rFonts w:ascii="Arial" w:hAnsi="Arial" w:cs="Arial"/>
          <w:b/>
          <w:lang w:val="en-GB"/>
        </w:rPr>
      </w:pPr>
      <w:r w:rsidRPr="00506399">
        <w:rPr>
          <w:rFonts w:ascii="Arial" w:hAnsi="Arial" w:cs="Arial"/>
          <w:b/>
          <w:lang w:val="en-GB"/>
        </w:rPr>
        <w:t xml:space="preserve">7.3   Applicants who are currently not eligible to go on the housing register include the following: </w:t>
      </w:r>
    </w:p>
    <w:p w14:paraId="4721248E" w14:textId="77777777" w:rsidR="00EA5065" w:rsidRPr="00506399" w:rsidRDefault="00EA5065" w:rsidP="00EA5065">
      <w:pPr>
        <w:autoSpaceDE w:val="0"/>
        <w:autoSpaceDN w:val="0"/>
        <w:adjustRightInd w:val="0"/>
        <w:spacing w:after="0"/>
        <w:jc w:val="both"/>
        <w:rPr>
          <w:rFonts w:ascii="Arial" w:hAnsi="Arial" w:cs="Arial"/>
          <w:lang w:val="en-GB"/>
        </w:rPr>
      </w:pPr>
    </w:p>
    <w:p w14:paraId="5D84398B" w14:textId="77777777" w:rsidR="00EA5065" w:rsidRPr="00506399" w:rsidRDefault="0067292B" w:rsidP="00FE4AA0">
      <w:pPr>
        <w:autoSpaceDE w:val="0"/>
        <w:autoSpaceDN w:val="0"/>
        <w:adjustRightInd w:val="0"/>
        <w:spacing w:after="0"/>
        <w:ind w:left="709" w:hanging="283"/>
        <w:jc w:val="both"/>
        <w:rPr>
          <w:rFonts w:ascii="Arial" w:hAnsi="Arial" w:cs="Arial"/>
          <w:lang w:val="en-GB"/>
        </w:rPr>
      </w:pPr>
      <w:r w:rsidRPr="00506399">
        <w:rPr>
          <w:rFonts w:ascii="Arial" w:hAnsi="Arial" w:cs="Arial"/>
          <w:lang w:val="en-GB"/>
        </w:rPr>
        <w:t xml:space="preserve">a) People who are subject to immigration control; unless they have refugee status or exceptional leave to remain, or have been in the UK more than five years and their former sponsor is no longer </w:t>
      </w:r>
      <w:proofErr w:type="gramStart"/>
      <w:r w:rsidRPr="00506399">
        <w:rPr>
          <w:rFonts w:ascii="Arial" w:hAnsi="Arial" w:cs="Arial"/>
          <w:lang w:val="en-GB"/>
        </w:rPr>
        <w:t>living;</w:t>
      </w:r>
      <w:proofErr w:type="gramEnd"/>
      <w:r w:rsidRPr="00506399">
        <w:rPr>
          <w:rFonts w:ascii="Arial" w:hAnsi="Arial" w:cs="Arial"/>
          <w:lang w:val="en-GB"/>
        </w:rPr>
        <w:t xml:space="preserve"> </w:t>
      </w:r>
    </w:p>
    <w:p w14:paraId="34A08128" w14:textId="77777777" w:rsidR="00EA5065" w:rsidRPr="00506399" w:rsidRDefault="00EA5065" w:rsidP="00FE4AA0">
      <w:pPr>
        <w:autoSpaceDE w:val="0"/>
        <w:autoSpaceDN w:val="0"/>
        <w:adjustRightInd w:val="0"/>
        <w:spacing w:after="0"/>
        <w:ind w:left="709" w:hanging="283"/>
        <w:jc w:val="both"/>
        <w:rPr>
          <w:rFonts w:ascii="Arial" w:hAnsi="Arial" w:cs="Arial"/>
          <w:lang w:val="en-GB"/>
        </w:rPr>
      </w:pPr>
    </w:p>
    <w:p w14:paraId="0C87B872" w14:textId="77777777" w:rsidR="00EA5065" w:rsidRPr="00506399" w:rsidRDefault="0067292B" w:rsidP="00FE4AA0">
      <w:pPr>
        <w:tabs>
          <w:tab w:val="left" w:pos="567"/>
        </w:tabs>
        <w:autoSpaceDE w:val="0"/>
        <w:autoSpaceDN w:val="0"/>
        <w:adjustRightInd w:val="0"/>
        <w:spacing w:after="0"/>
        <w:ind w:left="709" w:hanging="283"/>
        <w:jc w:val="both"/>
        <w:rPr>
          <w:rFonts w:ascii="Arial" w:hAnsi="Arial" w:cs="Arial"/>
          <w:lang w:val="en-GB"/>
        </w:rPr>
      </w:pPr>
      <w:r w:rsidRPr="00506399">
        <w:rPr>
          <w:rFonts w:ascii="Arial" w:hAnsi="Arial" w:cs="Arial"/>
          <w:lang w:val="en-GB"/>
        </w:rPr>
        <w:t>b) The following are not eligible for inclusion on the housing register even though they are not subject to immigration control:</w:t>
      </w:r>
    </w:p>
    <w:p w14:paraId="4DBBA9E1" w14:textId="77777777" w:rsidR="00EA5065" w:rsidRPr="00506399" w:rsidRDefault="00EA5065" w:rsidP="00FE4AA0">
      <w:pPr>
        <w:tabs>
          <w:tab w:val="left" w:pos="567"/>
        </w:tabs>
        <w:autoSpaceDE w:val="0"/>
        <w:autoSpaceDN w:val="0"/>
        <w:adjustRightInd w:val="0"/>
        <w:spacing w:after="0"/>
        <w:ind w:left="567"/>
        <w:jc w:val="both"/>
        <w:rPr>
          <w:rFonts w:ascii="Arial" w:hAnsi="Arial" w:cs="Arial"/>
          <w:lang w:val="en-GB"/>
        </w:rPr>
      </w:pPr>
    </w:p>
    <w:p w14:paraId="33710CFB" w14:textId="77777777" w:rsidR="00EA5065" w:rsidRPr="00506399" w:rsidRDefault="0067292B" w:rsidP="006C7541">
      <w:pPr>
        <w:numPr>
          <w:ilvl w:val="0"/>
          <w:numId w:val="20"/>
        </w:numPr>
        <w:tabs>
          <w:tab w:val="left" w:pos="567"/>
        </w:tabs>
        <w:autoSpaceDE w:val="0"/>
        <w:autoSpaceDN w:val="0"/>
        <w:adjustRightInd w:val="0"/>
        <w:spacing w:after="0"/>
        <w:ind w:left="1134" w:hanging="414"/>
        <w:jc w:val="both"/>
        <w:rPr>
          <w:rFonts w:ascii="Arial" w:hAnsi="Arial" w:cs="Arial"/>
          <w:lang w:val="en-GB"/>
        </w:rPr>
      </w:pPr>
      <w:r w:rsidRPr="00506399">
        <w:rPr>
          <w:rFonts w:ascii="Arial" w:hAnsi="Arial" w:cs="Arial"/>
          <w:lang w:val="en-GB"/>
        </w:rPr>
        <w:lastRenderedPageBreak/>
        <w:t xml:space="preserve">Those who are not habitually resident in the UK, Channel Islands, the Isle of Man or the Republic of </w:t>
      </w:r>
      <w:proofErr w:type="gramStart"/>
      <w:r w:rsidRPr="00506399">
        <w:rPr>
          <w:rFonts w:ascii="Arial" w:hAnsi="Arial" w:cs="Arial"/>
          <w:lang w:val="en-GB"/>
        </w:rPr>
        <w:t>Ireland;</w:t>
      </w:r>
      <w:proofErr w:type="gramEnd"/>
    </w:p>
    <w:p w14:paraId="130BD6C6" w14:textId="77777777" w:rsidR="00EA5065" w:rsidRPr="00506399" w:rsidRDefault="0067292B" w:rsidP="006C7541">
      <w:pPr>
        <w:numPr>
          <w:ilvl w:val="0"/>
          <w:numId w:val="20"/>
        </w:numPr>
        <w:tabs>
          <w:tab w:val="left" w:pos="567"/>
        </w:tabs>
        <w:autoSpaceDE w:val="0"/>
        <w:autoSpaceDN w:val="0"/>
        <w:adjustRightInd w:val="0"/>
        <w:spacing w:after="0"/>
        <w:ind w:left="1134" w:hanging="414"/>
        <w:jc w:val="both"/>
        <w:rPr>
          <w:rFonts w:ascii="Arial" w:hAnsi="Arial" w:cs="Arial"/>
          <w:lang w:val="en-GB"/>
        </w:rPr>
      </w:pPr>
      <w:r w:rsidRPr="00506399">
        <w:rPr>
          <w:rFonts w:ascii="Arial" w:hAnsi="Arial" w:cs="Arial"/>
          <w:lang w:val="en-GB"/>
        </w:rPr>
        <w:t xml:space="preserve">Those whose only right to reside in the UK is derived from their status as a jobseeker or the family member of a </w:t>
      </w:r>
      <w:proofErr w:type="gramStart"/>
      <w:r w:rsidRPr="00506399">
        <w:rPr>
          <w:rFonts w:ascii="Arial" w:hAnsi="Arial" w:cs="Arial"/>
          <w:lang w:val="en-GB"/>
        </w:rPr>
        <w:t>jobseeker;</w:t>
      </w:r>
      <w:proofErr w:type="gramEnd"/>
    </w:p>
    <w:p w14:paraId="483B1863" w14:textId="77777777" w:rsidR="00EA5065" w:rsidRPr="00506399" w:rsidRDefault="0067292B" w:rsidP="006C7541">
      <w:pPr>
        <w:numPr>
          <w:ilvl w:val="0"/>
          <w:numId w:val="20"/>
        </w:numPr>
        <w:tabs>
          <w:tab w:val="left" w:pos="567"/>
        </w:tabs>
        <w:autoSpaceDE w:val="0"/>
        <w:autoSpaceDN w:val="0"/>
        <w:adjustRightInd w:val="0"/>
        <w:spacing w:after="0"/>
        <w:ind w:left="1134" w:hanging="414"/>
        <w:jc w:val="both"/>
        <w:rPr>
          <w:rFonts w:ascii="Arial" w:hAnsi="Arial" w:cs="Arial"/>
          <w:lang w:val="en-GB"/>
        </w:rPr>
      </w:pPr>
      <w:r w:rsidRPr="00506399">
        <w:rPr>
          <w:rFonts w:ascii="Arial" w:hAnsi="Arial" w:cs="Arial"/>
          <w:lang w:val="en-GB"/>
        </w:rPr>
        <w:t xml:space="preserve">Those whose only right to reside is the initial right to reside for a period not exceeding three months under Regulation 13 of the European Economic Area </w:t>
      </w:r>
      <w:proofErr w:type="gramStart"/>
      <w:r w:rsidRPr="00506399">
        <w:rPr>
          <w:rFonts w:ascii="Arial" w:hAnsi="Arial" w:cs="Arial"/>
          <w:lang w:val="en-GB"/>
        </w:rPr>
        <w:t>regulations;</w:t>
      </w:r>
      <w:proofErr w:type="gramEnd"/>
    </w:p>
    <w:p w14:paraId="1E23591F" w14:textId="77777777" w:rsidR="00EA5065" w:rsidRPr="00506399" w:rsidRDefault="0067292B" w:rsidP="006C7541">
      <w:pPr>
        <w:numPr>
          <w:ilvl w:val="0"/>
          <w:numId w:val="20"/>
        </w:numPr>
        <w:tabs>
          <w:tab w:val="left" w:pos="567"/>
        </w:tabs>
        <w:autoSpaceDE w:val="0"/>
        <w:autoSpaceDN w:val="0"/>
        <w:adjustRightInd w:val="0"/>
        <w:spacing w:after="0"/>
        <w:ind w:left="1134" w:hanging="414"/>
        <w:jc w:val="both"/>
        <w:rPr>
          <w:rFonts w:ascii="Arial" w:hAnsi="Arial" w:cs="Arial"/>
          <w:lang w:val="en-GB"/>
        </w:rPr>
      </w:pPr>
      <w:r w:rsidRPr="00506399">
        <w:rPr>
          <w:rFonts w:ascii="Arial" w:hAnsi="Arial" w:cs="Arial"/>
          <w:lang w:val="en-GB"/>
        </w:rPr>
        <w:t xml:space="preserve">Those whose only right to reside is as the parent of a UK citizen child who has no other rights to reside in the UK. </w:t>
      </w:r>
    </w:p>
    <w:p w14:paraId="4D1EB4DB" w14:textId="77777777" w:rsidR="00EA5065" w:rsidRPr="00506399" w:rsidRDefault="00EA5065" w:rsidP="00FE4AA0">
      <w:pPr>
        <w:tabs>
          <w:tab w:val="left" w:pos="567"/>
        </w:tabs>
        <w:autoSpaceDE w:val="0"/>
        <w:autoSpaceDN w:val="0"/>
        <w:adjustRightInd w:val="0"/>
        <w:spacing w:after="0"/>
        <w:ind w:left="720"/>
        <w:jc w:val="both"/>
        <w:rPr>
          <w:rFonts w:ascii="Arial" w:hAnsi="Arial" w:cs="Arial"/>
          <w:lang w:val="en-GB"/>
        </w:rPr>
      </w:pPr>
    </w:p>
    <w:p w14:paraId="2E0D110C" w14:textId="77777777" w:rsidR="00EA5065" w:rsidRPr="00506399" w:rsidRDefault="0067292B" w:rsidP="00FE4AA0">
      <w:pPr>
        <w:tabs>
          <w:tab w:val="left" w:pos="567"/>
        </w:tabs>
        <w:autoSpaceDE w:val="0"/>
        <w:autoSpaceDN w:val="0"/>
        <w:adjustRightInd w:val="0"/>
        <w:spacing w:after="0"/>
        <w:ind w:left="567"/>
        <w:jc w:val="both"/>
        <w:rPr>
          <w:rFonts w:ascii="Arial" w:hAnsi="Arial" w:cs="Arial"/>
          <w:lang w:val="en-GB"/>
        </w:rPr>
      </w:pPr>
      <w:r w:rsidRPr="00506399">
        <w:rPr>
          <w:rFonts w:ascii="Arial" w:hAnsi="Arial" w:cs="Arial"/>
          <w:lang w:val="en-GB"/>
        </w:rPr>
        <w:t>c) Any other person as prescribed by the Secretary of State.</w:t>
      </w:r>
    </w:p>
    <w:p w14:paraId="4653CAE2" w14:textId="77777777" w:rsidR="00EA5065" w:rsidRPr="00506399" w:rsidRDefault="00EA5065" w:rsidP="00FE4AA0">
      <w:pPr>
        <w:tabs>
          <w:tab w:val="left" w:pos="567"/>
        </w:tabs>
        <w:autoSpaceDE w:val="0"/>
        <w:autoSpaceDN w:val="0"/>
        <w:adjustRightInd w:val="0"/>
        <w:spacing w:after="0"/>
        <w:ind w:left="567"/>
        <w:jc w:val="both"/>
        <w:rPr>
          <w:rFonts w:ascii="Arial" w:hAnsi="Arial" w:cs="Arial"/>
          <w:lang w:val="en-GB"/>
        </w:rPr>
      </w:pPr>
    </w:p>
    <w:p w14:paraId="179B0B8F" w14:textId="77777777" w:rsidR="00EA5065" w:rsidRPr="00506399" w:rsidRDefault="0067292B" w:rsidP="00EA5065">
      <w:pPr>
        <w:autoSpaceDE w:val="0"/>
        <w:autoSpaceDN w:val="0"/>
        <w:adjustRightInd w:val="0"/>
        <w:spacing w:after="0"/>
        <w:jc w:val="both"/>
        <w:rPr>
          <w:rFonts w:ascii="Arial" w:hAnsi="Arial" w:cs="Arial"/>
          <w:lang w:val="en-GB"/>
        </w:rPr>
      </w:pPr>
      <w:r w:rsidRPr="00506399">
        <w:rPr>
          <w:rFonts w:ascii="Arial" w:hAnsi="Arial" w:cs="Arial"/>
          <w:lang w:val="en-GB"/>
        </w:rPr>
        <w:t>It is not practical to define precisely all the circumstances in which restrictions may apply. The guidance above is an overview of eligibility at the time of approval of the policy. Anyone unsure of their status should seek detailed advice from Home Point.</w:t>
      </w:r>
    </w:p>
    <w:p w14:paraId="32171D0E" w14:textId="77777777" w:rsidR="00EA5065" w:rsidRPr="00506399" w:rsidRDefault="00EA5065" w:rsidP="00EA5065">
      <w:pPr>
        <w:tabs>
          <w:tab w:val="left" w:pos="567"/>
        </w:tabs>
        <w:autoSpaceDE w:val="0"/>
        <w:autoSpaceDN w:val="0"/>
        <w:adjustRightInd w:val="0"/>
        <w:spacing w:after="0"/>
        <w:ind w:left="567" w:hanging="567"/>
        <w:jc w:val="both"/>
        <w:rPr>
          <w:rFonts w:ascii="Arial" w:hAnsi="Arial" w:cs="Arial"/>
          <w:lang w:val="en-GB"/>
        </w:rPr>
      </w:pPr>
    </w:p>
    <w:p w14:paraId="3BC26D17" w14:textId="798994AA" w:rsidR="00EA5065" w:rsidRPr="00506399" w:rsidRDefault="0067292B" w:rsidP="00EA5065">
      <w:pPr>
        <w:tabs>
          <w:tab w:val="left" w:pos="0"/>
        </w:tabs>
        <w:autoSpaceDE w:val="0"/>
        <w:autoSpaceDN w:val="0"/>
        <w:adjustRightInd w:val="0"/>
        <w:spacing w:after="0"/>
        <w:jc w:val="both"/>
        <w:rPr>
          <w:rFonts w:ascii="Arial" w:hAnsi="Arial" w:cs="Arial"/>
          <w:lang w:val="en-GB"/>
        </w:rPr>
      </w:pPr>
      <w:r w:rsidRPr="00506399">
        <w:rPr>
          <w:rFonts w:ascii="Arial" w:hAnsi="Arial" w:cs="Arial"/>
          <w:lang w:val="en-GB"/>
        </w:rPr>
        <w:t>If there is any uncertainty about an applicant’s immigration status</w:t>
      </w:r>
      <w:r w:rsidR="009B56CC" w:rsidRPr="00506399">
        <w:rPr>
          <w:rFonts w:ascii="Arial" w:hAnsi="Arial" w:cs="Arial"/>
          <w:lang w:val="en-GB"/>
        </w:rPr>
        <w:t>,</w:t>
      </w:r>
      <w:r w:rsidRPr="00506399">
        <w:rPr>
          <w:rFonts w:ascii="Arial" w:hAnsi="Arial" w:cs="Arial"/>
          <w:lang w:val="en-GB"/>
        </w:rPr>
        <w:t xml:space="preserve"> the council will contact the UK Border Agency to check the position. </w:t>
      </w:r>
    </w:p>
    <w:p w14:paraId="2CDFDE61" w14:textId="77777777" w:rsidR="00EA5065" w:rsidRPr="00506399" w:rsidRDefault="00EA5065" w:rsidP="00EA5065">
      <w:pPr>
        <w:tabs>
          <w:tab w:val="left" w:pos="567"/>
        </w:tabs>
        <w:autoSpaceDE w:val="0"/>
        <w:autoSpaceDN w:val="0"/>
        <w:adjustRightInd w:val="0"/>
        <w:spacing w:after="0"/>
        <w:ind w:left="567" w:hanging="567"/>
        <w:jc w:val="both"/>
        <w:rPr>
          <w:rFonts w:ascii="Arial" w:hAnsi="Arial" w:cs="Arial"/>
          <w:color w:val="FF0000"/>
          <w:lang w:val="en-GB"/>
        </w:rPr>
      </w:pPr>
    </w:p>
    <w:p w14:paraId="2362EC9B" w14:textId="1334F427" w:rsidR="00EA5065" w:rsidRPr="00506399" w:rsidRDefault="0067292B" w:rsidP="00EA5065">
      <w:pPr>
        <w:autoSpaceDE w:val="0"/>
        <w:autoSpaceDN w:val="0"/>
        <w:adjustRightInd w:val="0"/>
        <w:spacing w:after="0"/>
        <w:jc w:val="both"/>
        <w:rPr>
          <w:rFonts w:ascii="Arial" w:hAnsi="Arial" w:cs="Arial"/>
          <w:lang w:val="en-GB"/>
        </w:rPr>
      </w:pPr>
      <w:r w:rsidRPr="00506399">
        <w:rPr>
          <w:rFonts w:ascii="Arial" w:hAnsi="Arial" w:cs="Arial"/>
          <w:lang w:val="en-GB"/>
        </w:rPr>
        <w:t xml:space="preserve">Applicants who are ineligible to be accepted on to the register will be notified in writing of the decision. These applicants are also not eligible for social housing provided by the </w:t>
      </w:r>
      <w:r w:rsidR="000108D9" w:rsidRPr="00506399">
        <w:rPr>
          <w:rFonts w:ascii="Arial" w:hAnsi="Arial" w:cs="Arial"/>
          <w:lang w:val="en-GB"/>
        </w:rPr>
        <w:t>Registered Provider</w:t>
      </w:r>
      <w:r w:rsidRPr="00506399">
        <w:rPr>
          <w:rFonts w:ascii="Arial" w:hAnsi="Arial" w:cs="Arial"/>
          <w:lang w:val="en-GB"/>
        </w:rPr>
        <w:t xml:space="preserve">s. </w:t>
      </w:r>
    </w:p>
    <w:p w14:paraId="251BC715" w14:textId="77777777" w:rsidR="00EA5065" w:rsidRPr="00506399" w:rsidRDefault="00EA5065" w:rsidP="00EA5065">
      <w:pPr>
        <w:autoSpaceDE w:val="0"/>
        <w:autoSpaceDN w:val="0"/>
        <w:adjustRightInd w:val="0"/>
        <w:spacing w:after="0"/>
        <w:jc w:val="both"/>
        <w:rPr>
          <w:rFonts w:ascii="Arial" w:hAnsi="Arial" w:cs="Arial"/>
          <w:lang w:val="en-GB"/>
        </w:rPr>
      </w:pPr>
    </w:p>
    <w:p w14:paraId="35B14320" w14:textId="71873170" w:rsidR="00EA5065" w:rsidRPr="00506399" w:rsidRDefault="0067292B" w:rsidP="00EA5065">
      <w:pPr>
        <w:autoSpaceDE w:val="0"/>
        <w:autoSpaceDN w:val="0"/>
        <w:adjustRightInd w:val="0"/>
        <w:spacing w:after="0"/>
        <w:jc w:val="both"/>
        <w:rPr>
          <w:rFonts w:ascii="Arial" w:hAnsi="Arial" w:cs="Arial"/>
          <w:lang w:val="en-GB"/>
        </w:rPr>
      </w:pPr>
      <w:r w:rsidRPr="00506399">
        <w:rPr>
          <w:rFonts w:ascii="Arial" w:hAnsi="Arial" w:cs="Arial"/>
        </w:rPr>
        <w:t xml:space="preserve">The eligibility provisions do not apply to applicants who are already secure or introductory tenants or assured tenants of a </w:t>
      </w:r>
      <w:r w:rsidR="000108D9" w:rsidRPr="00506399">
        <w:rPr>
          <w:rFonts w:ascii="Arial" w:hAnsi="Arial" w:cs="Arial"/>
        </w:rPr>
        <w:t>Registered Provider</w:t>
      </w:r>
      <w:r w:rsidRPr="00506399">
        <w:rPr>
          <w:rFonts w:ascii="Arial" w:hAnsi="Arial" w:cs="Arial"/>
        </w:rPr>
        <w:t xml:space="preserve"> if considered to have a reasonable preference for an allocation.</w:t>
      </w:r>
    </w:p>
    <w:p w14:paraId="6C68FBF0" w14:textId="77777777" w:rsidR="00EA5065" w:rsidRPr="00506399" w:rsidRDefault="00EA5065" w:rsidP="00EA5065">
      <w:pPr>
        <w:autoSpaceDE w:val="0"/>
        <w:autoSpaceDN w:val="0"/>
        <w:adjustRightInd w:val="0"/>
        <w:spacing w:after="0"/>
        <w:jc w:val="both"/>
        <w:rPr>
          <w:rFonts w:ascii="Arial" w:hAnsi="Arial" w:cs="Arial"/>
          <w:lang w:val="en-GB"/>
        </w:rPr>
      </w:pPr>
    </w:p>
    <w:p w14:paraId="129613D0" w14:textId="6A809B82" w:rsidR="00EA5065" w:rsidRPr="00506399" w:rsidRDefault="0067292B" w:rsidP="00181B56">
      <w:pPr>
        <w:pStyle w:val="Heading2"/>
        <w:rPr>
          <w:rFonts w:ascii="Arial" w:hAnsi="Arial" w:cs="Arial"/>
          <w:b w:val="0"/>
        </w:rPr>
      </w:pPr>
      <w:bookmarkStart w:id="11" w:name="_Toc204066256"/>
      <w:r w:rsidRPr="00506399">
        <w:rPr>
          <w:rFonts w:ascii="Arial" w:hAnsi="Arial" w:cs="Arial"/>
        </w:rPr>
        <w:t>7.4</w:t>
      </w:r>
      <w:r w:rsidR="00A57F31" w:rsidRPr="00506399">
        <w:rPr>
          <w:rFonts w:ascii="Arial" w:hAnsi="Arial" w:cs="Arial"/>
        </w:rPr>
        <w:tab/>
      </w:r>
      <w:r w:rsidRPr="00506399">
        <w:rPr>
          <w:rFonts w:ascii="Arial" w:hAnsi="Arial" w:cs="Arial"/>
        </w:rPr>
        <w:t>Q</w:t>
      </w:r>
      <w:r w:rsidR="00191877" w:rsidRPr="00506399">
        <w:rPr>
          <w:rFonts w:ascii="Arial" w:hAnsi="Arial" w:cs="Arial"/>
        </w:rPr>
        <w:t>ualification</w:t>
      </w:r>
      <w:bookmarkEnd w:id="11"/>
      <w:r w:rsidR="00191877" w:rsidRPr="00506399">
        <w:rPr>
          <w:rFonts w:ascii="Arial" w:hAnsi="Arial" w:cs="Arial"/>
        </w:rPr>
        <w:t xml:space="preserve"> </w:t>
      </w:r>
    </w:p>
    <w:p w14:paraId="2282BC26" w14:textId="77777777" w:rsidR="00EA5065" w:rsidRPr="00506399" w:rsidRDefault="00EA5065" w:rsidP="00EA5065">
      <w:pPr>
        <w:autoSpaceDE w:val="0"/>
        <w:autoSpaceDN w:val="0"/>
        <w:adjustRightInd w:val="0"/>
        <w:spacing w:after="0"/>
        <w:jc w:val="both"/>
        <w:rPr>
          <w:rFonts w:ascii="Arial" w:hAnsi="Arial" w:cs="Arial"/>
          <w:b/>
          <w:lang w:val="en-GB"/>
        </w:rPr>
      </w:pPr>
    </w:p>
    <w:p w14:paraId="6D34CD4A" w14:textId="53127789" w:rsidR="00AF6EEE" w:rsidRDefault="0067292B" w:rsidP="00AD07CF">
      <w:pPr>
        <w:autoSpaceDE w:val="0"/>
        <w:autoSpaceDN w:val="0"/>
        <w:adjustRightInd w:val="0"/>
        <w:spacing w:after="0"/>
        <w:ind w:left="567"/>
        <w:jc w:val="both"/>
        <w:rPr>
          <w:rFonts w:ascii="Arial" w:hAnsi="Arial" w:cs="Arial"/>
          <w:lang w:val="en-GB"/>
        </w:rPr>
      </w:pPr>
      <w:r w:rsidRPr="00506399">
        <w:rPr>
          <w:rFonts w:ascii="Arial" w:hAnsi="Arial" w:cs="Arial"/>
          <w:lang w:val="en-GB"/>
        </w:rPr>
        <w:t xml:space="preserve">All applicants eligible to join the council’s housing register will be considered, provided that the application is made in accordance with this policy. </w:t>
      </w:r>
    </w:p>
    <w:p w14:paraId="2FF1F13B" w14:textId="77777777" w:rsidR="00AF6EEE" w:rsidRPr="00506399" w:rsidRDefault="00AF6EEE" w:rsidP="00FE4AA0">
      <w:pPr>
        <w:autoSpaceDE w:val="0"/>
        <w:autoSpaceDN w:val="0"/>
        <w:adjustRightInd w:val="0"/>
        <w:spacing w:after="0"/>
        <w:ind w:left="709"/>
        <w:jc w:val="both"/>
        <w:rPr>
          <w:rFonts w:ascii="Arial" w:hAnsi="Arial" w:cs="Arial"/>
          <w:lang w:val="en-GB"/>
        </w:rPr>
      </w:pPr>
    </w:p>
    <w:p w14:paraId="2C578F08" w14:textId="7F26FAC7" w:rsidR="00EA5065" w:rsidRPr="00506399" w:rsidRDefault="0067292B" w:rsidP="00181B56">
      <w:pPr>
        <w:pStyle w:val="Heading2"/>
        <w:rPr>
          <w:rFonts w:ascii="Arial" w:hAnsi="Arial" w:cs="Arial"/>
          <w:color w:val="FF0000"/>
          <w:lang w:val="en-GB"/>
        </w:rPr>
      </w:pPr>
      <w:bookmarkStart w:id="12" w:name="_Toc204066257"/>
      <w:r w:rsidRPr="00506399">
        <w:rPr>
          <w:rFonts w:ascii="Arial" w:hAnsi="Arial" w:cs="Arial"/>
          <w:lang w:val="en-GB"/>
        </w:rPr>
        <w:t>7.5</w:t>
      </w:r>
      <w:r w:rsidR="00A57F31" w:rsidRPr="00506399">
        <w:rPr>
          <w:rFonts w:ascii="Arial" w:hAnsi="Arial" w:cs="Arial"/>
          <w:lang w:val="en-GB"/>
        </w:rPr>
        <w:tab/>
      </w:r>
      <w:r w:rsidRPr="00506399">
        <w:rPr>
          <w:rFonts w:ascii="Arial" w:hAnsi="Arial" w:cs="Arial"/>
          <w:lang w:val="en-GB"/>
        </w:rPr>
        <w:t xml:space="preserve">Local </w:t>
      </w:r>
      <w:r w:rsidR="00181B56">
        <w:rPr>
          <w:rFonts w:ascii="Arial" w:hAnsi="Arial" w:cs="Arial"/>
          <w:lang w:val="en-GB"/>
        </w:rPr>
        <w:t>C</w:t>
      </w:r>
      <w:r w:rsidRPr="00506399">
        <w:rPr>
          <w:rFonts w:ascii="Arial" w:hAnsi="Arial" w:cs="Arial"/>
          <w:lang w:val="en-GB"/>
        </w:rPr>
        <w:t>onnection</w:t>
      </w:r>
      <w:bookmarkEnd w:id="12"/>
    </w:p>
    <w:p w14:paraId="3616F628" w14:textId="43B9A9ED" w:rsidR="00EA5065" w:rsidRPr="00506399" w:rsidRDefault="0067292B" w:rsidP="00A57F31">
      <w:pPr>
        <w:spacing w:before="240"/>
        <w:ind w:left="567"/>
        <w:jc w:val="both"/>
        <w:rPr>
          <w:rFonts w:ascii="Arial" w:eastAsia="Times New Roman" w:hAnsi="Arial" w:cs="Arial"/>
          <w:lang w:val="en-GB" w:eastAsia="zh-CN"/>
        </w:rPr>
      </w:pPr>
      <w:r w:rsidRPr="00506399">
        <w:rPr>
          <w:rFonts w:ascii="Arial" w:eastAsia="Times New Roman" w:hAnsi="Arial" w:cs="Arial"/>
          <w:lang w:val="en-GB" w:eastAsia="zh-CN"/>
        </w:rPr>
        <w:t>To qualify to join the housing register applicants should have a local connection to the county</w:t>
      </w:r>
      <w:r w:rsidR="00F63615" w:rsidRPr="00506399">
        <w:rPr>
          <w:rFonts w:ascii="Arial" w:eastAsia="Times New Roman" w:hAnsi="Arial" w:cs="Arial"/>
          <w:lang w:val="en-GB" w:eastAsia="zh-CN"/>
        </w:rPr>
        <w:t>.</w:t>
      </w:r>
      <w:r w:rsidRPr="00506399">
        <w:rPr>
          <w:rFonts w:ascii="Arial" w:eastAsia="Times New Roman" w:hAnsi="Arial" w:cs="Arial"/>
          <w:lang w:val="en-GB" w:eastAsia="zh-CN"/>
        </w:rPr>
        <w:t xml:space="preserve"> </w:t>
      </w:r>
    </w:p>
    <w:p w14:paraId="29EE249D" w14:textId="77777777" w:rsidR="00EA5065" w:rsidRPr="00506399" w:rsidRDefault="0067292B" w:rsidP="00A57F31">
      <w:pPr>
        <w:autoSpaceDE w:val="0"/>
        <w:autoSpaceDN w:val="0"/>
        <w:adjustRightInd w:val="0"/>
        <w:spacing w:after="0"/>
        <w:ind w:left="567"/>
        <w:jc w:val="both"/>
        <w:rPr>
          <w:rFonts w:ascii="Arial" w:hAnsi="Arial" w:cs="Arial"/>
          <w:lang w:val="en-GB"/>
        </w:rPr>
      </w:pPr>
      <w:r w:rsidRPr="00506399">
        <w:rPr>
          <w:rFonts w:ascii="Arial" w:hAnsi="Arial" w:cs="Arial"/>
          <w:lang w:val="en-GB"/>
        </w:rPr>
        <w:t xml:space="preserve">Local connection in this context means that the applicant meets at least </w:t>
      </w:r>
      <w:r w:rsidRPr="00506399">
        <w:rPr>
          <w:rFonts w:ascii="Arial" w:hAnsi="Arial" w:cs="Arial"/>
          <w:b/>
          <w:bCs/>
          <w:lang w:val="en-GB"/>
        </w:rPr>
        <w:t xml:space="preserve">one </w:t>
      </w:r>
      <w:r w:rsidRPr="00506399">
        <w:rPr>
          <w:rFonts w:ascii="Arial" w:hAnsi="Arial" w:cs="Arial"/>
          <w:lang w:val="en-GB"/>
        </w:rPr>
        <w:t>of the following criteria:</w:t>
      </w:r>
    </w:p>
    <w:p w14:paraId="2FFF6AD6" w14:textId="77777777" w:rsidR="00EA5065" w:rsidRPr="00506399" w:rsidRDefault="00EA5065" w:rsidP="00EA5065">
      <w:pPr>
        <w:autoSpaceDE w:val="0"/>
        <w:autoSpaceDN w:val="0"/>
        <w:adjustRightInd w:val="0"/>
        <w:spacing w:after="0"/>
        <w:jc w:val="both"/>
        <w:rPr>
          <w:rFonts w:ascii="Arial" w:hAnsi="Arial" w:cs="Arial"/>
          <w:lang w:val="en-GB"/>
        </w:rPr>
      </w:pPr>
    </w:p>
    <w:p w14:paraId="74B25860" w14:textId="7B36566D" w:rsidR="00EA5065" w:rsidRPr="00506399" w:rsidRDefault="0067292B" w:rsidP="006C7541">
      <w:pPr>
        <w:numPr>
          <w:ilvl w:val="0"/>
          <w:numId w:val="10"/>
        </w:numPr>
        <w:autoSpaceDE w:val="0"/>
        <w:autoSpaceDN w:val="0"/>
        <w:adjustRightInd w:val="0"/>
        <w:spacing w:after="0"/>
        <w:ind w:left="1276" w:hanging="567"/>
        <w:jc w:val="both"/>
        <w:rPr>
          <w:rFonts w:ascii="Arial" w:hAnsi="Arial" w:cs="Arial"/>
          <w:color w:val="000000" w:themeColor="text1"/>
          <w:lang w:val="en-GB"/>
        </w:rPr>
      </w:pPr>
      <w:r w:rsidRPr="00506399">
        <w:rPr>
          <w:rFonts w:ascii="Arial" w:hAnsi="Arial" w:cs="Arial"/>
          <w:color w:val="000000" w:themeColor="text1"/>
          <w:lang w:val="en-GB"/>
        </w:rPr>
        <w:lastRenderedPageBreak/>
        <w:t xml:space="preserve">Currently living in the county (in settled accommodation or accommodation of choice) for at least 2 years continuously or for 3 years out of last 5 years at the point of </w:t>
      </w:r>
      <w:proofErr w:type="gramStart"/>
      <w:r w:rsidRPr="00506399">
        <w:rPr>
          <w:rFonts w:ascii="Arial" w:hAnsi="Arial" w:cs="Arial"/>
          <w:color w:val="000000" w:themeColor="text1"/>
          <w:lang w:val="en-GB"/>
        </w:rPr>
        <w:t>application;</w:t>
      </w:r>
      <w:proofErr w:type="gramEnd"/>
    </w:p>
    <w:p w14:paraId="78F54366" w14:textId="77777777" w:rsidR="00EA5065" w:rsidRPr="00506399" w:rsidRDefault="00EA5065" w:rsidP="00FE4AA0">
      <w:pPr>
        <w:autoSpaceDE w:val="0"/>
        <w:autoSpaceDN w:val="0"/>
        <w:adjustRightInd w:val="0"/>
        <w:spacing w:after="0"/>
        <w:jc w:val="both"/>
        <w:rPr>
          <w:rFonts w:ascii="Arial" w:hAnsi="Arial" w:cs="Arial"/>
          <w:color w:val="000000" w:themeColor="text1"/>
          <w:lang w:val="en-GB"/>
        </w:rPr>
      </w:pPr>
    </w:p>
    <w:p w14:paraId="76155E93" w14:textId="315FC359" w:rsidR="00F63615" w:rsidRDefault="0067292B" w:rsidP="006C7541">
      <w:pPr>
        <w:numPr>
          <w:ilvl w:val="0"/>
          <w:numId w:val="10"/>
        </w:numPr>
        <w:autoSpaceDE w:val="0"/>
        <w:autoSpaceDN w:val="0"/>
        <w:adjustRightInd w:val="0"/>
        <w:spacing w:after="0"/>
        <w:ind w:left="1276" w:hanging="567"/>
        <w:jc w:val="both"/>
        <w:rPr>
          <w:rFonts w:ascii="Arial" w:hAnsi="Arial" w:cs="Arial"/>
          <w:color w:val="000000" w:themeColor="text1"/>
          <w:lang w:val="en-GB"/>
        </w:rPr>
      </w:pPr>
      <w:r w:rsidRPr="00506399">
        <w:rPr>
          <w:rFonts w:ascii="Arial" w:hAnsi="Arial" w:cs="Arial"/>
          <w:color w:val="000000" w:themeColor="text1"/>
          <w:lang w:val="en-GB"/>
        </w:rPr>
        <w:t xml:space="preserve">Have close relatives living in the county (parents, adult children, brothers or sisters) who have done so for at least the last 5 years at the point of </w:t>
      </w:r>
      <w:proofErr w:type="gramStart"/>
      <w:r w:rsidRPr="00506399">
        <w:rPr>
          <w:rFonts w:ascii="Arial" w:hAnsi="Arial" w:cs="Arial"/>
          <w:color w:val="000000" w:themeColor="text1"/>
          <w:lang w:val="en-GB"/>
        </w:rPr>
        <w:t>application;</w:t>
      </w:r>
      <w:proofErr w:type="gramEnd"/>
    </w:p>
    <w:p w14:paraId="4AF7D37E" w14:textId="77777777" w:rsidR="00D53A41" w:rsidRPr="00D53A41" w:rsidRDefault="00D53A41" w:rsidP="00D53A41">
      <w:pPr>
        <w:autoSpaceDE w:val="0"/>
        <w:autoSpaceDN w:val="0"/>
        <w:adjustRightInd w:val="0"/>
        <w:spacing w:after="0"/>
        <w:jc w:val="both"/>
        <w:rPr>
          <w:rFonts w:ascii="Arial" w:hAnsi="Arial" w:cs="Arial"/>
          <w:color w:val="000000" w:themeColor="text1"/>
          <w:lang w:val="en-GB"/>
        </w:rPr>
      </w:pPr>
    </w:p>
    <w:p w14:paraId="149DB678" w14:textId="04E07940" w:rsidR="00F63615" w:rsidRPr="00506399" w:rsidRDefault="0067292B" w:rsidP="006C7541">
      <w:pPr>
        <w:numPr>
          <w:ilvl w:val="0"/>
          <w:numId w:val="10"/>
        </w:numPr>
        <w:autoSpaceDE w:val="0"/>
        <w:autoSpaceDN w:val="0"/>
        <w:adjustRightInd w:val="0"/>
        <w:spacing w:after="0"/>
        <w:ind w:left="1276" w:hanging="567"/>
        <w:jc w:val="both"/>
        <w:rPr>
          <w:rFonts w:ascii="Arial" w:hAnsi="Arial" w:cs="Arial"/>
          <w:color w:val="000000" w:themeColor="text1"/>
          <w:lang w:val="en-GB"/>
        </w:rPr>
      </w:pPr>
      <w:r w:rsidRPr="00506399">
        <w:rPr>
          <w:rFonts w:ascii="Arial" w:hAnsi="Arial" w:cs="Arial"/>
          <w:color w:val="000000" w:themeColor="text1"/>
          <w:lang w:val="en-GB"/>
        </w:rPr>
        <w:t>Be employed and have worked in the county for at least 12 months in a job that is for more than 16 hours per week</w:t>
      </w:r>
      <w:r w:rsidR="007E3404" w:rsidRPr="00506399">
        <w:rPr>
          <w:rFonts w:ascii="Arial" w:hAnsi="Arial" w:cs="Arial"/>
          <w:color w:val="000000" w:themeColor="text1"/>
          <w:lang w:val="en-GB"/>
        </w:rPr>
        <w:t xml:space="preserve">, </w:t>
      </w:r>
      <w:r w:rsidRPr="00506399">
        <w:rPr>
          <w:rFonts w:ascii="Arial" w:hAnsi="Arial" w:cs="Arial"/>
          <w:color w:val="000000" w:themeColor="text1"/>
          <w:lang w:val="en-GB"/>
        </w:rPr>
        <w:t xml:space="preserve">or has an offer of permanent employment for more than 16 hours a week with a confirmed start </w:t>
      </w:r>
      <w:proofErr w:type="gramStart"/>
      <w:r w:rsidRPr="00506399">
        <w:rPr>
          <w:rFonts w:ascii="Arial" w:hAnsi="Arial" w:cs="Arial"/>
          <w:color w:val="000000" w:themeColor="text1"/>
          <w:lang w:val="en-GB"/>
        </w:rPr>
        <w:t>date;</w:t>
      </w:r>
      <w:proofErr w:type="gramEnd"/>
    </w:p>
    <w:p w14:paraId="27D47764" w14:textId="77777777" w:rsidR="00EA5065" w:rsidRPr="00506399" w:rsidRDefault="00EA5065" w:rsidP="00B8630F">
      <w:pPr>
        <w:autoSpaceDE w:val="0"/>
        <w:autoSpaceDN w:val="0"/>
        <w:adjustRightInd w:val="0"/>
        <w:spacing w:after="0"/>
        <w:ind w:left="720"/>
        <w:jc w:val="both"/>
        <w:rPr>
          <w:rFonts w:ascii="Arial" w:hAnsi="Arial" w:cs="Arial"/>
          <w:color w:val="000000" w:themeColor="text1"/>
          <w:lang w:val="en-GB"/>
        </w:rPr>
      </w:pPr>
    </w:p>
    <w:p w14:paraId="1CF4F18D" w14:textId="7CEF2D6F" w:rsidR="00EA5065" w:rsidRPr="00506399" w:rsidRDefault="0067292B" w:rsidP="006C7541">
      <w:pPr>
        <w:numPr>
          <w:ilvl w:val="0"/>
          <w:numId w:val="10"/>
        </w:numPr>
        <w:autoSpaceDE w:val="0"/>
        <w:autoSpaceDN w:val="0"/>
        <w:adjustRightInd w:val="0"/>
        <w:spacing w:after="0"/>
        <w:ind w:left="1276" w:hanging="556"/>
        <w:jc w:val="both"/>
        <w:rPr>
          <w:rFonts w:ascii="Arial" w:hAnsi="Arial" w:cs="Arial"/>
          <w:color w:val="000000" w:themeColor="text1"/>
          <w:lang w:val="en-GB"/>
        </w:rPr>
      </w:pPr>
      <w:r w:rsidRPr="00506399">
        <w:rPr>
          <w:rFonts w:ascii="Arial" w:hAnsi="Arial" w:cs="Arial"/>
          <w:color w:val="000000" w:themeColor="text1"/>
        </w:rPr>
        <w:t xml:space="preserve">Is a Herefordshire looked after child or care leaver, or is a care leaver under the age of 21 who has lived in the county for at least two years, including some time before turning </w:t>
      </w:r>
      <w:proofErr w:type="gramStart"/>
      <w:r w:rsidRPr="00506399">
        <w:rPr>
          <w:rFonts w:ascii="Arial" w:hAnsi="Arial" w:cs="Arial"/>
          <w:color w:val="000000" w:themeColor="text1"/>
        </w:rPr>
        <w:t>16</w:t>
      </w:r>
      <w:r w:rsidR="00F63615" w:rsidRPr="00506399">
        <w:rPr>
          <w:rFonts w:ascii="Arial" w:hAnsi="Arial" w:cs="Arial"/>
          <w:color w:val="000000" w:themeColor="text1"/>
        </w:rPr>
        <w:t>;</w:t>
      </w:r>
      <w:proofErr w:type="gramEnd"/>
    </w:p>
    <w:p w14:paraId="7BE366DD" w14:textId="77777777" w:rsidR="00EA5065" w:rsidRPr="00506399" w:rsidRDefault="00EA5065" w:rsidP="00FE4AA0">
      <w:pPr>
        <w:autoSpaceDE w:val="0"/>
        <w:autoSpaceDN w:val="0"/>
        <w:adjustRightInd w:val="0"/>
        <w:spacing w:after="0"/>
        <w:ind w:left="720"/>
        <w:jc w:val="both"/>
        <w:rPr>
          <w:rFonts w:ascii="Arial" w:hAnsi="Arial" w:cs="Arial"/>
          <w:color w:val="000000" w:themeColor="text1"/>
          <w:lang w:val="en-GB"/>
        </w:rPr>
      </w:pPr>
    </w:p>
    <w:p w14:paraId="1F1B0011" w14:textId="22FF2A2A" w:rsidR="004C038B" w:rsidRPr="007E475D" w:rsidRDefault="0067292B" w:rsidP="006C7541">
      <w:pPr>
        <w:numPr>
          <w:ilvl w:val="0"/>
          <w:numId w:val="10"/>
        </w:numPr>
        <w:autoSpaceDE w:val="0"/>
        <w:autoSpaceDN w:val="0"/>
        <w:adjustRightInd w:val="0"/>
        <w:spacing w:after="0"/>
        <w:ind w:left="1276" w:hanging="556"/>
        <w:jc w:val="both"/>
        <w:rPr>
          <w:rFonts w:ascii="Arial" w:hAnsi="Arial" w:cs="Arial"/>
          <w:color w:val="000000" w:themeColor="text1"/>
          <w:lang w:val="en-GB"/>
        </w:rPr>
      </w:pPr>
      <w:r w:rsidRPr="00506399">
        <w:rPr>
          <w:rFonts w:ascii="Arial" w:hAnsi="Arial" w:cs="Arial"/>
          <w:color w:val="000000" w:themeColor="text1"/>
          <w:lang w:val="en-GB"/>
        </w:rPr>
        <w:t xml:space="preserve">Exceptional circumstances, at the discretion of the </w:t>
      </w:r>
      <w:r w:rsidR="004C038B" w:rsidRPr="00506399">
        <w:rPr>
          <w:rFonts w:ascii="Arial" w:hAnsi="Arial" w:cs="Arial"/>
          <w:color w:val="000000" w:themeColor="text1"/>
          <w:lang w:val="en-GB"/>
        </w:rPr>
        <w:t>Home Point Team Leader together with the Housing Services Manager</w:t>
      </w:r>
      <w:r w:rsidRPr="00506399">
        <w:rPr>
          <w:rFonts w:ascii="Arial" w:hAnsi="Arial" w:cs="Arial"/>
          <w:color w:val="000000" w:themeColor="text1"/>
          <w:lang w:val="en-GB"/>
        </w:rPr>
        <w:t xml:space="preserve"> (HSM)</w:t>
      </w:r>
      <w:r w:rsidR="004C038B" w:rsidRPr="00506399">
        <w:rPr>
          <w:rFonts w:ascii="Arial" w:hAnsi="Arial" w:cs="Arial"/>
          <w:color w:val="000000" w:themeColor="text1"/>
          <w:lang w:val="en-GB"/>
        </w:rPr>
        <w:t>,</w:t>
      </w:r>
      <w:r w:rsidRPr="00506399">
        <w:rPr>
          <w:rFonts w:ascii="Arial" w:hAnsi="Arial" w:cs="Arial"/>
          <w:color w:val="000000" w:themeColor="text1"/>
          <w:lang w:val="en-GB"/>
        </w:rPr>
        <w:t xml:space="preserve"> in consultation with statutory agencies e.g. the police, Children’s services, Adults and Communities.</w:t>
      </w:r>
    </w:p>
    <w:p w14:paraId="340F79F5" w14:textId="77777777" w:rsidR="00EA5065" w:rsidRPr="00506399" w:rsidRDefault="0067292B" w:rsidP="00EA5065">
      <w:pPr>
        <w:spacing w:before="240"/>
        <w:ind w:hanging="720"/>
        <w:jc w:val="both"/>
        <w:rPr>
          <w:rFonts w:ascii="Arial" w:eastAsia="Times New Roman" w:hAnsi="Arial" w:cs="Arial"/>
          <w:lang w:val="en-GB" w:eastAsia="zh-CN"/>
        </w:rPr>
      </w:pPr>
      <w:r w:rsidRPr="00506399">
        <w:rPr>
          <w:rFonts w:ascii="Arial" w:eastAsia="Times New Roman" w:hAnsi="Arial" w:cs="Arial"/>
          <w:lang w:val="en-GB" w:eastAsia="zh-CN"/>
        </w:rPr>
        <w:tab/>
        <w:t>For the purposes of determining qualification on residency grounds, living in the county shall not include the following:</w:t>
      </w:r>
    </w:p>
    <w:p w14:paraId="50C68D2F" w14:textId="77777777" w:rsidR="00EA5065" w:rsidRPr="00506399" w:rsidRDefault="0067292B" w:rsidP="006C7541">
      <w:pPr>
        <w:numPr>
          <w:ilvl w:val="0"/>
          <w:numId w:val="13"/>
        </w:numPr>
        <w:spacing w:after="0"/>
        <w:jc w:val="both"/>
        <w:rPr>
          <w:rFonts w:ascii="Arial" w:eastAsia="Times New Roman" w:hAnsi="Arial" w:cs="Arial"/>
          <w:lang w:val="en-GB" w:eastAsia="zh-CN"/>
        </w:rPr>
      </w:pPr>
      <w:r w:rsidRPr="00506399">
        <w:rPr>
          <w:rFonts w:ascii="Arial" w:eastAsia="Times New Roman" w:hAnsi="Arial" w:cs="Arial"/>
          <w:lang w:val="en-GB" w:eastAsia="zh-CN"/>
        </w:rPr>
        <w:t xml:space="preserve">Occupation of a mobile home, caravan, motor caravan or houseboat where it is not their only or principal </w:t>
      </w:r>
      <w:proofErr w:type="gramStart"/>
      <w:r w:rsidRPr="00506399">
        <w:rPr>
          <w:rFonts w:ascii="Arial" w:eastAsia="Times New Roman" w:hAnsi="Arial" w:cs="Arial"/>
          <w:lang w:val="en-GB" w:eastAsia="zh-CN"/>
        </w:rPr>
        <w:t>home;</w:t>
      </w:r>
      <w:proofErr w:type="gramEnd"/>
    </w:p>
    <w:p w14:paraId="6C233477" w14:textId="77777777" w:rsidR="00EA5065" w:rsidRPr="00506399" w:rsidRDefault="0067292B" w:rsidP="006C7541">
      <w:pPr>
        <w:numPr>
          <w:ilvl w:val="0"/>
          <w:numId w:val="13"/>
        </w:numPr>
        <w:spacing w:after="0"/>
        <w:jc w:val="both"/>
        <w:rPr>
          <w:rFonts w:ascii="Arial" w:eastAsia="Times New Roman" w:hAnsi="Arial" w:cs="Arial"/>
          <w:lang w:val="en-GB" w:eastAsia="zh-CN"/>
        </w:rPr>
      </w:pPr>
      <w:r w:rsidRPr="00506399">
        <w:rPr>
          <w:rFonts w:ascii="Arial" w:eastAsia="Times New Roman" w:hAnsi="Arial" w:cs="Arial"/>
          <w:lang w:val="en-GB" w:eastAsia="zh-CN"/>
        </w:rPr>
        <w:t xml:space="preserve">Occupation of a holiday letting for the purposes of a </w:t>
      </w:r>
      <w:proofErr w:type="gramStart"/>
      <w:r w:rsidRPr="00506399">
        <w:rPr>
          <w:rFonts w:ascii="Arial" w:eastAsia="Times New Roman" w:hAnsi="Arial" w:cs="Arial"/>
          <w:lang w:val="en-GB" w:eastAsia="zh-CN"/>
        </w:rPr>
        <w:t>holiday;</w:t>
      </w:r>
      <w:proofErr w:type="gramEnd"/>
    </w:p>
    <w:p w14:paraId="1DA0A4C1" w14:textId="77777777" w:rsidR="00EA5065" w:rsidRPr="00506399" w:rsidRDefault="0067292B" w:rsidP="006C7541">
      <w:pPr>
        <w:numPr>
          <w:ilvl w:val="0"/>
          <w:numId w:val="13"/>
        </w:numPr>
        <w:spacing w:after="0"/>
        <w:jc w:val="both"/>
        <w:rPr>
          <w:rFonts w:ascii="Arial" w:eastAsia="Times New Roman" w:hAnsi="Arial" w:cs="Arial"/>
          <w:lang w:val="en-GB" w:eastAsia="zh-CN"/>
        </w:rPr>
      </w:pPr>
      <w:r w:rsidRPr="00506399">
        <w:rPr>
          <w:rFonts w:ascii="Arial" w:eastAsia="Times New Roman" w:hAnsi="Arial" w:cs="Arial"/>
          <w:lang w:val="en-GB" w:eastAsia="zh-CN"/>
        </w:rPr>
        <w:t xml:space="preserve">Occupation in student accommodation where it is not their principal </w:t>
      </w:r>
      <w:proofErr w:type="gramStart"/>
      <w:r w:rsidRPr="00506399">
        <w:rPr>
          <w:rFonts w:ascii="Arial" w:eastAsia="Times New Roman" w:hAnsi="Arial" w:cs="Arial"/>
          <w:lang w:val="en-GB" w:eastAsia="zh-CN"/>
        </w:rPr>
        <w:t>home;</w:t>
      </w:r>
      <w:proofErr w:type="gramEnd"/>
    </w:p>
    <w:p w14:paraId="36DD4CC4" w14:textId="77777777" w:rsidR="00EA5065" w:rsidRPr="00506399" w:rsidRDefault="0067292B" w:rsidP="006C7541">
      <w:pPr>
        <w:numPr>
          <w:ilvl w:val="0"/>
          <w:numId w:val="13"/>
        </w:numPr>
        <w:spacing w:after="0"/>
        <w:jc w:val="both"/>
        <w:rPr>
          <w:rFonts w:ascii="Arial" w:eastAsia="Times New Roman" w:hAnsi="Arial" w:cs="Arial"/>
          <w:lang w:val="en-GB" w:eastAsia="zh-CN"/>
        </w:rPr>
      </w:pPr>
      <w:r w:rsidRPr="00506399">
        <w:rPr>
          <w:rFonts w:ascii="Arial" w:eastAsia="Times New Roman" w:hAnsi="Arial" w:cs="Arial"/>
          <w:lang w:val="en-GB" w:eastAsia="zh-CN"/>
        </w:rPr>
        <w:t xml:space="preserve">Occupation of temporary accommodation when placed there by other local housing </w:t>
      </w:r>
      <w:proofErr w:type="gramStart"/>
      <w:r w:rsidRPr="00506399">
        <w:rPr>
          <w:rFonts w:ascii="Arial" w:eastAsia="Times New Roman" w:hAnsi="Arial" w:cs="Arial"/>
          <w:lang w:val="en-GB" w:eastAsia="zh-CN"/>
        </w:rPr>
        <w:t>authorities;</w:t>
      </w:r>
      <w:proofErr w:type="gramEnd"/>
    </w:p>
    <w:p w14:paraId="62D6CE12" w14:textId="77777777" w:rsidR="00EA5065" w:rsidRPr="00506399" w:rsidRDefault="0067292B" w:rsidP="006C7541">
      <w:pPr>
        <w:numPr>
          <w:ilvl w:val="0"/>
          <w:numId w:val="13"/>
        </w:numPr>
        <w:spacing w:after="0"/>
        <w:jc w:val="both"/>
        <w:rPr>
          <w:rFonts w:ascii="Arial" w:eastAsia="Times New Roman" w:hAnsi="Arial" w:cs="Arial"/>
          <w:lang w:val="en-GB" w:eastAsia="zh-CN"/>
        </w:rPr>
      </w:pPr>
      <w:r w:rsidRPr="00506399">
        <w:rPr>
          <w:rFonts w:ascii="Arial" w:eastAsia="Times New Roman" w:hAnsi="Arial" w:cs="Arial"/>
          <w:lang w:val="en-GB" w:eastAsia="zh-CN"/>
        </w:rPr>
        <w:t>In-patient of a hospital or similar settings where the applicant has a connection elsewhere.</w:t>
      </w:r>
    </w:p>
    <w:p w14:paraId="65AC84B1" w14:textId="77777777" w:rsidR="00EA5065" w:rsidRPr="00506399" w:rsidRDefault="00EA5065" w:rsidP="00EA5065">
      <w:pPr>
        <w:spacing w:after="0"/>
        <w:jc w:val="both"/>
        <w:rPr>
          <w:rFonts w:ascii="Arial" w:eastAsia="Times New Roman" w:hAnsi="Arial" w:cs="Arial"/>
          <w:lang w:val="en-GB" w:eastAsia="zh-CN"/>
        </w:rPr>
      </w:pPr>
    </w:p>
    <w:p w14:paraId="266B79AE" w14:textId="77777777" w:rsidR="00EA5065" w:rsidRPr="00506399" w:rsidRDefault="0067292B" w:rsidP="00EA5065">
      <w:pPr>
        <w:spacing w:after="0"/>
        <w:jc w:val="both"/>
        <w:rPr>
          <w:rFonts w:ascii="Arial" w:eastAsia="Times New Roman" w:hAnsi="Arial" w:cs="Arial"/>
          <w:lang w:eastAsia="zh-CN"/>
        </w:rPr>
      </w:pPr>
      <w:r w:rsidRPr="00506399">
        <w:rPr>
          <w:rFonts w:ascii="Arial" w:eastAsia="Times New Roman" w:hAnsi="Arial" w:cs="Arial"/>
          <w:lang w:eastAsia="zh-CN"/>
        </w:rPr>
        <w:t xml:space="preserve">Under some exceptional circumstances, such as where there may be an overriding housing need to be met or a duty to a statutorily homeless person, the qualification rules may be waived by the Housing Services Manager.  </w:t>
      </w:r>
    </w:p>
    <w:p w14:paraId="0427D9F6" w14:textId="77777777" w:rsidR="00EA5065" w:rsidRPr="00506399" w:rsidRDefault="00EA5065" w:rsidP="00EA5065">
      <w:pPr>
        <w:spacing w:after="0"/>
        <w:jc w:val="both"/>
        <w:rPr>
          <w:rFonts w:ascii="Arial" w:eastAsia="Times New Roman" w:hAnsi="Arial" w:cs="Arial"/>
          <w:lang w:eastAsia="zh-CN"/>
        </w:rPr>
      </w:pPr>
    </w:p>
    <w:p w14:paraId="07E16C5E" w14:textId="77777777" w:rsidR="00EA5065" w:rsidRPr="00506399" w:rsidRDefault="0067292B" w:rsidP="00EA5065">
      <w:pPr>
        <w:spacing w:after="0"/>
        <w:jc w:val="both"/>
        <w:rPr>
          <w:rFonts w:ascii="Arial" w:eastAsia="Times New Roman" w:hAnsi="Arial" w:cs="Arial"/>
          <w:lang w:eastAsia="zh-CN"/>
        </w:rPr>
      </w:pPr>
      <w:r w:rsidRPr="00506399">
        <w:rPr>
          <w:rFonts w:ascii="Arial" w:eastAsia="Times New Roman" w:hAnsi="Arial" w:cs="Arial"/>
          <w:lang w:eastAsia="zh-CN"/>
        </w:rPr>
        <w:t>Applicants without a local connection to the county who have a housing need in one of the reasonable preference categories will be placed in the reduced preference band (i.e. Band D).</w:t>
      </w:r>
    </w:p>
    <w:p w14:paraId="74872F2C" w14:textId="77777777" w:rsidR="00854CD2" w:rsidRPr="00506399" w:rsidRDefault="00854CD2" w:rsidP="00EA5065">
      <w:pPr>
        <w:spacing w:after="0"/>
        <w:jc w:val="both"/>
        <w:rPr>
          <w:rFonts w:ascii="Arial" w:eastAsia="Times New Roman" w:hAnsi="Arial" w:cs="Arial"/>
          <w:lang w:eastAsia="zh-CN"/>
        </w:rPr>
      </w:pPr>
    </w:p>
    <w:p w14:paraId="1C13F7F5" w14:textId="1B45B16E" w:rsidR="00D5274D" w:rsidRDefault="0067292B" w:rsidP="00181B56">
      <w:pPr>
        <w:pStyle w:val="Default"/>
        <w:tabs>
          <w:tab w:val="left" w:pos="567"/>
        </w:tabs>
        <w:jc w:val="both"/>
        <w:outlineLvl w:val="1"/>
        <w:rPr>
          <w:b/>
          <w:sz w:val="22"/>
          <w:szCs w:val="22"/>
        </w:rPr>
      </w:pPr>
      <w:bookmarkStart w:id="13" w:name="_Toc204066258"/>
      <w:r w:rsidRPr="00E661D0">
        <w:rPr>
          <w:b/>
          <w:sz w:val="22"/>
          <w:szCs w:val="22"/>
        </w:rPr>
        <w:t xml:space="preserve">7.6 </w:t>
      </w:r>
      <w:r w:rsidR="00CA632C" w:rsidRPr="00E661D0">
        <w:rPr>
          <w:b/>
          <w:sz w:val="22"/>
          <w:szCs w:val="22"/>
        </w:rPr>
        <w:tab/>
      </w:r>
      <w:r w:rsidRPr="00E661D0">
        <w:rPr>
          <w:b/>
          <w:sz w:val="22"/>
          <w:szCs w:val="22"/>
        </w:rPr>
        <w:t>Qualification</w:t>
      </w:r>
      <w:r w:rsidR="005D5A9C" w:rsidRPr="00E661D0">
        <w:rPr>
          <w:b/>
          <w:sz w:val="22"/>
          <w:szCs w:val="22"/>
        </w:rPr>
        <w:t xml:space="preserve"> for properties with a Section 106 agreement</w:t>
      </w:r>
      <w:bookmarkEnd w:id="13"/>
    </w:p>
    <w:p w14:paraId="33275FCE" w14:textId="77777777" w:rsidR="003A2736" w:rsidRPr="00E661D0" w:rsidRDefault="003A2736" w:rsidP="00181B56">
      <w:pPr>
        <w:pStyle w:val="Default"/>
        <w:tabs>
          <w:tab w:val="left" w:pos="567"/>
        </w:tabs>
        <w:jc w:val="both"/>
        <w:outlineLvl w:val="1"/>
        <w:rPr>
          <w:b/>
          <w:sz w:val="22"/>
          <w:szCs w:val="22"/>
        </w:rPr>
      </w:pPr>
    </w:p>
    <w:p w14:paraId="1AC9BE48" w14:textId="122FBD97" w:rsidR="00854CD2" w:rsidRPr="00E661D0" w:rsidRDefault="00854CD2" w:rsidP="009B359C">
      <w:pPr>
        <w:autoSpaceDE w:val="0"/>
        <w:autoSpaceDN w:val="0"/>
        <w:adjustRightInd w:val="0"/>
        <w:spacing w:after="0"/>
        <w:jc w:val="both"/>
        <w:rPr>
          <w:rFonts w:ascii="Arial" w:hAnsi="Arial" w:cs="Arial"/>
        </w:rPr>
      </w:pPr>
      <w:r w:rsidRPr="00E661D0">
        <w:rPr>
          <w:rFonts w:ascii="Arial" w:hAnsi="Arial" w:cs="Arial"/>
        </w:rPr>
        <w:t xml:space="preserve">7.6.1 The ‘Local Connection’ requirements set out in this allocations policy are separate from those set out in S106 agreements for </w:t>
      </w:r>
      <w:r w:rsidR="00060636" w:rsidRPr="00E661D0">
        <w:rPr>
          <w:rFonts w:ascii="Arial" w:hAnsi="Arial" w:cs="Arial"/>
        </w:rPr>
        <w:t>housing</w:t>
      </w:r>
      <w:r w:rsidRPr="00E661D0">
        <w:rPr>
          <w:rFonts w:ascii="Arial" w:hAnsi="Arial" w:cs="Arial"/>
        </w:rPr>
        <w:t xml:space="preserve"> developments. </w:t>
      </w:r>
      <w:r w:rsidR="00AB1DBB" w:rsidRPr="00E661D0">
        <w:rPr>
          <w:rFonts w:ascii="Arial" w:hAnsi="Arial" w:cs="Arial"/>
        </w:rPr>
        <w:t xml:space="preserve">Not all properties are subject to a Section 106 agreement, but where these </w:t>
      </w:r>
      <w:proofErr w:type="gramStart"/>
      <w:r w:rsidR="00AB1DBB" w:rsidRPr="00E661D0">
        <w:rPr>
          <w:rFonts w:ascii="Arial" w:hAnsi="Arial" w:cs="Arial"/>
        </w:rPr>
        <w:t>exist</w:t>
      </w:r>
      <w:proofErr w:type="gramEnd"/>
      <w:r w:rsidR="00AB1DBB" w:rsidRPr="00E661D0">
        <w:rPr>
          <w:rFonts w:ascii="Arial" w:hAnsi="Arial" w:cs="Arial"/>
        </w:rPr>
        <w:t xml:space="preserve"> they normally grant priority for affordable housing initially to applicants with a local connection to the ward, parish or village. Applicants with a local </w:t>
      </w:r>
      <w:r w:rsidR="00AB1DBB" w:rsidRPr="00E661D0">
        <w:rPr>
          <w:rFonts w:ascii="Arial" w:hAnsi="Arial" w:cs="Arial"/>
        </w:rPr>
        <w:lastRenderedPageBreak/>
        <w:t xml:space="preserve">connection to the area take precedence over all others on the register for these properties for an initial period. </w:t>
      </w:r>
    </w:p>
    <w:p w14:paraId="4F082982" w14:textId="77777777" w:rsidR="009B359C" w:rsidRPr="002B5910" w:rsidRDefault="009B359C" w:rsidP="00916BB8">
      <w:pPr>
        <w:autoSpaceDE w:val="0"/>
        <w:autoSpaceDN w:val="0"/>
        <w:adjustRightInd w:val="0"/>
        <w:spacing w:after="0"/>
        <w:jc w:val="both"/>
        <w:rPr>
          <w:rFonts w:ascii="Arial" w:hAnsi="Arial" w:cs="Arial"/>
          <w:highlight w:val="yellow"/>
        </w:rPr>
      </w:pPr>
    </w:p>
    <w:p w14:paraId="71CEDB71" w14:textId="3C788236" w:rsidR="000B2743" w:rsidRPr="00506399" w:rsidRDefault="00854CD2" w:rsidP="000B2743">
      <w:pPr>
        <w:rPr>
          <w:rFonts w:ascii="Arial" w:hAnsi="Arial" w:cs="Arial"/>
          <w:color w:val="000000" w:themeColor="text1"/>
          <w:shd w:val="clear" w:color="auto" w:fill="FFFFFF"/>
        </w:rPr>
      </w:pPr>
      <w:r>
        <w:rPr>
          <w:rFonts w:ascii="Arial" w:hAnsi="Arial" w:cs="Arial"/>
          <w:color w:val="000000" w:themeColor="text1"/>
        </w:rPr>
        <w:t xml:space="preserve">7.6.2 </w:t>
      </w:r>
      <w:r w:rsidR="0067292B" w:rsidRPr="00506399">
        <w:rPr>
          <w:rFonts w:ascii="Arial" w:hAnsi="Arial" w:cs="Arial"/>
          <w:color w:val="000000" w:themeColor="text1"/>
        </w:rPr>
        <w:t>Herefordshire Council has</w:t>
      </w:r>
      <w:r w:rsidR="00A77CEB" w:rsidRPr="00506399">
        <w:rPr>
          <w:rFonts w:ascii="Arial" w:hAnsi="Arial" w:cs="Arial"/>
          <w:color w:val="000000" w:themeColor="text1"/>
        </w:rPr>
        <w:t xml:space="preserve"> reviewed the local connection criteria in relation to family association for properties with a Section 106 agreement</w:t>
      </w:r>
      <w:r w:rsidR="002A1754" w:rsidRPr="00506399">
        <w:rPr>
          <w:rFonts w:ascii="Arial" w:hAnsi="Arial" w:cs="Arial"/>
          <w:color w:val="000000" w:themeColor="text1"/>
        </w:rPr>
        <w:t>.</w:t>
      </w:r>
      <w:r w:rsidR="002A1754" w:rsidRPr="00506399">
        <w:rPr>
          <w:rFonts w:ascii="Arial" w:hAnsi="Arial" w:cs="Arial"/>
          <w:color w:val="000000" w:themeColor="text1"/>
          <w:lang w:val="en-GB"/>
        </w:rPr>
        <w:t xml:space="preserve"> </w:t>
      </w:r>
      <w:r w:rsidR="00A77CEB" w:rsidRPr="00506399">
        <w:rPr>
          <w:rFonts w:ascii="Arial" w:hAnsi="Arial" w:cs="Arial"/>
          <w:color w:val="000000" w:themeColor="text1"/>
        </w:rPr>
        <w:t xml:space="preserve">Registered Providers </w:t>
      </w:r>
      <w:r w:rsidR="00A77CEB" w:rsidRPr="00506399">
        <w:rPr>
          <w:rFonts w:ascii="Arial" w:hAnsi="Arial" w:cs="Arial"/>
          <w:color w:val="000000" w:themeColor="text1"/>
          <w:shd w:val="clear" w:color="auto" w:fill="FFFFFF"/>
        </w:rPr>
        <w:t xml:space="preserve">can now include associations with a wider group of family members such as </w:t>
      </w:r>
      <w:proofErr w:type="gramStart"/>
      <w:r w:rsidR="00A77CEB" w:rsidRPr="00506399">
        <w:rPr>
          <w:rFonts w:ascii="Arial" w:hAnsi="Arial" w:cs="Arial"/>
          <w:color w:val="000000" w:themeColor="text1"/>
          <w:shd w:val="clear" w:color="auto" w:fill="FFFFFF"/>
        </w:rPr>
        <w:t>step-parents</w:t>
      </w:r>
      <w:proofErr w:type="gramEnd"/>
      <w:r w:rsidR="00A77CEB" w:rsidRPr="00506399">
        <w:rPr>
          <w:rFonts w:ascii="Arial" w:hAnsi="Arial" w:cs="Arial"/>
          <w:color w:val="000000" w:themeColor="text1"/>
          <w:shd w:val="clear" w:color="auto" w:fill="FFFFFF"/>
        </w:rPr>
        <w:t xml:space="preserve">, grandparents, grandchildren, aunts or uncles provided there are sufficiently close links in the form of frequent contact, commitment or dependency. </w:t>
      </w:r>
    </w:p>
    <w:p w14:paraId="751347A4" w14:textId="69DCABBE" w:rsidR="000B2743" w:rsidRPr="00506399" w:rsidRDefault="0067292B" w:rsidP="000B2743">
      <w:pPr>
        <w:rPr>
          <w:rFonts w:ascii="Arial" w:hAnsi="Arial" w:cs="Arial"/>
          <w:color w:val="000000" w:themeColor="text1"/>
          <w:shd w:val="clear" w:color="auto" w:fill="FFFFFF"/>
        </w:rPr>
      </w:pPr>
      <w:r w:rsidRPr="00506399">
        <w:rPr>
          <w:rFonts w:ascii="Arial" w:hAnsi="Arial" w:cs="Arial"/>
          <w:color w:val="000000" w:themeColor="text1"/>
          <w:shd w:val="clear" w:color="auto" w:fill="FFFFFF"/>
        </w:rPr>
        <w:t xml:space="preserve">For properties with a Section 106 agreement, </w:t>
      </w:r>
      <w:r w:rsidRPr="00506399">
        <w:rPr>
          <w:rFonts w:ascii="Arial" w:hAnsi="Arial" w:cs="Arial"/>
          <w:color w:val="000000" w:themeColor="text1"/>
        </w:rPr>
        <w:t xml:space="preserve">Local Connection means having a connection to one of the </w:t>
      </w:r>
      <w:proofErr w:type="gramStart"/>
      <w:r w:rsidRPr="00506399">
        <w:rPr>
          <w:rFonts w:ascii="Arial" w:hAnsi="Arial" w:cs="Arial"/>
          <w:color w:val="000000" w:themeColor="text1"/>
        </w:rPr>
        <w:t>parishes specified</w:t>
      </w:r>
      <w:proofErr w:type="gramEnd"/>
      <w:r w:rsidR="00851ECD" w:rsidRPr="00506399">
        <w:rPr>
          <w:rFonts w:ascii="Arial" w:hAnsi="Arial" w:cs="Arial"/>
          <w:color w:val="000000" w:themeColor="text1"/>
        </w:rPr>
        <w:t>.  The criteria are as follows</w:t>
      </w:r>
      <w:r w:rsidRPr="00506399">
        <w:rPr>
          <w:rFonts w:ascii="Arial" w:hAnsi="Arial" w:cs="Arial"/>
          <w:color w:val="000000" w:themeColor="text1"/>
        </w:rPr>
        <w:t>:</w:t>
      </w:r>
    </w:p>
    <w:p w14:paraId="7FB04873" w14:textId="541A6FF1" w:rsidR="000B2743" w:rsidRPr="00506399" w:rsidRDefault="0067292B" w:rsidP="006C7541">
      <w:pPr>
        <w:pStyle w:val="ListParagraph"/>
        <w:numPr>
          <w:ilvl w:val="0"/>
          <w:numId w:val="45"/>
        </w:numPr>
        <w:rPr>
          <w:rFonts w:ascii="Arial" w:hAnsi="Arial" w:cs="Arial"/>
        </w:rPr>
      </w:pPr>
      <w:r w:rsidRPr="00506399">
        <w:rPr>
          <w:rFonts w:ascii="Arial" w:hAnsi="Arial" w:cs="Arial"/>
        </w:rPr>
        <w:t xml:space="preserve">Is or in the </w:t>
      </w:r>
      <w:proofErr w:type="gramStart"/>
      <w:r w:rsidRPr="00506399">
        <w:rPr>
          <w:rFonts w:ascii="Arial" w:hAnsi="Arial" w:cs="Arial"/>
        </w:rPr>
        <w:t>past was</w:t>
      </w:r>
      <w:proofErr w:type="gramEnd"/>
      <w:r w:rsidRPr="00506399">
        <w:rPr>
          <w:rFonts w:ascii="Arial" w:hAnsi="Arial" w:cs="Arial"/>
        </w:rPr>
        <w:t xml:space="preserve"> normally resident there (having resided in one of the parishes in the County of Herefordshire for 6 out of the last 12 </w:t>
      </w:r>
      <w:r w:rsidR="00D53A41" w:rsidRPr="00506399">
        <w:rPr>
          <w:rFonts w:ascii="Arial" w:hAnsi="Arial" w:cs="Arial"/>
        </w:rPr>
        <w:t>months or</w:t>
      </w:r>
      <w:r w:rsidRPr="00506399">
        <w:rPr>
          <w:rFonts w:ascii="Arial" w:hAnsi="Arial" w:cs="Arial"/>
        </w:rPr>
        <w:t xml:space="preserve"> 3 out of the last 5 years); or</w:t>
      </w:r>
    </w:p>
    <w:p w14:paraId="28D856F2" w14:textId="3EB79994" w:rsidR="000B2743" w:rsidRPr="00506399" w:rsidRDefault="0067292B" w:rsidP="006C7541">
      <w:pPr>
        <w:pStyle w:val="ListParagraph"/>
        <w:numPr>
          <w:ilvl w:val="0"/>
          <w:numId w:val="45"/>
        </w:numPr>
        <w:rPr>
          <w:rFonts w:ascii="Arial" w:hAnsi="Arial" w:cs="Arial"/>
          <w:color w:val="000000" w:themeColor="text1"/>
        </w:rPr>
      </w:pPr>
      <w:r w:rsidRPr="00506399">
        <w:rPr>
          <w:rFonts w:ascii="Arial" w:hAnsi="Arial" w:cs="Arial"/>
        </w:rPr>
        <w:t xml:space="preserve">Is employed there (in the </w:t>
      </w:r>
      <w:proofErr w:type="gramStart"/>
      <w:r w:rsidRPr="00506399">
        <w:rPr>
          <w:rFonts w:ascii="Arial" w:hAnsi="Arial" w:cs="Arial"/>
        </w:rPr>
        <w:t>employ</w:t>
      </w:r>
      <w:proofErr w:type="gramEnd"/>
      <w:r w:rsidRPr="00506399">
        <w:rPr>
          <w:rFonts w:ascii="Arial" w:hAnsi="Arial" w:cs="Arial"/>
        </w:rPr>
        <w:t xml:space="preserve"> of another (or a formal offer of such employment) not being of a casual nature but shall not exclude part-time employment of 16 hours or more </w:t>
      </w:r>
      <w:r w:rsidRPr="00506399">
        <w:rPr>
          <w:rFonts w:ascii="Arial" w:hAnsi="Arial" w:cs="Arial"/>
          <w:color w:val="000000" w:themeColor="text1"/>
        </w:rPr>
        <w:t>per week or self-employment); or</w:t>
      </w:r>
    </w:p>
    <w:p w14:paraId="0E8C3C70" w14:textId="35BC7E5F" w:rsidR="000B2743" w:rsidRPr="00506399" w:rsidRDefault="0067292B" w:rsidP="006C7541">
      <w:pPr>
        <w:pStyle w:val="ListParagraph"/>
        <w:numPr>
          <w:ilvl w:val="0"/>
          <w:numId w:val="45"/>
        </w:numPr>
        <w:rPr>
          <w:rFonts w:ascii="Arial" w:hAnsi="Arial" w:cs="Arial"/>
          <w:color w:val="000000" w:themeColor="text1"/>
        </w:rPr>
      </w:pPr>
      <w:r w:rsidRPr="00506399">
        <w:rPr>
          <w:rFonts w:ascii="Arial" w:hAnsi="Arial" w:cs="Arial"/>
          <w:color w:val="000000" w:themeColor="text1"/>
        </w:rPr>
        <w:t>H</w:t>
      </w:r>
      <w:r w:rsidR="00B442A3" w:rsidRPr="00506399">
        <w:rPr>
          <w:rFonts w:ascii="Arial" w:hAnsi="Arial" w:cs="Arial"/>
          <w:color w:val="000000" w:themeColor="text1"/>
        </w:rPr>
        <w:t xml:space="preserve">as a family association there (where a person or a member of </w:t>
      </w:r>
      <w:r w:rsidR="001044B6" w:rsidRPr="00506399">
        <w:rPr>
          <w:rFonts w:ascii="Arial" w:hAnsi="Arial" w:cs="Arial"/>
          <w:color w:val="000000" w:themeColor="text1"/>
        </w:rPr>
        <w:t>their</w:t>
      </w:r>
      <w:r w:rsidR="00B442A3" w:rsidRPr="00506399">
        <w:rPr>
          <w:rFonts w:ascii="Arial" w:hAnsi="Arial" w:cs="Arial"/>
          <w:color w:val="000000" w:themeColor="text1"/>
        </w:rPr>
        <w:t xml:space="preserve"> household has parents, adult children, brothers or sisters, step-parents, grandparents, grandchildren, aunts or uncles or such other person as defined in the Housing Act 1996 or such other successor legislation as amended currently residing in one of the parishes of the County of Herefordshire and who have been resident for a period of at least 12 months and that person indicates a wish to be near </w:t>
      </w:r>
      <w:r w:rsidRPr="00506399">
        <w:rPr>
          <w:rFonts w:ascii="Arial" w:hAnsi="Arial" w:cs="Arial"/>
          <w:color w:val="000000" w:themeColor="text1"/>
        </w:rPr>
        <w:t>them); or</w:t>
      </w:r>
    </w:p>
    <w:p w14:paraId="34F742D8" w14:textId="1B48D4DC" w:rsidR="000B2743" w:rsidRPr="00506399" w:rsidRDefault="0067292B" w:rsidP="006C7541">
      <w:pPr>
        <w:pStyle w:val="ListParagraph"/>
        <w:numPr>
          <w:ilvl w:val="0"/>
          <w:numId w:val="45"/>
        </w:numPr>
        <w:rPr>
          <w:rFonts w:ascii="Arial" w:hAnsi="Arial" w:cs="Arial"/>
          <w:color w:val="000000" w:themeColor="text1"/>
        </w:rPr>
      </w:pPr>
      <w:r w:rsidRPr="00506399">
        <w:rPr>
          <w:rFonts w:ascii="Arial" w:hAnsi="Arial" w:cs="Arial"/>
          <w:color w:val="000000" w:themeColor="text1"/>
        </w:rPr>
        <w:t xml:space="preserve">A proven need to give support to or receive support from family members (need to provide or receive personal and physical care to enable a person or a family member to live independently in the community and includes people who </w:t>
      </w:r>
      <w:proofErr w:type="gramStart"/>
      <w:r w:rsidRPr="00506399">
        <w:rPr>
          <w:rFonts w:ascii="Arial" w:hAnsi="Arial" w:cs="Arial"/>
          <w:color w:val="000000" w:themeColor="text1"/>
        </w:rPr>
        <w:t>are in need of</w:t>
      </w:r>
      <w:proofErr w:type="gramEnd"/>
      <w:r w:rsidRPr="00506399">
        <w:rPr>
          <w:rFonts w:ascii="Arial" w:hAnsi="Arial" w:cs="Arial"/>
          <w:color w:val="000000" w:themeColor="text1"/>
        </w:rPr>
        <w:t xml:space="preserve"> such support but are not normally resident but have long standing links with the local community); or</w:t>
      </w:r>
    </w:p>
    <w:p w14:paraId="4F084728" w14:textId="541AC74D" w:rsidR="000B2743" w:rsidRPr="00506399" w:rsidRDefault="0067292B" w:rsidP="006C7541">
      <w:pPr>
        <w:pStyle w:val="ListParagraph"/>
        <w:numPr>
          <w:ilvl w:val="0"/>
          <w:numId w:val="45"/>
        </w:numPr>
        <w:rPr>
          <w:rFonts w:ascii="Arial" w:hAnsi="Arial" w:cs="Arial"/>
          <w:color w:val="000000" w:themeColor="text1"/>
        </w:rPr>
      </w:pPr>
      <w:r w:rsidRPr="00506399">
        <w:rPr>
          <w:rFonts w:ascii="Arial" w:hAnsi="Arial" w:cs="Arial"/>
          <w:color w:val="000000" w:themeColor="text1"/>
        </w:rPr>
        <w:t>Because of special circumstances (shall not normally apply but amount to circumstances which in the view of the Council may give rise to a Local Connection)</w:t>
      </w:r>
      <w:r w:rsidR="00D71B0F" w:rsidRPr="00506399">
        <w:rPr>
          <w:rFonts w:ascii="Arial" w:hAnsi="Arial" w:cs="Arial"/>
          <w:color w:val="000000" w:themeColor="text1"/>
        </w:rPr>
        <w:t>.</w:t>
      </w:r>
    </w:p>
    <w:p w14:paraId="70DAC7C6" w14:textId="309A0792" w:rsidR="00C32C3D" w:rsidRPr="00506399" w:rsidRDefault="0067292B" w:rsidP="00712A21">
      <w:pPr>
        <w:rPr>
          <w:rFonts w:ascii="Arial" w:hAnsi="Arial" w:cs="Arial"/>
          <w:color w:val="000000" w:themeColor="text1"/>
          <w:shd w:val="clear" w:color="auto" w:fill="FFFFFF"/>
        </w:rPr>
      </w:pPr>
      <w:r w:rsidRPr="00506399">
        <w:rPr>
          <w:rFonts w:ascii="Arial" w:hAnsi="Arial" w:cs="Arial"/>
          <w:color w:val="000000" w:themeColor="text1"/>
          <w:shd w:val="clear" w:color="auto" w:fill="FFFFFF"/>
        </w:rPr>
        <w:t xml:space="preserve">Please note that family associations </w:t>
      </w:r>
      <w:proofErr w:type="gramStart"/>
      <w:r w:rsidRPr="00506399">
        <w:rPr>
          <w:rFonts w:ascii="Arial" w:hAnsi="Arial" w:cs="Arial"/>
          <w:color w:val="000000" w:themeColor="text1"/>
          <w:shd w:val="clear" w:color="auto" w:fill="FFFFFF"/>
        </w:rPr>
        <w:t>is</w:t>
      </w:r>
      <w:proofErr w:type="gramEnd"/>
      <w:r w:rsidRPr="00506399">
        <w:rPr>
          <w:rFonts w:ascii="Arial" w:hAnsi="Arial" w:cs="Arial"/>
          <w:color w:val="000000" w:themeColor="text1"/>
          <w:shd w:val="clear" w:color="auto" w:fill="FFFFFF"/>
        </w:rPr>
        <w:t xml:space="preserve"> determined </w:t>
      </w:r>
      <w:proofErr w:type="gramStart"/>
      <w:r w:rsidRPr="00506399">
        <w:rPr>
          <w:rFonts w:ascii="Arial" w:hAnsi="Arial" w:cs="Arial"/>
          <w:color w:val="000000" w:themeColor="text1"/>
          <w:shd w:val="clear" w:color="auto" w:fill="FFFFFF"/>
        </w:rPr>
        <w:t>with regard to</w:t>
      </w:r>
      <w:proofErr w:type="gramEnd"/>
      <w:r w:rsidRPr="00506399">
        <w:rPr>
          <w:rFonts w:ascii="Arial" w:hAnsi="Arial" w:cs="Arial"/>
          <w:color w:val="000000" w:themeColor="text1"/>
          <w:shd w:val="clear" w:color="auto" w:fill="FFFFFF"/>
        </w:rPr>
        <w:t xml:space="preserve"> the fact-specific circumstances of each individual</w:t>
      </w:r>
      <w:r w:rsidR="00B442A3" w:rsidRPr="00506399">
        <w:rPr>
          <w:rFonts w:ascii="Arial" w:hAnsi="Arial" w:cs="Arial"/>
          <w:color w:val="000000" w:themeColor="text1"/>
          <w:shd w:val="clear" w:color="auto" w:fill="FFFFFF"/>
        </w:rPr>
        <w:t>’</w:t>
      </w:r>
      <w:r w:rsidRPr="00506399">
        <w:rPr>
          <w:rFonts w:ascii="Arial" w:hAnsi="Arial" w:cs="Arial"/>
          <w:color w:val="000000" w:themeColor="text1"/>
          <w:shd w:val="clear" w:color="auto" w:fill="FFFFFF"/>
        </w:rPr>
        <w:t>s / household</w:t>
      </w:r>
      <w:r w:rsidR="00B442A3" w:rsidRPr="00506399">
        <w:rPr>
          <w:rFonts w:ascii="Arial" w:hAnsi="Arial" w:cs="Arial"/>
          <w:color w:val="000000" w:themeColor="text1"/>
          <w:shd w:val="clear" w:color="auto" w:fill="FFFFFF"/>
        </w:rPr>
        <w:t>’</w:t>
      </w:r>
      <w:r w:rsidRPr="00506399">
        <w:rPr>
          <w:rFonts w:ascii="Arial" w:hAnsi="Arial" w:cs="Arial"/>
          <w:color w:val="000000" w:themeColor="text1"/>
          <w:shd w:val="clear" w:color="auto" w:fill="FFFFFF"/>
        </w:rPr>
        <w:t>s case.</w:t>
      </w:r>
      <w:r w:rsidR="002A1754" w:rsidRPr="00506399">
        <w:rPr>
          <w:rFonts w:ascii="Arial" w:hAnsi="Arial" w:cs="Arial"/>
          <w:color w:val="000000" w:themeColor="text1"/>
          <w:shd w:val="clear" w:color="auto" w:fill="FFFFFF"/>
        </w:rPr>
        <w:t xml:space="preserve"> Applicants may need to provide written evidence from the family member</w:t>
      </w:r>
      <w:r w:rsidR="00E8625E" w:rsidRPr="00506399">
        <w:rPr>
          <w:rFonts w:ascii="Arial" w:hAnsi="Arial" w:cs="Arial"/>
          <w:color w:val="000000" w:themeColor="text1"/>
          <w:shd w:val="clear" w:color="auto" w:fill="FFFFFF"/>
        </w:rPr>
        <w:t xml:space="preserve"> to the Registered Provider</w:t>
      </w:r>
      <w:r w:rsidR="002A1754" w:rsidRPr="00506399">
        <w:rPr>
          <w:rFonts w:ascii="Arial" w:hAnsi="Arial" w:cs="Arial"/>
          <w:color w:val="000000" w:themeColor="text1"/>
          <w:shd w:val="clear" w:color="auto" w:fill="FFFFFF"/>
        </w:rPr>
        <w:t xml:space="preserve">. </w:t>
      </w:r>
    </w:p>
    <w:p w14:paraId="20212A3B" w14:textId="6A20EB48" w:rsidR="00B442A3" w:rsidRPr="00506399" w:rsidRDefault="0067292B" w:rsidP="00712A21">
      <w:pPr>
        <w:rPr>
          <w:rFonts w:ascii="Arial" w:hAnsi="Arial" w:cs="Arial"/>
          <w:color w:val="000000" w:themeColor="text1"/>
          <w:shd w:val="clear" w:color="auto" w:fill="FFFFFF"/>
        </w:rPr>
      </w:pPr>
      <w:r w:rsidRPr="00506399">
        <w:rPr>
          <w:rFonts w:ascii="Arial" w:hAnsi="Arial" w:cs="Arial"/>
          <w:color w:val="000000" w:themeColor="text1"/>
          <w:shd w:val="clear" w:color="auto" w:fill="FFFFFF"/>
        </w:rPr>
        <w:t>Applicants with a local connection will be given priority in the following order:</w:t>
      </w:r>
    </w:p>
    <w:p w14:paraId="11D40A7D" w14:textId="72F5E2FF" w:rsidR="00203D57" w:rsidRPr="00506399" w:rsidRDefault="0067292B" w:rsidP="006C7541">
      <w:pPr>
        <w:pStyle w:val="ListParagraph"/>
        <w:numPr>
          <w:ilvl w:val="0"/>
          <w:numId w:val="48"/>
        </w:numPr>
        <w:rPr>
          <w:rFonts w:ascii="Arial" w:hAnsi="Arial" w:cs="Arial"/>
          <w:color w:val="000000" w:themeColor="text1"/>
          <w:shd w:val="clear" w:color="auto" w:fill="FFFFFF"/>
        </w:rPr>
      </w:pPr>
      <w:r w:rsidRPr="00506399">
        <w:rPr>
          <w:rFonts w:ascii="Arial" w:hAnsi="Arial" w:cs="Arial"/>
          <w:color w:val="000000" w:themeColor="text1"/>
          <w:shd w:val="clear" w:color="auto" w:fill="FFFFFF"/>
        </w:rPr>
        <w:t xml:space="preserve">People who live </w:t>
      </w:r>
      <w:proofErr w:type="gramStart"/>
      <w:r w:rsidRPr="00506399">
        <w:rPr>
          <w:rFonts w:ascii="Arial" w:hAnsi="Arial" w:cs="Arial"/>
          <w:color w:val="000000" w:themeColor="text1"/>
          <w:shd w:val="clear" w:color="auto" w:fill="FFFFFF"/>
        </w:rPr>
        <w:t>there</w:t>
      </w:r>
      <w:r w:rsidR="00D71B0F" w:rsidRPr="00506399">
        <w:rPr>
          <w:rFonts w:ascii="Arial" w:hAnsi="Arial" w:cs="Arial"/>
          <w:color w:val="000000" w:themeColor="text1"/>
          <w:shd w:val="clear" w:color="auto" w:fill="FFFFFF"/>
        </w:rPr>
        <w:t>;</w:t>
      </w:r>
      <w:proofErr w:type="gramEnd"/>
    </w:p>
    <w:p w14:paraId="24D688AB" w14:textId="73EBD508" w:rsidR="00203D57" w:rsidRPr="00506399" w:rsidRDefault="0067292B" w:rsidP="006C7541">
      <w:pPr>
        <w:pStyle w:val="ListParagraph"/>
        <w:numPr>
          <w:ilvl w:val="0"/>
          <w:numId w:val="48"/>
        </w:numPr>
        <w:rPr>
          <w:rFonts w:ascii="Arial" w:hAnsi="Arial" w:cs="Arial"/>
          <w:color w:val="000000" w:themeColor="text1"/>
          <w:shd w:val="clear" w:color="auto" w:fill="FFFFFF"/>
        </w:rPr>
      </w:pPr>
      <w:r w:rsidRPr="00506399">
        <w:rPr>
          <w:rFonts w:ascii="Arial" w:hAnsi="Arial" w:cs="Arial"/>
          <w:color w:val="000000" w:themeColor="text1"/>
          <w:shd w:val="clear" w:color="auto" w:fill="FFFFFF"/>
        </w:rPr>
        <w:t xml:space="preserve">People who work </w:t>
      </w:r>
      <w:proofErr w:type="gramStart"/>
      <w:r w:rsidRPr="00506399">
        <w:rPr>
          <w:rFonts w:ascii="Arial" w:hAnsi="Arial" w:cs="Arial"/>
          <w:color w:val="000000" w:themeColor="text1"/>
          <w:shd w:val="clear" w:color="auto" w:fill="FFFFFF"/>
        </w:rPr>
        <w:t>there</w:t>
      </w:r>
      <w:r w:rsidR="00D71B0F" w:rsidRPr="00506399">
        <w:rPr>
          <w:rFonts w:ascii="Arial" w:hAnsi="Arial" w:cs="Arial"/>
          <w:color w:val="000000" w:themeColor="text1"/>
          <w:shd w:val="clear" w:color="auto" w:fill="FFFFFF"/>
        </w:rPr>
        <w:t>;</w:t>
      </w:r>
      <w:proofErr w:type="gramEnd"/>
    </w:p>
    <w:p w14:paraId="04EE2BBD" w14:textId="4548BB87" w:rsidR="00203D57" w:rsidRPr="00506399" w:rsidRDefault="0067292B" w:rsidP="006C7541">
      <w:pPr>
        <w:pStyle w:val="ListParagraph"/>
        <w:numPr>
          <w:ilvl w:val="0"/>
          <w:numId w:val="48"/>
        </w:numPr>
        <w:rPr>
          <w:rFonts w:ascii="Arial" w:hAnsi="Arial" w:cs="Arial"/>
          <w:color w:val="000000" w:themeColor="text1"/>
          <w:shd w:val="clear" w:color="auto" w:fill="FFFFFF"/>
        </w:rPr>
      </w:pPr>
      <w:r w:rsidRPr="00506399">
        <w:rPr>
          <w:rFonts w:ascii="Arial" w:hAnsi="Arial" w:cs="Arial"/>
          <w:color w:val="000000" w:themeColor="text1"/>
          <w:shd w:val="clear" w:color="auto" w:fill="FFFFFF"/>
        </w:rPr>
        <w:lastRenderedPageBreak/>
        <w:t>People with a family connection there (as defined as above</w:t>
      </w:r>
      <w:proofErr w:type="gramStart"/>
      <w:r w:rsidRPr="00506399">
        <w:rPr>
          <w:rFonts w:ascii="Arial" w:hAnsi="Arial" w:cs="Arial"/>
          <w:color w:val="000000" w:themeColor="text1"/>
          <w:shd w:val="clear" w:color="auto" w:fill="FFFFFF"/>
        </w:rPr>
        <w:t>)</w:t>
      </w:r>
      <w:r w:rsidR="00D71B0F" w:rsidRPr="00506399">
        <w:rPr>
          <w:rFonts w:ascii="Arial" w:hAnsi="Arial" w:cs="Arial"/>
          <w:color w:val="000000" w:themeColor="text1"/>
          <w:shd w:val="clear" w:color="auto" w:fill="FFFFFF"/>
        </w:rPr>
        <w:t>;</w:t>
      </w:r>
      <w:proofErr w:type="gramEnd"/>
    </w:p>
    <w:p w14:paraId="5DD99DD5" w14:textId="67E2CC4C" w:rsidR="00854CD2" w:rsidRDefault="0067292B" w:rsidP="006C7541">
      <w:pPr>
        <w:pStyle w:val="ListParagraph"/>
        <w:numPr>
          <w:ilvl w:val="0"/>
          <w:numId w:val="48"/>
        </w:numPr>
        <w:rPr>
          <w:rFonts w:ascii="Arial" w:hAnsi="Arial" w:cs="Arial"/>
          <w:color w:val="000000" w:themeColor="text1"/>
          <w:shd w:val="clear" w:color="auto" w:fill="FFFFFF"/>
        </w:rPr>
      </w:pPr>
      <w:r w:rsidRPr="00506399">
        <w:rPr>
          <w:rFonts w:ascii="Arial" w:hAnsi="Arial" w:cs="Arial"/>
          <w:color w:val="000000" w:themeColor="text1"/>
          <w:shd w:val="clear" w:color="auto" w:fill="FFFFFF"/>
        </w:rPr>
        <w:t>People who give/receive care and support there</w:t>
      </w:r>
      <w:r w:rsidR="00D71B0F" w:rsidRPr="00506399">
        <w:rPr>
          <w:rFonts w:ascii="Arial" w:hAnsi="Arial" w:cs="Arial"/>
          <w:color w:val="000000" w:themeColor="text1"/>
          <w:shd w:val="clear" w:color="auto" w:fill="FFFFFF"/>
        </w:rPr>
        <w:t>.</w:t>
      </w:r>
    </w:p>
    <w:p w14:paraId="01B07D30" w14:textId="77777777" w:rsidR="00854CD2" w:rsidRPr="005D6F4B" w:rsidRDefault="00854CD2" w:rsidP="00181B56">
      <w:pPr>
        <w:pStyle w:val="Heading2"/>
        <w:rPr>
          <w:rFonts w:ascii="Arial" w:hAnsi="Arial" w:cs="Arial"/>
          <w:color w:val="000000" w:themeColor="text1"/>
          <w:shd w:val="clear" w:color="auto" w:fill="FFFFFF"/>
        </w:rPr>
      </w:pPr>
      <w:bookmarkStart w:id="14" w:name="_Toc204066259"/>
      <w:r w:rsidRPr="005D6F4B">
        <w:rPr>
          <w:rFonts w:ascii="Arial" w:hAnsi="Arial" w:cs="Arial"/>
          <w:color w:val="000000" w:themeColor="text1"/>
          <w:shd w:val="clear" w:color="auto" w:fill="FFFFFF"/>
        </w:rPr>
        <w:t>7.6.3 Special Circumstances</w:t>
      </w:r>
      <w:bookmarkEnd w:id="14"/>
      <w:r w:rsidRPr="005D6F4B">
        <w:rPr>
          <w:rFonts w:ascii="Arial" w:hAnsi="Arial" w:cs="Arial"/>
          <w:color w:val="000000" w:themeColor="text1"/>
          <w:shd w:val="clear" w:color="auto" w:fill="FFFFFF"/>
        </w:rPr>
        <w:t xml:space="preserve"> </w:t>
      </w:r>
    </w:p>
    <w:p w14:paraId="66B2EDFE" w14:textId="4DE61036" w:rsidR="00854CD2" w:rsidRPr="00916BB8" w:rsidRDefault="00854CD2" w:rsidP="00916BB8">
      <w:pPr>
        <w:ind w:left="360"/>
        <w:rPr>
          <w:rFonts w:ascii="Arial" w:hAnsi="Arial" w:cs="Arial"/>
          <w:color w:val="000000" w:themeColor="text1"/>
          <w:shd w:val="clear" w:color="auto" w:fill="FFFFFF"/>
        </w:rPr>
      </w:pPr>
      <w:r w:rsidRPr="005D6F4B">
        <w:rPr>
          <w:rFonts w:ascii="Arial" w:hAnsi="Arial" w:cs="Arial"/>
        </w:rPr>
        <w:t>There is a special circumstances clause included in S</w:t>
      </w:r>
      <w:r w:rsidR="00CC629D" w:rsidRPr="005D6F4B">
        <w:rPr>
          <w:rFonts w:ascii="Arial" w:hAnsi="Arial" w:cs="Arial"/>
        </w:rPr>
        <w:t xml:space="preserve">ection </w:t>
      </w:r>
      <w:r w:rsidRPr="005D6F4B">
        <w:rPr>
          <w:rFonts w:ascii="Arial" w:hAnsi="Arial" w:cs="Arial"/>
        </w:rPr>
        <w:t xml:space="preserve">106 agreements which the Local Authority can approve. The council encourage Registered Providers to use this clause to support vulnerable groups that do not require a local connection to Herefordshire e.g. </w:t>
      </w:r>
      <w:r w:rsidR="00C470C8" w:rsidRPr="005D6F4B">
        <w:rPr>
          <w:rFonts w:ascii="Arial" w:hAnsi="Arial" w:cs="Arial"/>
        </w:rPr>
        <w:t xml:space="preserve">victims of </w:t>
      </w:r>
      <w:r w:rsidRPr="005D6F4B">
        <w:rPr>
          <w:rFonts w:ascii="Arial" w:hAnsi="Arial" w:cs="Arial"/>
        </w:rPr>
        <w:t xml:space="preserve">Domestic Abuse, Care Leavers and Armed </w:t>
      </w:r>
      <w:r w:rsidRPr="00B33954">
        <w:rPr>
          <w:rFonts w:ascii="Arial" w:hAnsi="Arial" w:cs="Arial"/>
        </w:rPr>
        <w:t>Forces</w:t>
      </w:r>
      <w:r w:rsidR="00C470C8" w:rsidRPr="00B33954">
        <w:rPr>
          <w:rFonts w:ascii="Arial" w:hAnsi="Arial" w:cs="Arial"/>
        </w:rPr>
        <w:t xml:space="preserve"> personnel</w:t>
      </w:r>
      <w:r w:rsidR="00E4783A" w:rsidRPr="00B33954">
        <w:rPr>
          <w:rFonts w:ascii="Arial" w:hAnsi="Arial" w:cs="Arial"/>
        </w:rPr>
        <w:t xml:space="preserve">, where no </w:t>
      </w:r>
      <w:r w:rsidR="00FA689B" w:rsidRPr="00B33954">
        <w:rPr>
          <w:rFonts w:ascii="Arial" w:hAnsi="Arial" w:cs="Arial"/>
        </w:rPr>
        <w:t>Local Connection match is available</w:t>
      </w:r>
      <w:r w:rsidRPr="00B33954">
        <w:rPr>
          <w:rFonts w:ascii="Arial" w:hAnsi="Arial" w:cs="Arial"/>
        </w:rPr>
        <w:t>. Registered</w:t>
      </w:r>
      <w:r w:rsidRPr="005D6F4B">
        <w:rPr>
          <w:rFonts w:ascii="Arial" w:hAnsi="Arial" w:cs="Arial"/>
        </w:rPr>
        <w:t xml:space="preserve"> Providers should contact Strategic Housing for approval when seeking to apply this clause by emailing; </w:t>
      </w:r>
      <w:hyperlink r:id="rId12" w:history="1">
        <w:r w:rsidRPr="005D6F4B">
          <w:rPr>
            <w:rStyle w:val="Hyperlink"/>
            <w:rFonts w:ascii="Arial" w:hAnsi="Arial" w:cs="Arial"/>
          </w:rPr>
          <w:t>housingdevelopment@herefordshire.gov.uk</w:t>
        </w:r>
      </w:hyperlink>
      <w:r w:rsidR="001A584E">
        <w:rPr>
          <w:rFonts w:ascii="Arial" w:hAnsi="Arial" w:cs="Arial"/>
        </w:rPr>
        <w:t xml:space="preserve">. </w:t>
      </w:r>
    </w:p>
    <w:p w14:paraId="142EF470" w14:textId="77777777" w:rsidR="00D5274D" w:rsidRPr="00506399" w:rsidRDefault="00D5274D" w:rsidP="00EA5065">
      <w:pPr>
        <w:pStyle w:val="Default"/>
        <w:jc w:val="both"/>
        <w:rPr>
          <w:b/>
          <w:color w:val="000000" w:themeColor="text1"/>
          <w:sz w:val="22"/>
          <w:szCs w:val="22"/>
        </w:rPr>
      </w:pPr>
    </w:p>
    <w:p w14:paraId="686429C0" w14:textId="59D1ABCE" w:rsidR="00EA5065" w:rsidRPr="00506399" w:rsidRDefault="0067292B" w:rsidP="00181B56">
      <w:pPr>
        <w:pStyle w:val="Default"/>
        <w:tabs>
          <w:tab w:val="left" w:pos="567"/>
        </w:tabs>
        <w:jc w:val="both"/>
        <w:outlineLvl w:val="1"/>
        <w:rPr>
          <w:b/>
          <w:sz w:val="22"/>
          <w:szCs w:val="22"/>
        </w:rPr>
      </w:pPr>
      <w:bookmarkStart w:id="15" w:name="_Toc204066260"/>
      <w:r w:rsidRPr="00506399">
        <w:rPr>
          <w:b/>
          <w:sz w:val="22"/>
          <w:szCs w:val="22"/>
        </w:rPr>
        <w:t xml:space="preserve">7.7 </w:t>
      </w:r>
      <w:r w:rsidR="00CA632C" w:rsidRPr="00506399">
        <w:rPr>
          <w:b/>
          <w:sz w:val="22"/>
          <w:szCs w:val="22"/>
        </w:rPr>
        <w:tab/>
      </w:r>
      <w:r w:rsidR="00B00ACC" w:rsidRPr="00506399">
        <w:rPr>
          <w:b/>
          <w:sz w:val="22"/>
          <w:szCs w:val="22"/>
        </w:rPr>
        <w:t>Local Connection for Armed Forces Personnel</w:t>
      </w:r>
      <w:bookmarkEnd w:id="15"/>
    </w:p>
    <w:p w14:paraId="65A2AC60" w14:textId="77777777" w:rsidR="00EA5065" w:rsidRPr="00506399" w:rsidRDefault="00EA5065" w:rsidP="00EA5065">
      <w:pPr>
        <w:pStyle w:val="Default"/>
        <w:jc w:val="both"/>
        <w:rPr>
          <w:b/>
          <w:sz w:val="22"/>
          <w:szCs w:val="22"/>
        </w:rPr>
      </w:pPr>
    </w:p>
    <w:p w14:paraId="2CBBC1DB" w14:textId="77777777" w:rsidR="00EA5065" w:rsidRPr="00506399" w:rsidRDefault="0067292B" w:rsidP="00CA632C">
      <w:pPr>
        <w:pStyle w:val="Default"/>
        <w:ind w:left="567"/>
        <w:jc w:val="both"/>
        <w:rPr>
          <w:sz w:val="22"/>
          <w:szCs w:val="22"/>
        </w:rPr>
      </w:pPr>
      <w:r w:rsidRPr="00506399">
        <w:rPr>
          <w:sz w:val="22"/>
          <w:szCs w:val="22"/>
        </w:rPr>
        <w:t>Local connection requirements will not apply to the following applicants:</w:t>
      </w:r>
    </w:p>
    <w:p w14:paraId="3A08C660" w14:textId="77777777" w:rsidR="00EA5065" w:rsidRPr="00506399" w:rsidRDefault="00EA5065" w:rsidP="00EA5065">
      <w:pPr>
        <w:pStyle w:val="Default"/>
        <w:jc w:val="both"/>
        <w:rPr>
          <w:sz w:val="22"/>
          <w:szCs w:val="22"/>
        </w:rPr>
      </w:pPr>
    </w:p>
    <w:p w14:paraId="7DAF2637" w14:textId="0C2BCC08" w:rsidR="00EA5065" w:rsidRPr="00506399" w:rsidRDefault="0067292B" w:rsidP="006C7541">
      <w:pPr>
        <w:pStyle w:val="Default"/>
        <w:numPr>
          <w:ilvl w:val="0"/>
          <w:numId w:val="22"/>
        </w:numPr>
        <w:ind w:hanging="294"/>
        <w:jc w:val="both"/>
        <w:rPr>
          <w:sz w:val="22"/>
          <w:szCs w:val="22"/>
        </w:rPr>
      </w:pPr>
      <w:r w:rsidRPr="00506399">
        <w:rPr>
          <w:sz w:val="22"/>
          <w:szCs w:val="22"/>
        </w:rPr>
        <w:t>M</w:t>
      </w:r>
      <w:r w:rsidR="00B00ACC" w:rsidRPr="00506399">
        <w:rPr>
          <w:sz w:val="22"/>
          <w:szCs w:val="22"/>
        </w:rPr>
        <w:t>embers of the Armed Forces and former Service personne</w:t>
      </w:r>
      <w:r w:rsidR="00385511">
        <w:rPr>
          <w:sz w:val="22"/>
          <w:szCs w:val="22"/>
        </w:rPr>
        <w:t>l.</w:t>
      </w:r>
    </w:p>
    <w:p w14:paraId="435A07E9" w14:textId="77777777" w:rsidR="00EA5065" w:rsidRPr="00506399" w:rsidRDefault="00EA5065" w:rsidP="009A6D39">
      <w:pPr>
        <w:pStyle w:val="Default"/>
        <w:ind w:left="720" w:hanging="294"/>
        <w:jc w:val="both"/>
        <w:rPr>
          <w:sz w:val="22"/>
          <w:szCs w:val="22"/>
        </w:rPr>
      </w:pPr>
    </w:p>
    <w:p w14:paraId="6FEE6044" w14:textId="571E8515" w:rsidR="00EA5065" w:rsidRPr="00506399" w:rsidRDefault="0067292B" w:rsidP="006C7541">
      <w:pPr>
        <w:pStyle w:val="Default"/>
        <w:numPr>
          <w:ilvl w:val="0"/>
          <w:numId w:val="22"/>
        </w:numPr>
        <w:ind w:hanging="294"/>
        <w:jc w:val="both"/>
        <w:rPr>
          <w:sz w:val="22"/>
          <w:szCs w:val="22"/>
        </w:rPr>
      </w:pPr>
      <w:r w:rsidRPr="00506399">
        <w:rPr>
          <w:sz w:val="22"/>
          <w:szCs w:val="22"/>
        </w:rPr>
        <w:t>B</w:t>
      </w:r>
      <w:r w:rsidR="00B00ACC" w:rsidRPr="00506399">
        <w:rPr>
          <w:sz w:val="22"/>
          <w:szCs w:val="22"/>
        </w:rPr>
        <w:t xml:space="preserve">ereaved spouses, unmarried and civil partners of members of the Armed Forces leaving Services Family Accommodation following the death of their spouse or </w:t>
      </w:r>
      <w:proofErr w:type="gramStart"/>
      <w:r w:rsidR="00B00ACC" w:rsidRPr="00506399">
        <w:rPr>
          <w:sz w:val="22"/>
          <w:szCs w:val="22"/>
        </w:rPr>
        <w:t>partner;</w:t>
      </w:r>
      <w:proofErr w:type="gramEnd"/>
    </w:p>
    <w:p w14:paraId="26EFFCC0" w14:textId="77777777" w:rsidR="00EA5065" w:rsidRPr="00506399" w:rsidRDefault="00EA5065" w:rsidP="009A6D39">
      <w:pPr>
        <w:pStyle w:val="Default"/>
        <w:ind w:left="720" w:hanging="294"/>
        <w:jc w:val="both"/>
        <w:rPr>
          <w:sz w:val="22"/>
          <w:szCs w:val="22"/>
        </w:rPr>
      </w:pPr>
    </w:p>
    <w:p w14:paraId="5FC028E4" w14:textId="48E44946" w:rsidR="00EA5065" w:rsidRPr="00506399" w:rsidRDefault="0067292B" w:rsidP="006C7541">
      <w:pPr>
        <w:pStyle w:val="Default"/>
        <w:numPr>
          <w:ilvl w:val="0"/>
          <w:numId w:val="22"/>
        </w:numPr>
        <w:spacing w:line="276" w:lineRule="auto"/>
        <w:ind w:hanging="294"/>
        <w:jc w:val="both"/>
        <w:rPr>
          <w:sz w:val="22"/>
          <w:szCs w:val="22"/>
        </w:rPr>
      </w:pPr>
      <w:r w:rsidRPr="00506399">
        <w:rPr>
          <w:sz w:val="22"/>
          <w:szCs w:val="22"/>
        </w:rPr>
        <w:t>S</w:t>
      </w:r>
      <w:r w:rsidR="00B00ACC" w:rsidRPr="00506399">
        <w:rPr>
          <w:sz w:val="22"/>
          <w:szCs w:val="22"/>
        </w:rPr>
        <w:t xml:space="preserve">erving or former members of the Reserve Forces who need to move because of serious injury, medical condition or disability sustained </w:t>
      </w:r>
      <w:proofErr w:type="gramStart"/>
      <w:r w:rsidR="00B00ACC" w:rsidRPr="00506399">
        <w:rPr>
          <w:sz w:val="22"/>
          <w:szCs w:val="22"/>
        </w:rPr>
        <w:t>as a result of</w:t>
      </w:r>
      <w:proofErr w:type="gramEnd"/>
      <w:r w:rsidR="00B00ACC" w:rsidRPr="00506399">
        <w:rPr>
          <w:sz w:val="22"/>
          <w:szCs w:val="22"/>
        </w:rPr>
        <w:t xml:space="preserve"> their </w:t>
      </w:r>
      <w:proofErr w:type="gramStart"/>
      <w:r w:rsidR="00B00ACC" w:rsidRPr="00506399">
        <w:rPr>
          <w:sz w:val="22"/>
          <w:szCs w:val="22"/>
        </w:rPr>
        <w:t>service;</w:t>
      </w:r>
      <w:proofErr w:type="gramEnd"/>
    </w:p>
    <w:p w14:paraId="69ED962E" w14:textId="77777777" w:rsidR="00EA5065" w:rsidRPr="00506399" w:rsidRDefault="00EA5065" w:rsidP="009A6D39">
      <w:pPr>
        <w:pStyle w:val="Default"/>
        <w:spacing w:line="276" w:lineRule="auto"/>
        <w:ind w:left="720" w:hanging="294"/>
        <w:jc w:val="both"/>
        <w:rPr>
          <w:sz w:val="22"/>
          <w:szCs w:val="22"/>
        </w:rPr>
      </w:pPr>
    </w:p>
    <w:p w14:paraId="5AA75D5E" w14:textId="78DBE9AD" w:rsidR="00EA5065" w:rsidRPr="00506399" w:rsidRDefault="0067292B" w:rsidP="006C7541">
      <w:pPr>
        <w:pStyle w:val="Default"/>
        <w:numPr>
          <w:ilvl w:val="0"/>
          <w:numId w:val="22"/>
        </w:numPr>
        <w:spacing w:line="276" w:lineRule="auto"/>
        <w:ind w:hanging="294"/>
        <w:jc w:val="both"/>
        <w:rPr>
          <w:sz w:val="22"/>
          <w:szCs w:val="22"/>
        </w:rPr>
      </w:pPr>
      <w:r w:rsidRPr="00506399">
        <w:rPr>
          <w:sz w:val="22"/>
          <w:szCs w:val="22"/>
        </w:rPr>
        <w:t>D</w:t>
      </w:r>
      <w:r w:rsidR="00B00ACC" w:rsidRPr="00506399">
        <w:rPr>
          <w:sz w:val="22"/>
          <w:szCs w:val="22"/>
        </w:rPr>
        <w:t xml:space="preserve">ivorced or separated spouses, separated unmarried and civil partners of members of the Armed Forces who have lived in Services Family Accommodation for a minimum of two years and are required to vacate the Services Family Accommodation following a relationship breakdown.  </w:t>
      </w:r>
    </w:p>
    <w:p w14:paraId="61B5C63F" w14:textId="77777777" w:rsidR="00EA5065" w:rsidRPr="00506399" w:rsidRDefault="00EA5065" w:rsidP="00EA5065">
      <w:pPr>
        <w:pStyle w:val="Default"/>
        <w:spacing w:line="276" w:lineRule="auto"/>
        <w:jc w:val="both"/>
        <w:rPr>
          <w:sz w:val="22"/>
          <w:szCs w:val="22"/>
        </w:rPr>
      </w:pPr>
    </w:p>
    <w:p w14:paraId="3A6D1445" w14:textId="666EC01E" w:rsidR="00AF6EEE" w:rsidRPr="005D6F4B" w:rsidRDefault="0067292B" w:rsidP="00972E47">
      <w:pPr>
        <w:pStyle w:val="Default"/>
        <w:spacing w:line="276" w:lineRule="auto"/>
        <w:ind w:firstLine="426"/>
        <w:jc w:val="both"/>
        <w:rPr>
          <w:sz w:val="22"/>
          <w:szCs w:val="22"/>
        </w:rPr>
      </w:pPr>
      <w:r w:rsidRPr="005D6F4B">
        <w:rPr>
          <w:sz w:val="22"/>
          <w:szCs w:val="22"/>
        </w:rPr>
        <w:t>Armed Forces personnel should also refer to section 8.3 below.</w:t>
      </w:r>
    </w:p>
    <w:p w14:paraId="367281F9" w14:textId="77777777" w:rsidR="00AF6EEE" w:rsidRPr="005D6F4B" w:rsidRDefault="00AF6EEE" w:rsidP="00EA5065">
      <w:pPr>
        <w:pStyle w:val="Default"/>
        <w:spacing w:line="276" w:lineRule="auto"/>
        <w:jc w:val="both"/>
        <w:rPr>
          <w:sz w:val="22"/>
          <w:szCs w:val="22"/>
        </w:rPr>
      </w:pPr>
    </w:p>
    <w:p w14:paraId="5389F46E" w14:textId="1459C6C3" w:rsidR="006B0D89" w:rsidRPr="005D6F4B" w:rsidRDefault="0067292B" w:rsidP="00181B56">
      <w:pPr>
        <w:pStyle w:val="Default"/>
        <w:ind w:left="567" w:hanging="567"/>
        <w:outlineLvl w:val="1"/>
        <w:rPr>
          <w:b/>
          <w:sz w:val="22"/>
          <w:szCs w:val="22"/>
          <w:lang w:val="en-US"/>
        </w:rPr>
      </w:pPr>
      <w:bookmarkStart w:id="16" w:name="_Toc204066261"/>
      <w:proofErr w:type="gramStart"/>
      <w:r w:rsidRPr="005D6F4B">
        <w:rPr>
          <w:b/>
          <w:sz w:val="22"/>
          <w:szCs w:val="22"/>
          <w:lang w:val="en-US"/>
        </w:rPr>
        <w:t>7.</w:t>
      </w:r>
      <w:r w:rsidR="00D5274D" w:rsidRPr="005D6F4B">
        <w:rPr>
          <w:b/>
          <w:sz w:val="22"/>
          <w:szCs w:val="22"/>
          <w:lang w:val="en-US"/>
        </w:rPr>
        <w:t>8</w:t>
      </w:r>
      <w:r w:rsidR="009A6D39" w:rsidRPr="005D6F4B">
        <w:rPr>
          <w:b/>
          <w:sz w:val="22"/>
          <w:szCs w:val="22"/>
          <w:lang w:val="en-US"/>
        </w:rPr>
        <w:t xml:space="preserve">  </w:t>
      </w:r>
      <w:r w:rsidR="00A503AF" w:rsidRPr="005D6F4B">
        <w:rPr>
          <w:b/>
          <w:sz w:val="22"/>
          <w:szCs w:val="22"/>
          <w:lang w:val="en-US"/>
        </w:rPr>
        <w:tab/>
      </w:r>
      <w:proofErr w:type="gramEnd"/>
      <w:r w:rsidRPr="005D6F4B">
        <w:rPr>
          <w:b/>
          <w:sz w:val="22"/>
          <w:szCs w:val="22"/>
          <w:lang w:val="en-US"/>
        </w:rPr>
        <w:t xml:space="preserve">Local Connection – Victims of Domestic Abuse </w:t>
      </w:r>
      <w:r w:rsidR="00854CD2" w:rsidRPr="005D6F4B">
        <w:rPr>
          <w:b/>
          <w:sz w:val="22"/>
          <w:szCs w:val="22"/>
          <w:lang w:val="en-US"/>
        </w:rPr>
        <w:t>and Care Leavers</w:t>
      </w:r>
      <w:bookmarkEnd w:id="16"/>
      <w:r w:rsidR="00854CD2" w:rsidRPr="005D6F4B">
        <w:rPr>
          <w:b/>
          <w:sz w:val="22"/>
          <w:szCs w:val="22"/>
          <w:lang w:val="en-US"/>
        </w:rPr>
        <w:t xml:space="preserve"> </w:t>
      </w:r>
    </w:p>
    <w:p w14:paraId="6E7308A2" w14:textId="77777777" w:rsidR="006B0D89" w:rsidRPr="005D6F4B" w:rsidRDefault="006B0D89" w:rsidP="009A6D39">
      <w:pPr>
        <w:pStyle w:val="Default"/>
        <w:ind w:left="426" w:hanging="426"/>
        <w:rPr>
          <w:b/>
          <w:sz w:val="22"/>
          <w:szCs w:val="22"/>
          <w:lang w:val="en-US"/>
        </w:rPr>
      </w:pPr>
    </w:p>
    <w:p w14:paraId="4E1F258A" w14:textId="617F03D5" w:rsidR="006B0D89" w:rsidRPr="005D6F4B" w:rsidRDefault="0067292B" w:rsidP="00712A21">
      <w:pPr>
        <w:autoSpaceDE w:val="0"/>
        <w:autoSpaceDN w:val="0"/>
        <w:adjustRightInd w:val="0"/>
        <w:spacing w:after="0" w:line="240" w:lineRule="auto"/>
        <w:ind w:left="567"/>
        <w:jc w:val="both"/>
        <w:rPr>
          <w:rFonts w:ascii="Arial" w:hAnsi="Arial" w:cs="Arial"/>
          <w:lang w:val="en-GB"/>
        </w:rPr>
      </w:pPr>
      <w:r w:rsidRPr="005D6F4B">
        <w:rPr>
          <w:rFonts w:ascii="Arial" w:hAnsi="Arial" w:cs="Arial"/>
        </w:rPr>
        <w:t>Local connection requirements do not apply to</w:t>
      </w:r>
      <w:r w:rsidR="00BB41F3" w:rsidRPr="005D6F4B">
        <w:rPr>
          <w:rFonts w:ascii="Arial" w:hAnsi="Arial" w:cs="Arial"/>
        </w:rPr>
        <w:t xml:space="preserve"> victims of domestic abus</w:t>
      </w:r>
      <w:r w:rsidRPr="005D6F4B">
        <w:rPr>
          <w:rFonts w:ascii="Arial" w:hAnsi="Arial" w:cs="Arial"/>
        </w:rPr>
        <w:t>e</w:t>
      </w:r>
      <w:r w:rsidR="00854CD2" w:rsidRPr="005D6F4B">
        <w:rPr>
          <w:rFonts w:ascii="Arial" w:hAnsi="Arial" w:cs="Arial"/>
        </w:rPr>
        <w:t xml:space="preserve"> or Care Leavers aged up to 25 years</w:t>
      </w:r>
      <w:r w:rsidR="00060636" w:rsidRPr="005D6F4B">
        <w:rPr>
          <w:rFonts w:ascii="Arial" w:hAnsi="Arial" w:cs="Arial"/>
        </w:rPr>
        <w:t>.</w:t>
      </w:r>
    </w:p>
    <w:p w14:paraId="1BEFEE2F" w14:textId="77777777" w:rsidR="00EA5065" w:rsidRPr="005D6F4B" w:rsidRDefault="00EA5065" w:rsidP="006B0D89">
      <w:pPr>
        <w:pStyle w:val="Default"/>
        <w:spacing w:line="276" w:lineRule="auto"/>
        <w:jc w:val="both"/>
        <w:rPr>
          <w:sz w:val="22"/>
          <w:szCs w:val="22"/>
        </w:rPr>
      </w:pPr>
    </w:p>
    <w:p w14:paraId="5E914CC0" w14:textId="57CA7A8D" w:rsidR="006B0D89" w:rsidRPr="00506399" w:rsidRDefault="0067292B" w:rsidP="00181B56">
      <w:pPr>
        <w:pStyle w:val="Default"/>
        <w:ind w:left="567" w:hanging="567"/>
        <w:outlineLvl w:val="1"/>
        <w:rPr>
          <w:b/>
          <w:sz w:val="22"/>
          <w:szCs w:val="22"/>
          <w:lang w:val="en-US"/>
        </w:rPr>
      </w:pPr>
      <w:r w:rsidRPr="005D6F4B">
        <w:rPr>
          <w:sz w:val="22"/>
          <w:szCs w:val="22"/>
        </w:rPr>
        <w:t xml:space="preserve"> </w:t>
      </w:r>
      <w:bookmarkStart w:id="17" w:name="_Toc204066262"/>
      <w:r w:rsidRPr="005D6F4B">
        <w:rPr>
          <w:b/>
          <w:sz w:val="22"/>
          <w:szCs w:val="22"/>
        </w:rPr>
        <w:t>7.</w:t>
      </w:r>
      <w:r w:rsidR="00D5274D" w:rsidRPr="005D6F4B">
        <w:rPr>
          <w:b/>
          <w:sz w:val="22"/>
          <w:szCs w:val="22"/>
        </w:rPr>
        <w:t>9</w:t>
      </w:r>
      <w:r w:rsidRPr="005D6F4B">
        <w:rPr>
          <w:b/>
          <w:sz w:val="22"/>
          <w:szCs w:val="22"/>
        </w:rPr>
        <w:t xml:space="preserve"> </w:t>
      </w:r>
      <w:r w:rsidR="00A503AF" w:rsidRPr="005D6F4B">
        <w:rPr>
          <w:b/>
          <w:sz w:val="22"/>
          <w:szCs w:val="22"/>
        </w:rPr>
        <w:tab/>
      </w:r>
      <w:r w:rsidRPr="005D6F4B">
        <w:rPr>
          <w:b/>
          <w:sz w:val="22"/>
          <w:szCs w:val="22"/>
          <w:lang w:val="en-US"/>
        </w:rPr>
        <w:t>Right to Move</w:t>
      </w:r>
      <w:bookmarkEnd w:id="17"/>
    </w:p>
    <w:p w14:paraId="073A4D20" w14:textId="77777777" w:rsidR="006B0D89" w:rsidRPr="00506399" w:rsidRDefault="006B0D89" w:rsidP="006B0D89">
      <w:pPr>
        <w:pStyle w:val="Default"/>
        <w:ind w:left="709" w:hanging="709"/>
        <w:rPr>
          <w:b/>
          <w:sz w:val="22"/>
          <w:szCs w:val="22"/>
          <w:lang w:val="en-US"/>
        </w:rPr>
      </w:pPr>
    </w:p>
    <w:p w14:paraId="62AD8343" w14:textId="77777777" w:rsidR="006B0D89" w:rsidRPr="00506399" w:rsidRDefault="0067292B" w:rsidP="00A503AF">
      <w:pPr>
        <w:pStyle w:val="Default"/>
        <w:ind w:left="567"/>
        <w:jc w:val="both"/>
        <w:rPr>
          <w:sz w:val="22"/>
          <w:szCs w:val="22"/>
        </w:rPr>
      </w:pPr>
      <w:r w:rsidRPr="00506399">
        <w:rPr>
          <w:sz w:val="22"/>
          <w:szCs w:val="22"/>
          <w:lang w:val="en-US"/>
        </w:rPr>
        <w:t xml:space="preserve">The government introduced the Right to Move in 2015. This means that </w:t>
      </w:r>
      <w:r w:rsidRPr="00506399">
        <w:rPr>
          <w:sz w:val="22"/>
          <w:szCs w:val="22"/>
        </w:rPr>
        <w:t>local connection criteria may not be applied to existing social tenants seeking to move from another local authority district in England who:</w:t>
      </w:r>
    </w:p>
    <w:p w14:paraId="35919BD9" w14:textId="77777777" w:rsidR="006B0D89" w:rsidRPr="00506399" w:rsidRDefault="006B0D89" w:rsidP="006B0D89">
      <w:pPr>
        <w:pStyle w:val="Default"/>
        <w:ind w:left="426" w:hanging="426"/>
        <w:rPr>
          <w:sz w:val="22"/>
          <w:szCs w:val="22"/>
        </w:rPr>
      </w:pPr>
    </w:p>
    <w:p w14:paraId="2E14AD00" w14:textId="0DCC651E" w:rsidR="006B0D89" w:rsidRPr="00506399" w:rsidRDefault="0067292B" w:rsidP="006C7541">
      <w:pPr>
        <w:pStyle w:val="Default"/>
        <w:numPr>
          <w:ilvl w:val="0"/>
          <w:numId w:val="30"/>
        </w:numPr>
        <w:ind w:hanging="294"/>
        <w:jc w:val="both"/>
        <w:rPr>
          <w:b/>
          <w:sz w:val="22"/>
          <w:szCs w:val="22"/>
        </w:rPr>
      </w:pPr>
      <w:r w:rsidRPr="00506399">
        <w:rPr>
          <w:sz w:val="22"/>
          <w:szCs w:val="22"/>
        </w:rPr>
        <w:lastRenderedPageBreak/>
        <w:t xml:space="preserve">Have a reasonable preference because of a need to move to the council’s district to avoid hardship, </w:t>
      </w:r>
      <w:r w:rsidRPr="00506399">
        <w:rPr>
          <w:b/>
          <w:sz w:val="22"/>
          <w:szCs w:val="22"/>
        </w:rPr>
        <w:t>and</w:t>
      </w:r>
    </w:p>
    <w:p w14:paraId="6A3D9251" w14:textId="754FE6F8" w:rsidR="006B0D89" w:rsidRPr="00506399" w:rsidRDefault="0067292B" w:rsidP="006C7541">
      <w:pPr>
        <w:pStyle w:val="Default"/>
        <w:numPr>
          <w:ilvl w:val="0"/>
          <w:numId w:val="30"/>
        </w:numPr>
        <w:spacing w:line="276" w:lineRule="auto"/>
        <w:ind w:hanging="294"/>
        <w:jc w:val="both"/>
        <w:rPr>
          <w:b/>
          <w:sz w:val="22"/>
          <w:szCs w:val="22"/>
        </w:rPr>
      </w:pPr>
      <w:r w:rsidRPr="00506399">
        <w:rPr>
          <w:sz w:val="22"/>
          <w:szCs w:val="22"/>
        </w:rPr>
        <w:t xml:space="preserve">Need to move because the tenant works in the district, </w:t>
      </w:r>
      <w:r w:rsidRPr="00506399">
        <w:rPr>
          <w:b/>
          <w:sz w:val="22"/>
          <w:szCs w:val="22"/>
        </w:rPr>
        <w:t xml:space="preserve">or </w:t>
      </w:r>
    </w:p>
    <w:p w14:paraId="57232BE7" w14:textId="155CA558" w:rsidR="006B0D89" w:rsidRPr="00506399" w:rsidRDefault="0067292B" w:rsidP="006C7541">
      <w:pPr>
        <w:pStyle w:val="Default"/>
        <w:numPr>
          <w:ilvl w:val="0"/>
          <w:numId w:val="30"/>
        </w:numPr>
        <w:spacing w:line="276" w:lineRule="auto"/>
        <w:ind w:hanging="294"/>
        <w:jc w:val="both"/>
        <w:rPr>
          <w:sz w:val="22"/>
          <w:szCs w:val="22"/>
        </w:rPr>
      </w:pPr>
      <w:r w:rsidRPr="00506399">
        <w:rPr>
          <w:sz w:val="22"/>
          <w:szCs w:val="22"/>
        </w:rPr>
        <w:t>Need to move to take up an offer of work</w:t>
      </w:r>
      <w:r w:rsidR="00D71B0F" w:rsidRPr="00506399">
        <w:rPr>
          <w:sz w:val="22"/>
          <w:szCs w:val="22"/>
        </w:rPr>
        <w:t>.</w:t>
      </w:r>
    </w:p>
    <w:p w14:paraId="00EEB9CE" w14:textId="3D69B551" w:rsidR="00D5274D" w:rsidRPr="00506399" w:rsidRDefault="00D5274D" w:rsidP="00EA5065">
      <w:pPr>
        <w:pStyle w:val="Default"/>
        <w:spacing w:line="276" w:lineRule="auto"/>
        <w:jc w:val="both"/>
        <w:rPr>
          <w:b/>
          <w:sz w:val="22"/>
          <w:szCs w:val="22"/>
        </w:rPr>
      </w:pPr>
    </w:p>
    <w:p w14:paraId="615AB33B" w14:textId="10D475F4" w:rsidR="00EA5065" w:rsidRPr="00506399" w:rsidRDefault="0067292B" w:rsidP="00181B56">
      <w:pPr>
        <w:pStyle w:val="Default"/>
        <w:tabs>
          <w:tab w:val="left" w:pos="567"/>
        </w:tabs>
        <w:spacing w:line="276" w:lineRule="auto"/>
        <w:jc w:val="both"/>
        <w:outlineLvl w:val="1"/>
        <w:rPr>
          <w:b/>
          <w:sz w:val="22"/>
          <w:szCs w:val="22"/>
        </w:rPr>
      </w:pPr>
      <w:bookmarkStart w:id="18" w:name="_Toc204066263"/>
      <w:r w:rsidRPr="00506399">
        <w:rPr>
          <w:b/>
          <w:sz w:val="22"/>
          <w:szCs w:val="22"/>
        </w:rPr>
        <w:t>7.</w:t>
      </w:r>
      <w:r w:rsidR="00D5274D" w:rsidRPr="00506399">
        <w:rPr>
          <w:b/>
          <w:sz w:val="22"/>
          <w:szCs w:val="22"/>
        </w:rPr>
        <w:t>10</w:t>
      </w:r>
      <w:r w:rsidR="00266D20" w:rsidRPr="00506399">
        <w:rPr>
          <w:b/>
          <w:sz w:val="22"/>
          <w:szCs w:val="22"/>
        </w:rPr>
        <w:tab/>
      </w:r>
      <w:r w:rsidR="00B00ACC" w:rsidRPr="00506399">
        <w:rPr>
          <w:b/>
          <w:sz w:val="22"/>
          <w:szCs w:val="22"/>
        </w:rPr>
        <w:t>Those who do not qualify</w:t>
      </w:r>
      <w:bookmarkEnd w:id="18"/>
    </w:p>
    <w:p w14:paraId="6F9ABC64" w14:textId="77777777" w:rsidR="00EA5065" w:rsidRPr="00506399" w:rsidRDefault="00EA5065" w:rsidP="00EA5065">
      <w:pPr>
        <w:pStyle w:val="Default"/>
        <w:spacing w:line="276" w:lineRule="auto"/>
        <w:jc w:val="both"/>
        <w:rPr>
          <w:b/>
          <w:sz w:val="22"/>
          <w:szCs w:val="22"/>
        </w:rPr>
      </w:pPr>
    </w:p>
    <w:p w14:paraId="1E3A4B74" w14:textId="77777777" w:rsidR="00EA5065" w:rsidRPr="005D6F4B" w:rsidRDefault="0067292B" w:rsidP="00266D20">
      <w:pPr>
        <w:pStyle w:val="Default"/>
        <w:spacing w:line="276" w:lineRule="auto"/>
        <w:ind w:left="567"/>
        <w:jc w:val="both"/>
        <w:rPr>
          <w:sz w:val="22"/>
          <w:szCs w:val="22"/>
        </w:rPr>
      </w:pPr>
      <w:r w:rsidRPr="005D6F4B">
        <w:rPr>
          <w:sz w:val="22"/>
          <w:szCs w:val="22"/>
        </w:rPr>
        <w:t xml:space="preserve">An applicant will </w:t>
      </w:r>
      <w:r w:rsidRPr="005D6F4B">
        <w:rPr>
          <w:b/>
          <w:sz w:val="22"/>
          <w:szCs w:val="22"/>
        </w:rPr>
        <w:t xml:space="preserve">not </w:t>
      </w:r>
      <w:r w:rsidRPr="005D6F4B">
        <w:rPr>
          <w:sz w:val="22"/>
          <w:szCs w:val="22"/>
        </w:rPr>
        <w:t xml:space="preserve">be accepted on to the council’s housing register for social housing if at the point of application: -  </w:t>
      </w:r>
    </w:p>
    <w:p w14:paraId="3D6D762F" w14:textId="77777777" w:rsidR="00EA5065" w:rsidRPr="005D6F4B" w:rsidRDefault="00EA5065" w:rsidP="00EA5065">
      <w:pPr>
        <w:pStyle w:val="Default"/>
        <w:spacing w:line="276" w:lineRule="auto"/>
        <w:jc w:val="both"/>
        <w:rPr>
          <w:sz w:val="22"/>
          <w:szCs w:val="22"/>
        </w:rPr>
      </w:pPr>
    </w:p>
    <w:p w14:paraId="6BA31879" w14:textId="7FD8FEB2" w:rsidR="00854CD2" w:rsidRPr="005D6F4B" w:rsidRDefault="0067292B" w:rsidP="006C7541">
      <w:pPr>
        <w:pStyle w:val="ListParagraph"/>
        <w:numPr>
          <w:ilvl w:val="0"/>
          <w:numId w:val="59"/>
        </w:numPr>
        <w:autoSpaceDE w:val="0"/>
        <w:autoSpaceDN w:val="0"/>
        <w:adjustRightInd w:val="0"/>
        <w:spacing w:after="0"/>
        <w:jc w:val="both"/>
        <w:rPr>
          <w:rFonts w:ascii="Arial" w:hAnsi="Arial" w:cs="Arial"/>
          <w:color w:val="000000" w:themeColor="text1"/>
          <w:lang w:val="en-GB"/>
        </w:rPr>
      </w:pPr>
      <w:r w:rsidRPr="005D6F4B">
        <w:rPr>
          <w:rFonts w:ascii="Arial" w:hAnsi="Arial" w:cs="Arial"/>
          <w:color w:val="000000" w:themeColor="text1"/>
          <w:lang w:val="en-GB"/>
        </w:rPr>
        <w:t xml:space="preserve">They have sufficient financial resources to resolve their own housing need. Applicants without dependents with a </w:t>
      </w:r>
      <w:r w:rsidRPr="005D6F4B">
        <w:rPr>
          <w:rFonts w:ascii="Arial" w:hAnsi="Arial" w:cs="Arial"/>
          <w:b/>
          <w:color w:val="000000" w:themeColor="text1"/>
          <w:lang w:val="en-GB"/>
        </w:rPr>
        <w:t>gross</w:t>
      </w:r>
      <w:r w:rsidRPr="005D6F4B">
        <w:rPr>
          <w:rFonts w:ascii="Arial" w:hAnsi="Arial" w:cs="Arial"/>
          <w:color w:val="000000" w:themeColor="text1"/>
          <w:lang w:val="en-GB"/>
        </w:rPr>
        <w:t xml:space="preserve"> annual </w:t>
      </w:r>
      <w:r w:rsidRPr="005D6F4B">
        <w:rPr>
          <w:rFonts w:ascii="Arial" w:hAnsi="Arial" w:cs="Arial"/>
          <w:b/>
          <w:color w:val="000000" w:themeColor="text1"/>
          <w:lang w:val="en-GB"/>
        </w:rPr>
        <w:t>household</w:t>
      </w:r>
      <w:r w:rsidRPr="005D6F4B">
        <w:rPr>
          <w:rFonts w:ascii="Arial" w:hAnsi="Arial" w:cs="Arial"/>
          <w:color w:val="000000" w:themeColor="text1"/>
          <w:lang w:val="en-GB"/>
        </w:rPr>
        <w:t xml:space="preserve"> income of £35,000 or above or applicants with dependents with a combined </w:t>
      </w:r>
      <w:r w:rsidRPr="005D6F4B">
        <w:rPr>
          <w:rFonts w:ascii="Arial" w:hAnsi="Arial" w:cs="Arial"/>
          <w:b/>
          <w:color w:val="000000" w:themeColor="text1"/>
          <w:lang w:val="en-GB"/>
        </w:rPr>
        <w:t xml:space="preserve">gross </w:t>
      </w:r>
      <w:r w:rsidRPr="005D6F4B">
        <w:rPr>
          <w:rFonts w:ascii="Arial" w:hAnsi="Arial" w:cs="Arial"/>
          <w:color w:val="000000" w:themeColor="text1"/>
          <w:lang w:val="en-GB"/>
        </w:rPr>
        <w:t xml:space="preserve">annual </w:t>
      </w:r>
      <w:r w:rsidRPr="005D6F4B">
        <w:rPr>
          <w:rFonts w:ascii="Arial" w:hAnsi="Arial" w:cs="Arial"/>
          <w:b/>
          <w:color w:val="000000" w:themeColor="text1"/>
          <w:lang w:val="en-GB"/>
        </w:rPr>
        <w:t>household</w:t>
      </w:r>
      <w:r w:rsidRPr="005D6F4B">
        <w:rPr>
          <w:rFonts w:ascii="Arial" w:hAnsi="Arial" w:cs="Arial"/>
          <w:color w:val="000000" w:themeColor="text1"/>
          <w:lang w:val="en-GB"/>
        </w:rPr>
        <w:t xml:space="preserve"> income of £45,000 or above will not normally qualify to join the housing register. </w:t>
      </w:r>
      <w:r w:rsidR="001C05B5" w:rsidRPr="005D6F4B">
        <w:rPr>
          <w:rFonts w:ascii="Arial" w:hAnsi="Arial" w:cs="Arial"/>
          <w:color w:val="000000" w:themeColor="text1"/>
          <w:lang w:val="en-GB"/>
        </w:rPr>
        <w:t xml:space="preserve">Gross household income includes </w:t>
      </w:r>
      <w:r w:rsidR="00F173AE" w:rsidRPr="005D6F4B">
        <w:rPr>
          <w:rFonts w:ascii="Arial" w:hAnsi="Arial" w:cs="Arial"/>
          <w:color w:val="000000" w:themeColor="text1"/>
          <w:lang w:val="en-GB"/>
        </w:rPr>
        <w:t xml:space="preserve">income and </w:t>
      </w:r>
      <w:r w:rsidR="001C05B5" w:rsidRPr="005D6F4B">
        <w:rPr>
          <w:rFonts w:ascii="Arial" w:hAnsi="Arial" w:cs="Arial"/>
          <w:color w:val="000000" w:themeColor="text1"/>
          <w:lang w:val="en-GB"/>
        </w:rPr>
        <w:t>benefits</w:t>
      </w:r>
      <w:r w:rsidR="00F173AE" w:rsidRPr="005D6F4B">
        <w:rPr>
          <w:rFonts w:ascii="Arial" w:hAnsi="Arial" w:cs="Arial"/>
          <w:color w:val="000000" w:themeColor="text1"/>
          <w:lang w:val="en-GB"/>
        </w:rPr>
        <w:t xml:space="preserve"> </w:t>
      </w:r>
      <w:r w:rsidR="004D2BF8" w:rsidRPr="005D6F4B">
        <w:rPr>
          <w:rFonts w:ascii="Arial" w:hAnsi="Arial" w:cs="Arial"/>
          <w:color w:val="000000" w:themeColor="text1"/>
          <w:lang w:val="en-GB"/>
        </w:rPr>
        <w:t xml:space="preserve">but </w:t>
      </w:r>
      <w:r w:rsidR="004D2BF8" w:rsidRPr="005D6F4B">
        <w:rPr>
          <w:rFonts w:ascii="Arial" w:hAnsi="Arial" w:cs="Arial"/>
          <w:color w:val="000000" w:themeColor="text1"/>
          <w:u w:val="single"/>
          <w:lang w:val="en-GB"/>
        </w:rPr>
        <w:t>excludes</w:t>
      </w:r>
      <w:r w:rsidR="004D2BF8" w:rsidRPr="005D6F4B">
        <w:rPr>
          <w:rFonts w:ascii="Arial" w:hAnsi="Arial" w:cs="Arial"/>
          <w:color w:val="000000" w:themeColor="text1"/>
          <w:lang w:val="en-GB"/>
        </w:rPr>
        <w:t xml:space="preserve"> the following</w:t>
      </w:r>
      <w:r w:rsidR="00F173AE" w:rsidRPr="005D6F4B">
        <w:rPr>
          <w:rFonts w:ascii="Arial" w:hAnsi="Arial" w:cs="Arial"/>
          <w:color w:val="000000" w:themeColor="text1"/>
          <w:lang w:val="en-GB"/>
        </w:rPr>
        <w:t xml:space="preserve">: </w:t>
      </w:r>
      <w:r w:rsidR="001C05B5" w:rsidRPr="005D6F4B">
        <w:rPr>
          <w:rFonts w:ascii="Arial" w:hAnsi="Arial" w:cs="Arial"/>
          <w:color w:val="000000" w:themeColor="text1"/>
          <w:lang w:val="en-GB"/>
        </w:rPr>
        <w:t xml:space="preserve"> </w:t>
      </w:r>
    </w:p>
    <w:p w14:paraId="3C395B30" w14:textId="77777777" w:rsidR="004D2BF8" w:rsidRPr="005D6F4B" w:rsidRDefault="004D2BF8" w:rsidP="004D2BF8">
      <w:pPr>
        <w:pStyle w:val="ListParagraph"/>
        <w:autoSpaceDE w:val="0"/>
        <w:autoSpaceDN w:val="0"/>
        <w:adjustRightInd w:val="0"/>
        <w:spacing w:after="0"/>
        <w:ind w:left="1146"/>
        <w:jc w:val="both"/>
        <w:rPr>
          <w:rFonts w:ascii="Arial" w:hAnsi="Arial" w:cs="Arial"/>
          <w:color w:val="000000" w:themeColor="text1"/>
          <w:lang w:val="en-GB"/>
        </w:rPr>
      </w:pPr>
    </w:p>
    <w:p w14:paraId="2C24A5CA" w14:textId="154542E6" w:rsidR="002860A6" w:rsidRPr="005D6F4B" w:rsidRDefault="002860A6"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color w:val="000000" w:themeColor="text1"/>
          <w:lang w:val="en-GB"/>
        </w:rPr>
        <w:t>Housing Benefit</w:t>
      </w:r>
    </w:p>
    <w:p w14:paraId="6B732F88" w14:textId="5D2884BF" w:rsidR="002860A6" w:rsidRPr="005D6F4B" w:rsidRDefault="002860A6"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color w:val="000000" w:themeColor="text1"/>
          <w:lang w:val="en-GB"/>
        </w:rPr>
        <w:t>Disability Living Allowance</w:t>
      </w:r>
    </w:p>
    <w:p w14:paraId="2B8B39CE" w14:textId="5D000FF8" w:rsidR="002860A6" w:rsidRPr="005D6F4B" w:rsidRDefault="002860A6"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color w:val="000000" w:themeColor="text1"/>
          <w:lang w:val="en-GB"/>
        </w:rPr>
        <w:t>Personal Independence Payments</w:t>
      </w:r>
    </w:p>
    <w:p w14:paraId="2D6A7847" w14:textId="36C10334" w:rsidR="002860A6" w:rsidRPr="005D6F4B" w:rsidRDefault="002860A6"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color w:val="000000" w:themeColor="text1"/>
          <w:lang w:val="en-GB"/>
        </w:rPr>
        <w:t>Child Benefit</w:t>
      </w:r>
    </w:p>
    <w:p w14:paraId="397E20BB" w14:textId="1CBE6716" w:rsidR="002860A6" w:rsidRPr="005D6F4B" w:rsidRDefault="002860A6"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color w:val="000000" w:themeColor="text1"/>
          <w:lang w:val="en-GB"/>
        </w:rPr>
        <w:t>Attendance or Carer’s allowance</w:t>
      </w:r>
    </w:p>
    <w:p w14:paraId="22C3F3BC" w14:textId="24E6BE50" w:rsidR="002860A6" w:rsidRPr="005D6F4B" w:rsidRDefault="002860A6"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rPr>
        <w:t>Fostering and Kinship Care payments</w:t>
      </w:r>
      <w:r w:rsidR="00D53603" w:rsidRPr="005D6F4B">
        <w:rPr>
          <w:rFonts w:ascii="Arial" w:hAnsi="Arial" w:cs="Arial"/>
        </w:rPr>
        <w:t xml:space="preserve"> for children.</w:t>
      </w:r>
    </w:p>
    <w:p w14:paraId="0B94586F" w14:textId="327E2380" w:rsidR="00854CD2" w:rsidRPr="005D6F4B" w:rsidRDefault="00854CD2"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rPr>
        <w:t xml:space="preserve">The income of any </w:t>
      </w:r>
      <w:r w:rsidR="00566406" w:rsidRPr="005D6F4B">
        <w:rPr>
          <w:rFonts w:ascii="Arial" w:hAnsi="Arial" w:cs="Arial"/>
        </w:rPr>
        <w:t>working / adult</w:t>
      </w:r>
      <w:r w:rsidRPr="005D6F4B">
        <w:rPr>
          <w:rFonts w:ascii="Arial" w:hAnsi="Arial" w:cs="Arial"/>
        </w:rPr>
        <w:t xml:space="preserve"> children (aged 16 to 25 inclusive) living in the household other than any contribution that they make to household costs e.g. contribution to household rent and bills.</w:t>
      </w:r>
    </w:p>
    <w:p w14:paraId="5611D9B6" w14:textId="12380CA1" w:rsidR="002860A6" w:rsidRPr="005D6F4B" w:rsidRDefault="002860A6"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rPr>
        <w:t>Savings that belong to working / adult children (aged 16 to 25 inclusive) living in the household.</w:t>
      </w:r>
    </w:p>
    <w:p w14:paraId="5EBC4849" w14:textId="77777777" w:rsidR="002860A6" w:rsidRPr="005D6F4B" w:rsidRDefault="00854CD2" w:rsidP="006C7541">
      <w:pPr>
        <w:pStyle w:val="ListParagraph"/>
        <w:numPr>
          <w:ilvl w:val="0"/>
          <w:numId w:val="60"/>
        </w:numPr>
        <w:autoSpaceDE w:val="0"/>
        <w:autoSpaceDN w:val="0"/>
        <w:adjustRightInd w:val="0"/>
        <w:spacing w:after="0"/>
        <w:jc w:val="both"/>
        <w:rPr>
          <w:rFonts w:ascii="Arial" w:hAnsi="Arial" w:cs="Arial"/>
          <w:color w:val="000000" w:themeColor="text1"/>
          <w:lang w:val="en-GB"/>
        </w:rPr>
      </w:pPr>
      <w:r w:rsidRPr="005D6F4B">
        <w:rPr>
          <w:rFonts w:ascii="Arial" w:hAnsi="Arial" w:cs="Arial"/>
          <w:color w:val="000000" w:themeColor="text1"/>
          <w:lang w:val="en-GB"/>
        </w:rPr>
        <w:t>O</w:t>
      </w:r>
      <w:r w:rsidR="00B70EE3" w:rsidRPr="005D6F4B">
        <w:rPr>
          <w:rFonts w:ascii="Arial" w:hAnsi="Arial" w:cs="Arial"/>
          <w:color w:val="000000" w:themeColor="text1"/>
          <w:lang w:val="en-GB"/>
        </w:rPr>
        <w:t>vertime payments</w:t>
      </w:r>
      <w:r w:rsidR="0067292B" w:rsidRPr="005D6F4B">
        <w:rPr>
          <w:rFonts w:ascii="Arial" w:hAnsi="Arial" w:cs="Arial"/>
          <w:color w:val="000000" w:themeColor="text1"/>
          <w:lang w:val="en-GB"/>
        </w:rPr>
        <w:t xml:space="preserve"> for applicants who are current social housing tenants</w:t>
      </w:r>
      <w:r w:rsidR="00CD1012" w:rsidRPr="005D6F4B">
        <w:rPr>
          <w:rFonts w:ascii="Arial" w:hAnsi="Arial" w:cs="Arial"/>
          <w:color w:val="000000" w:themeColor="text1"/>
          <w:lang w:val="en-GB"/>
        </w:rPr>
        <w:t xml:space="preserve"> within Herefordshire</w:t>
      </w:r>
      <w:r w:rsidR="0067292B" w:rsidRPr="005D6F4B">
        <w:rPr>
          <w:rFonts w:ascii="Arial" w:hAnsi="Arial" w:cs="Arial"/>
          <w:color w:val="000000" w:themeColor="text1"/>
          <w:lang w:val="en-GB"/>
        </w:rPr>
        <w:t xml:space="preserve"> and wish to move due to downsizing or due to no longer requiring major adaptations within their property</w:t>
      </w:r>
      <w:r w:rsidR="00B70EE3" w:rsidRPr="005D6F4B">
        <w:rPr>
          <w:rFonts w:ascii="Arial" w:hAnsi="Arial" w:cs="Arial"/>
          <w:color w:val="000000" w:themeColor="text1"/>
          <w:lang w:val="en-GB"/>
        </w:rPr>
        <w:t>.</w:t>
      </w:r>
      <w:r w:rsidR="0067292B" w:rsidRPr="005D6F4B">
        <w:rPr>
          <w:rFonts w:ascii="Arial" w:hAnsi="Arial" w:cs="Arial"/>
          <w:color w:val="000000" w:themeColor="text1"/>
          <w:lang w:val="en-GB"/>
        </w:rPr>
        <w:t xml:space="preserve"> </w:t>
      </w:r>
    </w:p>
    <w:p w14:paraId="58D98785" w14:textId="77777777" w:rsidR="001C05B5" w:rsidRPr="005D6F4B" w:rsidRDefault="001C05B5" w:rsidP="00926437">
      <w:pPr>
        <w:autoSpaceDE w:val="0"/>
        <w:autoSpaceDN w:val="0"/>
        <w:adjustRightInd w:val="0"/>
        <w:spacing w:after="0"/>
        <w:ind w:left="709" w:hanging="283"/>
        <w:jc w:val="both"/>
        <w:rPr>
          <w:rFonts w:ascii="Arial" w:hAnsi="Arial" w:cs="Arial"/>
          <w:lang w:val="en-GB"/>
        </w:rPr>
      </w:pPr>
    </w:p>
    <w:p w14:paraId="2546CC5F" w14:textId="77777777" w:rsidR="00102348" w:rsidRPr="005D6F4B" w:rsidRDefault="0067292B" w:rsidP="006C7541">
      <w:pPr>
        <w:pStyle w:val="ListParagraph"/>
        <w:numPr>
          <w:ilvl w:val="0"/>
          <w:numId w:val="59"/>
        </w:numPr>
        <w:autoSpaceDE w:val="0"/>
        <w:autoSpaceDN w:val="0"/>
        <w:adjustRightInd w:val="0"/>
        <w:spacing w:after="0"/>
        <w:jc w:val="both"/>
        <w:rPr>
          <w:rFonts w:ascii="Arial" w:hAnsi="Arial" w:cs="Arial"/>
          <w:lang w:val="en-GB"/>
        </w:rPr>
      </w:pPr>
      <w:r w:rsidRPr="005D6F4B">
        <w:rPr>
          <w:rFonts w:ascii="Arial" w:hAnsi="Arial" w:cs="Arial"/>
          <w:lang w:val="en-GB"/>
        </w:rPr>
        <w:t xml:space="preserve">Those with household capital, savings or assets of £50,000 (under 50 years of age) or £100,000 (aged 50 or over) will not normally qualify to join the housing register. </w:t>
      </w:r>
    </w:p>
    <w:p w14:paraId="0FDADB01" w14:textId="01FEC135" w:rsidR="00EA5065" w:rsidRPr="005D6F4B" w:rsidRDefault="0067292B" w:rsidP="006C7541">
      <w:pPr>
        <w:pStyle w:val="ListParagraph"/>
        <w:numPr>
          <w:ilvl w:val="0"/>
          <w:numId w:val="59"/>
        </w:numPr>
        <w:autoSpaceDE w:val="0"/>
        <w:autoSpaceDN w:val="0"/>
        <w:adjustRightInd w:val="0"/>
        <w:spacing w:after="0"/>
        <w:jc w:val="both"/>
        <w:rPr>
          <w:rFonts w:ascii="Arial" w:hAnsi="Arial" w:cs="Arial"/>
          <w:lang w:val="en-GB"/>
        </w:rPr>
      </w:pPr>
      <w:r w:rsidRPr="005D6F4B">
        <w:rPr>
          <w:rFonts w:ascii="Arial" w:hAnsi="Arial" w:cs="Arial"/>
        </w:rPr>
        <w:t>When making the financial assessment, where capital/savings are available for specific reasons these may be disregarded if there are exceptional circumstances. For example, it is standard practice to disregard any lump sum received by a member of the Armed Forces as compensation for an injury or disability sustained on active service</w:t>
      </w:r>
      <w:r w:rsidR="00D53A41" w:rsidRPr="005D6F4B">
        <w:rPr>
          <w:rFonts w:ascii="Arial" w:hAnsi="Arial" w:cs="Arial"/>
        </w:rPr>
        <w:t xml:space="preserve">. An exception will also be made for </w:t>
      </w:r>
      <w:r w:rsidR="00D53A41" w:rsidRPr="005D6F4B">
        <w:rPr>
          <w:rFonts w:ascii="Arial" w:hAnsi="Arial" w:cs="Arial"/>
          <w:lang w:val="en-GB"/>
        </w:rPr>
        <w:t>victims of domestic abuse whose assets are tied up in legal proceedings or the sale of which is being prevented as a form of economic abuse.</w:t>
      </w:r>
      <w:r w:rsidR="00A05DB8" w:rsidRPr="005D6F4B">
        <w:rPr>
          <w:rFonts w:ascii="Arial" w:hAnsi="Arial" w:cs="Arial"/>
          <w:lang w:val="en-GB"/>
        </w:rPr>
        <w:t xml:space="preserve"> More information about how perpetrators use joint mortgages as a form of economic abuse can be found on the </w:t>
      </w:r>
      <w:hyperlink r:id="rId13" w:history="1">
        <w:r w:rsidR="00A05DB8" w:rsidRPr="005D6F4B">
          <w:rPr>
            <w:rStyle w:val="Hyperlink"/>
            <w:rFonts w:ascii="Arial" w:hAnsi="Arial" w:cs="Arial"/>
            <w:lang w:val="en-GB"/>
          </w:rPr>
          <w:t>surviving economic abuse</w:t>
        </w:r>
      </w:hyperlink>
      <w:r w:rsidR="00A05DB8" w:rsidRPr="005D6F4B">
        <w:rPr>
          <w:rFonts w:ascii="Arial" w:hAnsi="Arial" w:cs="Arial"/>
          <w:color w:val="0000FF"/>
          <w:lang w:val="en-GB"/>
        </w:rPr>
        <w:t xml:space="preserve"> </w:t>
      </w:r>
      <w:r w:rsidR="00A05DB8" w:rsidRPr="005D6F4B">
        <w:rPr>
          <w:rFonts w:ascii="Arial" w:hAnsi="Arial" w:cs="Arial"/>
          <w:lang w:val="en-GB"/>
        </w:rPr>
        <w:t xml:space="preserve">website. </w:t>
      </w:r>
    </w:p>
    <w:p w14:paraId="5A10695D" w14:textId="77777777" w:rsidR="00EA5065" w:rsidRPr="00506399" w:rsidRDefault="00EA5065" w:rsidP="00926437">
      <w:pPr>
        <w:autoSpaceDE w:val="0"/>
        <w:autoSpaceDN w:val="0"/>
        <w:adjustRightInd w:val="0"/>
        <w:spacing w:after="0"/>
        <w:ind w:left="709" w:hanging="283"/>
        <w:jc w:val="both"/>
        <w:rPr>
          <w:rFonts w:ascii="Arial" w:hAnsi="Arial" w:cs="Arial"/>
          <w:color w:val="FF0000"/>
          <w:lang w:val="en-GB"/>
        </w:rPr>
      </w:pPr>
    </w:p>
    <w:p w14:paraId="0078C6DB" w14:textId="787B972B" w:rsidR="00916BB8" w:rsidRDefault="0067292B" w:rsidP="007E475D">
      <w:pPr>
        <w:autoSpaceDE w:val="0"/>
        <w:autoSpaceDN w:val="0"/>
        <w:adjustRightInd w:val="0"/>
        <w:spacing w:after="0"/>
        <w:ind w:left="709" w:hanging="283"/>
        <w:jc w:val="both"/>
        <w:rPr>
          <w:rFonts w:ascii="Arial" w:hAnsi="Arial" w:cs="Arial"/>
          <w:color w:val="FF0000"/>
          <w:lang w:val="en-GB"/>
        </w:rPr>
      </w:pPr>
      <w:r w:rsidRPr="00506399">
        <w:rPr>
          <w:rFonts w:ascii="Arial" w:hAnsi="Arial" w:cs="Arial"/>
          <w:lang w:val="en-GB"/>
        </w:rPr>
        <w:lastRenderedPageBreak/>
        <w:t xml:space="preserve">iv) Applicants over 60 years of age with capital, savings or assets worth up to £150,000 may be accepted on to the register for older people’s housing schemes </w:t>
      </w:r>
      <w:r w:rsidRPr="00506399">
        <w:rPr>
          <w:rFonts w:ascii="Arial" w:hAnsi="Arial" w:cs="Arial"/>
          <w:b/>
          <w:lang w:val="en-GB"/>
        </w:rPr>
        <w:t>only</w:t>
      </w:r>
      <w:r w:rsidRPr="00506399">
        <w:rPr>
          <w:rFonts w:ascii="Arial" w:hAnsi="Arial" w:cs="Arial"/>
          <w:lang w:val="en-GB"/>
        </w:rPr>
        <w:t xml:space="preserve"> where they have a need for it. </w:t>
      </w:r>
      <w:r w:rsidR="000108D9" w:rsidRPr="00506399">
        <w:rPr>
          <w:rFonts w:ascii="Arial" w:hAnsi="Arial" w:cs="Arial"/>
          <w:lang w:val="en-GB"/>
        </w:rPr>
        <w:t>Registered Provider</w:t>
      </w:r>
      <w:r w:rsidRPr="00506399">
        <w:rPr>
          <w:rFonts w:ascii="Arial" w:hAnsi="Arial" w:cs="Arial"/>
          <w:lang w:val="en-GB"/>
        </w:rPr>
        <w:t xml:space="preserve">s generally assess the need for this type of housing scheme prior to an offer being made. </w:t>
      </w:r>
    </w:p>
    <w:p w14:paraId="53285C2D" w14:textId="77777777" w:rsidR="007E475D" w:rsidRPr="007E475D" w:rsidRDefault="007E475D" w:rsidP="007E475D">
      <w:pPr>
        <w:autoSpaceDE w:val="0"/>
        <w:autoSpaceDN w:val="0"/>
        <w:adjustRightInd w:val="0"/>
        <w:spacing w:after="0"/>
        <w:ind w:left="709" w:hanging="283"/>
        <w:jc w:val="both"/>
        <w:rPr>
          <w:rFonts w:ascii="Arial" w:hAnsi="Arial" w:cs="Arial"/>
          <w:color w:val="FF0000"/>
          <w:lang w:val="en-GB"/>
        </w:rPr>
      </w:pPr>
    </w:p>
    <w:p w14:paraId="7EB27137" w14:textId="51165A67" w:rsidR="00EA5065" w:rsidRPr="00506399" w:rsidRDefault="0067292B" w:rsidP="00181B56">
      <w:pPr>
        <w:pStyle w:val="Heading2"/>
        <w:rPr>
          <w:rFonts w:ascii="Arial" w:hAnsi="Arial" w:cs="Arial"/>
          <w:b w:val="0"/>
          <w:color w:val="000000"/>
          <w:lang w:val="en-GB"/>
        </w:rPr>
      </w:pPr>
      <w:bookmarkStart w:id="19" w:name="_Toc195632585"/>
      <w:bookmarkStart w:id="20" w:name="_Toc204066264"/>
      <w:r w:rsidRPr="00506399">
        <w:rPr>
          <w:rFonts w:ascii="Arial" w:hAnsi="Arial" w:cs="Arial"/>
          <w:color w:val="000000"/>
          <w:lang w:val="en-GB"/>
        </w:rPr>
        <w:t>7.</w:t>
      </w:r>
      <w:r w:rsidR="00D5274D" w:rsidRPr="00506399">
        <w:rPr>
          <w:rFonts w:ascii="Arial" w:hAnsi="Arial" w:cs="Arial"/>
          <w:color w:val="000000"/>
          <w:lang w:val="en-GB"/>
        </w:rPr>
        <w:t>10</w:t>
      </w:r>
      <w:r w:rsidR="00B00ACC" w:rsidRPr="00506399">
        <w:rPr>
          <w:rFonts w:ascii="Arial" w:hAnsi="Arial" w:cs="Arial"/>
          <w:color w:val="000000"/>
          <w:lang w:val="en-GB"/>
        </w:rPr>
        <w:t>.1 Suspended applications</w:t>
      </w:r>
      <w:bookmarkEnd w:id="19"/>
      <w:bookmarkEnd w:id="20"/>
    </w:p>
    <w:p w14:paraId="1EAE4ACF" w14:textId="77777777" w:rsidR="00EA5065" w:rsidRPr="00506399" w:rsidRDefault="00EA5065" w:rsidP="00EA5065">
      <w:pPr>
        <w:autoSpaceDE w:val="0"/>
        <w:autoSpaceDN w:val="0"/>
        <w:adjustRightInd w:val="0"/>
        <w:spacing w:after="0"/>
        <w:jc w:val="both"/>
        <w:rPr>
          <w:rFonts w:ascii="Arial" w:hAnsi="Arial" w:cs="Arial"/>
          <w:b/>
          <w:color w:val="000000"/>
          <w:lang w:val="en-GB"/>
        </w:rPr>
      </w:pPr>
    </w:p>
    <w:p w14:paraId="1F78BC8B" w14:textId="61970B37" w:rsidR="00EA5065" w:rsidRPr="00506399" w:rsidRDefault="0067292B" w:rsidP="00413A0F">
      <w:pPr>
        <w:autoSpaceDE w:val="0"/>
        <w:autoSpaceDN w:val="0"/>
        <w:adjustRightInd w:val="0"/>
        <w:spacing w:after="0"/>
        <w:ind w:left="709"/>
        <w:jc w:val="both"/>
        <w:rPr>
          <w:rFonts w:ascii="Arial" w:hAnsi="Arial" w:cs="Arial"/>
          <w:color w:val="000000"/>
          <w:lang w:val="en-GB"/>
        </w:rPr>
      </w:pPr>
      <w:r w:rsidRPr="00506399">
        <w:rPr>
          <w:rFonts w:ascii="Arial" w:hAnsi="Arial" w:cs="Arial"/>
          <w:color w:val="000000"/>
          <w:lang w:val="en-GB"/>
        </w:rPr>
        <w:t xml:space="preserve">There are some circumstances where an application may be suspended from bidding for properties for a specified </w:t>
      </w:r>
      <w:proofErr w:type="gramStart"/>
      <w:r w:rsidRPr="00506399">
        <w:rPr>
          <w:rFonts w:ascii="Arial" w:hAnsi="Arial" w:cs="Arial"/>
          <w:color w:val="000000"/>
          <w:lang w:val="en-GB"/>
        </w:rPr>
        <w:t>period of time</w:t>
      </w:r>
      <w:proofErr w:type="gramEnd"/>
      <w:r w:rsidRPr="00506399">
        <w:rPr>
          <w:rFonts w:ascii="Arial" w:hAnsi="Arial" w:cs="Arial"/>
          <w:color w:val="000000"/>
          <w:lang w:val="en-GB"/>
        </w:rPr>
        <w:t>. Suspended applicants will not be eligible for a direct let.</w:t>
      </w:r>
    </w:p>
    <w:p w14:paraId="75E5F610" w14:textId="77777777" w:rsidR="00EA5065" w:rsidRPr="00506399" w:rsidRDefault="00EA5065" w:rsidP="00BA2AD9">
      <w:pPr>
        <w:autoSpaceDE w:val="0"/>
        <w:autoSpaceDN w:val="0"/>
        <w:adjustRightInd w:val="0"/>
        <w:spacing w:after="0"/>
        <w:ind w:left="993"/>
        <w:jc w:val="both"/>
        <w:rPr>
          <w:rFonts w:ascii="Arial" w:hAnsi="Arial" w:cs="Arial"/>
          <w:color w:val="000000"/>
          <w:lang w:val="en-GB"/>
        </w:rPr>
      </w:pPr>
    </w:p>
    <w:p w14:paraId="121DAE4A" w14:textId="77777777" w:rsidR="00EA5065" w:rsidRPr="00506399" w:rsidRDefault="0067292B" w:rsidP="00BA2AD9">
      <w:pPr>
        <w:autoSpaceDE w:val="0"/>
        <w:autoSpaceDN w:val="0"/>
        <w:adjustRightInd w:val="0"/>
        <w:spacing w:after="0"/>
        <w:ind w:left="993"/>
        <w:jc w:val="both"/>
        <w:rPr>
          <w:rFonts w:ascii="Arial" w:hAnsi="Arial" w:cs="Arial"/>
          <w:b/>
          <w:color w:val="000000"/>
          <w:lang w:val="en-GB"/>
        </w:rPr>
      </w:pPr>
      <w:r w:rsidRPr="00506399">
        <w:rPr>
          <w:rFonts w:ascii="Arial" w:hAnsi="Arial" w:cs="Arial"/>
          <w:b/>
          <w:color w:val="000000"/>
          <w:lang w:val="en-GB"/>
        </w:rPr>
        <w:t xml:space="preserve">An applicant is likely to be suspended for the following reasons: </w:t>
      </w:r>
    </w:p>
    <w:p w14:paraId="17B404B5" w14:textId="77777777" w:rsidR="00EA5065" w:rsidRPr="00506399" w:rsidRDefault="00EA5065" w:rsidP="00BA2AD9">
      <w:pPr>
        <w:autoSpaceDE w:val="0"/>
        <w:autoSpaceDN w:val="0"/>
        <w:adjustRightInd w:val="0"/>
        <w:spacing w:after="0"/>
        <w:ind w:left="993"/>
        <w:jc w:val="both"/>
        <w:rPr>
          <w:rFonts w:ascii="Arial" w:hAnsi="Arial" w:cs="Arial"/>
          <w:b/>
          <w:color w:val="000000"/>
          <w:lang w:val="en-GB"/>
        </w:rPr>
      </w:pPr>
    </w:p>
    <w:p w14:paraId="70255397" w14:textId="20506F3B" w:rsidR="00EA5065" w:rsidRPr="00506399" w:rsidRDefault="0067292B" w:rsidP="006C7541">
      <w:pPr>
        <w:pStyle w:val="ListParagraph"/>
        <w:numPr>
          <w:ilvl w:val="0"/>
          <w:numId w:val="31"/>
        </w:numPr>
        <w:autoSpaceDE w:val="0"/>
        <w:autoSpaceDN w:val="0"/>
        <w:adjustRightInd w:val="0"/>
        <w:spacing w:after="0"/>
        <w:ind w:left="1418" w:hanging="425"/>
        <w:jc w:val="both"/>
        <w:rPr>
          <w:rFonts w:ascii="Arial" w:hAnsi="Arial" w:cs="Arial"/>
          <w:color w:val="000000"/>
          <w:lang w:val="en-GB"/>
        </w:rPr>
      </w:pPr>
      <w:r w:rsidRPr="00506399">
        <w:rPr>
          <w:rFonts w:ascii="Arial" w:hAnsi="Arial" w:cs="Arial"/>
          <w:color w:val="000000"/>
          <w:lang w:val="en-GB"/>
        </w:rPr>
        <w:t>T</w:t>
      </w:r>
      <w:r w:rsidR="00B00ACC" w:rsidRPr="00506399">
        <w:rPr>
          <w:rFonts w:ascii="Arial" w:hAnsi="Arial" w:cs="Arial"/>
          <w:color w:val="000000"/>
          <w:lang w:val="en-GB"/>
        </w:rPr>
        <w:t>he applicant has refused three suitable offers of accommodation in 12 months which were upheld following a review or where no review was requested (see refusal of offers paragraph 12.2 page 3</w:t>
      </w:r>
      <w:r w:rsidR="00ED2DDE" w:rsidRPr="00506399">
        <w:rPr>
          <w:rFonts w:ascii="Arial" w:hAnsi="Arial" w:cs="Arial"/>
          <w:color w:val="000000"/>
          <w:lang w:val="en-GB"/>
        </w:rPr>
        <w:t>5</w:t>
      </w:r>
      <w:proofErr w:type="gramStart"/>
      <w:r w:rsidR="00B00ACC" w:rsidRPr="00506399">
        <w:rPr>
          <w:rFonts w:ascii="Arial" w:hAnsi="Arial" w:cs="Arial"/>
          <w:color w:val="000000"/>
          <w:lang w:val="en-GB"/>
        </w:rPr>
        <w:t>)</w:t>
      </w:r>
      <w:r w:rsidRPr="00506399">
        <w:rPr>
          <w:rFonts w:ascii="Arial" w:hAnsi="Arial" w:cs="Arial"/>
          <w:color w:val="000000"/>
          <w:lang w:val="en-GB"/>
        </w:rPr>
        <w:t>;</w:t>
      </w:r>
      <w:proofErr w:type="gramEnd"/>
    </w:p>
    <w:p w14:paraId="6304BEC4" w14:textId="392867D5" w:rsidR="00EA5065" w:rsidRPr="00506399" w:rsidRDefault="0067292B" w:rsidP="006C7541">
      <w:pPr>
        <w:pStyle w:val="ListParagraph"/>
        <w:numPr>
          <w:ilvl w:val="0"/>
          <w:numId w:val="31"/>
        </w:numPr>
        <w:autoSpaceDE w:val="0"/>
        <w:autoSpaceDN w:val="0"/>
        <w:adjustRightInd w:val="0"/>
        <w:spacing w:after="0"/>
        <w:ind w:left="1418" w:hanging="425"/>
        <w:jc w:val="both"/>
        <w:rPr>
          <w:rFonts w:ascii="Arial" w:hAnsi="Arial" w:cs="Arial"/>
          <w:color w:val="000000"/>
          <w:lang w:val="en-GB"/>
        </w:rPr>
      </w:pPr>
      <w:r w:rsidRPr="00506399">
        <w:rPr>
          <w:rFonts w:ascii="Arial" w:hAnsi="Arial" w:cs="Arial"/>
          <w:color w:val="000000"/>
          <w:lang w:val="en-GB"/>
        </w:rPr>
        <w:t>T</w:t>
      </w:r>
      <w:r w:rsidR="00B00ACC" w:rsidRPr="00506399">
        <w:rPr>
          <w:rFonts w:ascii="Arial" w:hAnsi="Arial" w:cs="Arial"/>
          <w:color w:val="000000"/>
          <w:lang w:val="en-GB"/>
        </w:rPr>
        <w:t xml:space="preserve">he applicant is offered a property pursuant to s193 full housing duty and refuses the offer of accommodation; their application will be suspended pending a review of suitability if </w:t>
      </w:r>
      <w:proofErr w:type="gramStart"/>
      <w:r w:rsidR="00B00ACC" w:rsidRPr="00506399">
        <w:rPr>
          <w:rFonts w:ascii="Arial" w:hAnsi="Arial" w:cs="Arial"/>
          <w:color w:val="000000"/>
          <w:lang w:val="en-GB"/>
        </w:rPr>
        <w:t>requested</w:t>
      </w:r>
      <w:r w:rsidRPr="00506399">
        <w:rPr>
          <w:rFonts w:ascii="Arial" w:hAnsi="Arial" w:cs="Arial"/>
          <w:color w:val="000000"/>
          <w:lang w:val="en-GB"/>
        </w:rPr>
        <w:t>;</w:t>
      </w:r>
      <w:proofErr w:type="gramEnd"/>
    </w:p>
    <w:p w14:paraId="4817493B" w14:textId="5E241CE3" w:rsidR="00EA5065" w:rsidRPr="00506399" w:rsidRDefault="0067292B" w:rsidP="006C7541">
      <w:pPr>
        <w:pStyle w:val="ListParagraph"/>
        <w:numPr>
          <w:ilvl w:val="0"/>
          <w:numId w:val="31"/>
        </w:numPr>
        <w:autoSpaceDE w:val="0"/>
        <w:autoSpaceDN w:val="0"/>
        <w:adjustRightInd w:val="0"/>
        <w:spacing w:after="0"/>
        <w:ind w:left="1418" w:hanging="425"/>
        <w:jc w:val="both"/>
        <w:rPr>
          <w:rFonts w:ascii="Arial" w:hAnsi="Arial" w:cs="Arial"/>
          <w:color w:val="000000"/>
          <w:lang w:val="en-GB"/>
        </w:rPr>
      </w:pPr>
      <w:r w:rsidRPr="00506399">
        <w:rPr>
          <w:rFonts w:ascii="Arial" w:hAnsi="Arial" w:cs="Arial"/>
          <w:color w:val="000000"/>
          <w:lang w:val="en-GB"/>
        </w:rPr>
        <w:t>T</w:t>
      </w:r>
      <w:r w:rsidR="00B00ACC" w:rsidRPr="00506399">
        <w:rPr>
          <w:rFonts w:ascii="Arial" w:hAnsi="Arial" w:cs="Arial"/>
          <w:color w:val="000000"/>
          <w:lang w:val="en-GB"/>
        </w:rPr>
        <w:t xml:space="preserve">he applicant has engaged in anti-social behaviour or other housing related conduct which would render her/him an unsuitable </w:t>
      </w:r>
      <w:proofErr w:type="gramStart"/>
      <w:r w:rsidR="00B00ACC" w:rsidRPr="00506399">
        <w:rPr>
          <w:rFonts w:ascii="Arial" w:hAnsi="Arial" w:cs="Arial"/>
          <w:color w:val="000000"/>
          <w:lang w:val="en-GB"/>
        </w:rPr>
        <w:t>tenant</w:t>
      </w:r>
      <w:r w:rsidRPr="00506399">
        <w:rPr>
          <w:rFonts w:ascii="Arial" w:hAnsi="Arial" w:cs="Arial"/>
          <w:color w:val="000000"/>
          <w:lang w:val="en-GB"/>
        </w:rPr>
        <w:t>;</w:t>
      </w:r>
      <w:proofErr w:type="gramEnd"/>
    </w:p>
    <w:p w14:paraId="40614914" w14:textId="2A750762" w:rsidR="00EA5065" w:rsidRPr="00506399" w:rsidRDefault="0067292B" w:rsidP="006C7541">
      <w:pPr>
        <w:pStyle w:val="ListParagraph"/>
        <w:numPr>
          <w:ilvl w:val="0"/>
          <w:numId w:val="31"/>
        </w:numPr>
        <w:autoSpaceDE w:val="0"/>
        <w:autoSpaceDN w:val="0"/>
        <w:adjustRightInd w:val="0"/>
        <w:spacing w:after="0"/>
        <w:ind w:left="1418" w:hanging="425"/>
        <w:jc w:val="both"/>
        <w:rPr>
          <w:rFonts w:ascii="Arial" w:hAnsi="Arial" w:cs="Arial"/>
          <w:color w:val="000000"/>
          <w:lang w:val="en-GB"/>
        </w:rPr>
      </w:pPr>
      <w:r w:rsidRPr="00506399">
        <w:rPr>
          <w:rFonts w:ascii="Arial" w:hAnsi="Arial" w:cs="Arial"/>
          <w:color w:val="000000"/>
          <w:lang w:val="en-GB"/>
        </w:rPr>
        <w:t>T</w:t>
      </w:r>
      <w:r w:rsidR="00B00ACC" w:rsidRPr="00506399">
        <w:rPr>
          <w:rFonts w:ascii="Arial" w:hAnsi="Arial" w:cs="Arial"/>
          <w:color w:val="000000"/>
          <w:lang w:val="en-GB"/>
        </w:rPr>
        <w:t xml:space="preserve">he applicant has a housing related </w:t>
      </w:r>
      <w:proofErr w:type="gramStart"/>
      <w:r w:rsidR="00B00ACC" w:rsidRPr="00506399">
        <w:rPr>
          <w:rFonts w:ascii="Arial" w:hAnsi="Arial" w:cs="Arial"/>
          <w:color w:val="000000"/>
          <w:lang w:val="en-GB"/>
        </w:rPr>
        <w:t>debt</w:t>
      </w:r>
      <w:r w:rsidRPr="00506399">
        <w:rPr>
          <w:rFonts w:ascii="Arial" w:hAnsi="Arial" w:cs="Arial"/>
          <w:color w:val="000000"/>
          <w:lang w:val="en-GB"/>
        </w:rPr>
        <w:t>;</w:t>
      </w:r>
      <w:proofErr w:type="gramEnd"/>
    </w:p>
    <w:p w14:paraId="6F3D6CA3" w14:textId="66A9090D" w:rsidR="00EA5065" w:rsidRPr="00506399" w:rsidRDefault="0067292B" w:rsidP="006C7541">
      <w:pPr>
        <w:pStyle w:val="ListParagraph"/>
        <w:numPr>
          <w:ilvl w:val="0"/>
          <w:numId w:val="31"/>
        </w:numPr>
        <w:autoSpaceDE w:val="0"/>
        <w:autoSpaceDN w:val="0"/>
        <w:adjustRightInd w:val="0"/>
        <w:spacing w:after="0"/>
        <w:ind w:left="1418" w:hanging="425"/>
        <w:jc w:val="both"/>
        <w:rPr>
          <w:rFonts w:ascii="Arial" w:hAnsi="Arial" w:cs="Arial"/>
          <w:color w:val="000000"/>
          <w:lang w:val="en-GB"/>
        </w:rPr>
      </w:pPr>
      <w:r w:rsidRPr="00506399">
        <w:rPr>
          <w:rFonts w:ascii="Arial" w:hAnsi="Arial" w:cs="Arial"/>
          <w:color w:val="000000"/>
          <w:lang w:val="en-GB"/>
        </w:rPr>
        <w:t>T</w:t>
      </w:r>
      <w:r w:rsidR="00B00ACC" w:rsidRPr="00506399">
        <w:rPr>
          <w:rFonts w:ascii="Arial" w:hAnsi="Arial" w:cs="Arial"/>
          <w:color w:val="000000"/>
          <w:lang w:val="en-GB"/>
        </w:rPr>
        <w:t>he applicant has deliberately given false or misleading information</w:t>
      </w:r>
      <w:r w:rsidRPr="00506399">
        <w:rPr>
          <w:rFonts w:ascii="Arial" w:hAnsi="Arial" w:cs="Arial"/>
          <w:color w:val="000000"/>
          <w:lang w:val="en-GB"/>
        </w:rPr>
        <w:t>.</w:t>
      </w:r>
    </w:p>
    <w:p w14:paraId="227DAA65" w14:textId="77777777" w:rsidR="00EA5065" w:rsidRPr="00506399" w:rsidRDefault="00EA5065" w:rsidP="00EA5065">
      <w:pPr>
        <w:pStyle w:val="ListParagraph"/>
        <w:autoSpaceDE w:val="0"/>
        <w:autoSpaceDN w:val="0"/>
        <w:adjustRightInd w:val="0"/>
        <w:spacing w:after="0"/>
        <w:ind w:left="786"/>
        <w:jc w:val="both"/>
        <w:rPr>
          <w:rFonts w:ascii="Arial" w:hAnsi="Arial" w:cs="Arial"/>
          <w:color w:val="000000"/>
          <w:lang w:val="en-GB"/>
        </w:rPr>
      </w:pPr>
    </w:p>
    <w:p w14:paraId="49FE9DDD" w14:textId="7DCD1860" w:rsidR="00BA2AD9" w:rsidRPr="00506399" w:rsidRDefault="0067292B" w:rsidP="0053138D">
      <w:pPr>
        <w:pStyle w:val="Heading2"/>
        <w:rPr>
          <w:rFonts w:ascii="Arial" w:hAnsi="Arial" w:cs="Arial"/>
          <w:b w:val="0"/>
          <w:color w:val="000000"/>
          <w:lang w:val="en-GB"/>
        </w:rPr>
      </w:pPr>
      <w:bookmarkStart w:id="21" w:name="_Toc195632586"/>
      <w:bookmarkStart w:id="22" w:name="_Toc204066265"/>
      <w:proofErr w:type="gramStart"/>
      <w:r w:rsidRPr="00506399">
        <w:rPr>
          <w:rFonts w:ascii="Arial" w:hAnsi="Arial" w:cs="Arial"/>
          <w:color w:val="000000"/>
          <w:lang w:val="en-GB"/>
        </w:rPr>
        <w:t>7.</w:t>
      </w:r>
      <w:r w:rsidR="00D5274D" w:rsidRPr="00506399">
        <w:rPr>
          <w:rFonts w:ascii="Arial" w:hAnsi="Arial" w:cs="Arial"/>
          <w:color w:val="000000"/>
          <w:lang w:val="en-GB"/>
        </w:rPr>
        <w:t>10</w:t>
      </w:r>
      <w:r w:rsidR="00B00ACC" w:rsidRPr="00506399">
        <w:rPr>
          <w:rFonts w:ascii="Arial" w:hAnsi="Arial" w:cs="Arial"/>
          <w:color w:val="000000"/>
          <w:lang w:val="en-GB"/>
        </w:rPr>
        <w:t xml:space="preserve">.1.1 </w:t>
      </w:r>
      <w:r w:rsidRPr="00506399">
        <w:rPr>
          <w:rFonts w:ascii="Arial" w:hAnsi="Arial" w:cs="Arial"/>
          <w:color w:val="000000"/>
          <w:lang w:val="en-GB"/>
        </w:rPr>
        <w:t xml:space="preserve"> </w:t>
      </w:r>
      <w:r w:rsidR="00B00ACC" w:rsidRPr="00506399">
        <w:rPr>
          <w:rFonts w:ascii="Arial" w:hAnsi="Arial" w:cs="Arial"/>
          <w:color w:val="000000"/>
          <w:lang w:val="en-GB"/>
        </w:rPr>
        <w:t>U</w:t>
      </w:r>
      <w:r w:rsidRPr="00506399">
        <w:rPr>
          <w:rFonts w:ascii="Arial" w:hAnsi="Arial" w:cs="Arial"/>
          <w:color w:val="000000"/>
          <w:lang w:val="en-GB"/>
        </w:rPr>
        <w:t>nacceptable</w:t>
      </w:r>
      <w:proofErr w:type="gramEnd"/>
      <w:r w:rsidRPr="00506399">
        <w:rPr>
          <w:rFonts w:ascii="Arial" w:hAnsi="Arial" w:cs="Arial"/>
          <w:color w:val="000000"/>
          <w:lang w:val="en-GB"/>
        </w:rPr>
        <w:t xml:space="preserve"> behaviour</w:t>
      </w:r>
      <w:bookmarkEnd w:id="21"/>
      <w:bookmarkEnd w:id="22"/>
    </w:p>
    <w:p w14:paraId="79146446" w14:textId="77777777" w:rsidR="00C17D44" w:rsidRPr="00506399" w:rsidRDefault="0067292B" w:rsidP="00BA2AD9">
      <w:pPr>
        <w:autoSpaceDE w:val="0"/>
        <w:autoSpaceDN w:val="0"/>
        <w:adjustRightInd w:val="0"/>
        <w:spacing w:after="0"/>
        <w:ind w:left="1843" w:hanging="142"/>
        <w:jc w:val="both"/>
        <w:rPr>
          <w:rFonts w:ascii="Arial" w:hAnsi="Arial" w:cs="Arial"/>
          <w:color w:val="000000"/>
          <w:lang w:val="en-GB"/>
        </w:rPr>
      </w:pPr>
      <w:r w:rsidRPr="00506399">
        <w:rPr>
          <w:rFonts w:ascii="Arial" w:hAnsi="Arial" w:cs="Arial"/>
          <w:color w:val="000000"/>
          <w:lang w:val="en-GB"/>
        </w:rPr>
        <w:t xml:space="preserve"> </w:t>
      </w:r>
    </w:p>
    <w:p w14:paraId="19209BDA" w14:textId="41FEBFBE" w:rsidR="00EA5065" w:rsidRDefault="0067292B" w:rsidP="00B01418">
      <w:pPr>
        <w:autoSpaceDE w:val="0"/>
        <w:autoSpaceDN w:val="0"/>
        <w:adjustRightInd w:val="0"/>
        <w:spacing w:after="0"/>
        <w:ind w:left="993"/>
        <w:jc w:val="both"/>
        <w:rPr>
          <w:rFonts w:ascii="Arial" w:hAnsi="Arial" w:cs="Arial"/>
          <w:color w:val="000000" w:themeColor="text1"/>
          <w:lang w:val="en-GB"/>
        </w:rPr>
      </w:pPr>
      <w:r w:rsidRPr="00506399">
        <w:rPr>
          <w:rFonts w:ascii="Arial" w:hAnsi="Arial" w:cs="Arial"/>
          <w:color w:val="000000"/>
          <w:lang w:val="en-GB"/>
        </w:rPr>
        <w:t xml:space="preserve">Where Home Point is satisfied that the applicant (or a member of their household) has carried out acts of unacceptable behaviour serious enough to make them unsuitable to be a tenant the applicant </w:t>
      </w:r>
      <w:r w:rsidRPr="00506399">
        <w:rPr>
          <w:rFonts w:ascii="Arial" w:hAnsi="Arial" w:cs="Arial"/>
          <w:color w:val="000000"/>
          <w:u w:val="single"/>
          <w:lang w:val="en-GB"/>
        </w:rPr>
        <w:t>will</w:t>
      </w:r>
      <w:r w:rsidRPr="00612B53">
        <w:rPr>
          <w:rFonts w:ascii="Arial" w:hAnsi="Arial" w:cs="Arial"/>
          <w:color w:val="000000"/>
          <w:lang w:val="en-GB"/>
        </w:rPr>
        <w:t xml:space="preserve"> </w:t>
      </w:r>
      <w:r w:rsidRPr="00506399">
        <w:rPr>
          <w:rFonts w:ascii="Arial" w:hAnsi="Arial" w:cs="Arial"/>
          <w:color w:val="000000"/>
          <w:lang w:val="en-GB"/>
        </w:rPr>
        <w:t xml:space="preserve">be suspended from bidding, unless statutory duties in respect of the applicant and their household apply. This may include instances where legal proceedings had been undertaken e.g.  Possession Order, Tenancy demotion, Noise Abatement Notice or where the provider has applied for an anti-social behaviour </w:t>
      </w:r>
      <w:r w:rsidRPr="00506399">
        <w:rPr>
          <w:rFonts w:ascii="Arial" w:hAnsi="Arial" w:cs="Arial"/>
          <w:color w:val="000000" w:themeColor="text1"/>
          <w:lang w:val="en-GB"/>
        </w:rPr>
        <w:t xml:space="preserve">injunction </w:t>
      </w:r>
      <w:proofErr w:type="gramStart"/>
      <w:r w:rsidRPr="00506399">
        <w:rPr>
          <w:rFonts w:ascii="Arial" w:hAnsi="Arial" w:cs="Arial"/>
          <w:color w:val="000000" w:themeColor="text1"/>
          <w:lang w:val="en-GB"/>
        </w:rPr>
        <w:t>whether or not</w:t>
      </w:r>
      <w:proofErr w:type="gramEnd"/>
      <w:r w:rsidRPr="00506399">
        <w:rPr>
          <w:rFonts w:ascii="Arial" w:hAnsi="Arial" w:cs="Arial"/>
          <w:color w:val="000000" w:themeColor="text1"/>
          <w:lang w:val="en-GB"/>
        </w:rPr>
        <w:t xml:space="preserve"> the applicant has given an undertaking to </w:t>
      </w:r>
      <w:r w:rsidR="00B8630F" w:rsidRPr="00506399">
        <w:rPr>
          <w:rFonts w:ascii="Arial" w:hAnsi="Arial" w:cs="Arial"/>
          <w:color w:val="000000" w:themeColor="text1"/>
          <w:lang w:val="en-GB"/>
        </w:rPr>
        <w:t>stop said</w:t>
      </w:r>
      <w:r w:rsidRPr="00506399">
        <w:rPr>
          <w:rFonts w:ascii="Arial" w:hAnsi="Arial" w:cs="Arial"/>
          <w:color w:val="000000" w:themeColor="text1"/>
          <w:lang w:val="en-GB"/>
        </w:rPr>
        <w:t xml:space="preserve"> </w:t>
      </w:r>
      <w:r w:rsidR="00B8630F" w:rsidRPr="00506399">
        <w:rPr>
          <w:rFonts w:ascii="Arial" w:hAnsi="Arial" w:cs="Arial"/>
          <w:color w:val="000000" w:themeColor="text1"/>
          <w:lang w:val="en-GB"/>
        </w:rPr>
        <w:t>behaviour</w:t>
      </w:r>
      <w:r w:rsidRPr="00506399">
        <w:rPr>
          <w:rFonts w:ascii="Arial" w:hAnsi="Arial" w:cs="Arial"/>
          <w:color w:val="000000" w:themeColor="text1"/>
          <w:lang w:val="en-GB"/>
        </w:rPr>
        <w:t>. There is no need for the applicant to have been a social tenant. Unacceptable behaviour will include significant rent arrears or other housing debt and serious anti-social behaviour, for example, violence or conviction for the supply of drugs. This list is not exhaustive</w:t>
      </w:r>
      <w:r w:rsidR="00E53865" w:rsidRPr="00506399">
        <w:rPr>
          <w:rFonts w:ascii="Arial" w:hAnsi="Arial" w:cs="Arial"/>
          <w:color w:val="000000" w:themeColor="text1"/>
          <w:lang w:val="en-GB"/>
        </w:rPr>
        <w:t>.</w:t>
      </w:r>
      <w:r w:rsidRPr="00506399">
        <w:rPr>
          <w:rFonts w:ascii="Arial" w:hAnsi="Arial" w:cs="Arial"/>
          <w:color w:val="000000" w:themeColor="text1"/>
          <w:lang w:val="en-GB"/>
        </w:rPr>
        <w:t xml:space="preserve"> </w:t>
      </w:r>
    </w:p>
    <w:p w14:paraId="166292FC" w14:textId="77777777" w:rsidR="0053138D" w:rsidRDefault="0053138D" w:rsidP="00B01418">
      <w:pPr>
        <w:autoSpaceDE w:val="0"/>
        <w:autoSpaceDN w:val="0"/>
        <w:adjustRightInd w:val="0"/>
        <w:spacing w:after="0"/>
        <w:ind w:left="993"/>
        <w:jc w:val="both"/>
        <w:rPr>
          <w:rFonts w:ascii="Arial" w:hAnsi="Arial" w:cs="Arial"/>
          <w:color w:val="000000" w:themeColor="text1"/>
          <w:lang w:val="en-GB"/>
        </w:rPr>
      </w:pPr>
    </w:p>
    <w:p w14:paraId="40D9D940" w14:textId="77777777" w:rsidR="0053138D" w:rsidRPr="00506399" w:rsidRDefault="0053138D" w:rsidP="00B01418">
      <w:pPr>
        <w:autoSpaceDE w:val="0"/>
        <w:autoSpaceDN w:val="0"/>
        <w:adjustRightInd w:val="0"/>
        <w:spacing w:after="0"/>
        <w:ind w:left="993"/>
        <w:jc w:val="both"/>
        <w:rPr>
          <w:rFonts w:ascii="Arial" w:hAnsi="Arial" w:cs="Arial"/>
          <w:color w:val="000000" w:themeColor="text1"/>
          <w:lang w:val="en-GB"/>
        </w:rPr>
      </w:pPr>
    </w:p>
    <w:p w14:paraId="1307C6DA" w14:textId="77777777" w:rsidR="00EA5065" w:rsidRPr="00506399" w:rsidRDefault="00EA5065" w:rsidP="00EA5065">
      <w:pPr>
        <w:autoSpaceDE w:val="0"/>
        <w:autoSpaceDN w:val="0"/>
        <w:adjustRightInd w:val="0"/>
        <w:spacing w:after="0"/>
        <w:ind w:left="709" w:hanging="283"/>
        <w:jc w:val="both"/>
        <w:rPr>
          <w:rFonts w:ascii="Arial" w:hAnsi="Arial" w:cs="Arial"/>
          <w:color w:val="000000" w:themeColor="text1"/>
          <w:lang w:val="en-GB"/>
        </w:rPr>
      </w:pPr>
    </w:p>
    <w:p w14:paraId="2C645135" w14:textId="650EC42C" w:rsidR="00EA5065" w:rsidRPr="00506399" w:rsidRDefault="0067292B" w:rsidP="0003454D">
      <w:pPr>
        <w:autoSpaceDE w:val="0"/>
        <w:autoSpaceDN w:val="0"/>
        <w:adjustRightInd w:val="0"/>
        <w:spacing w:after="0"/>
        <w:ind w:left="1843" w:hanging="1843"/>
        <w:jc w:val="both"/>
        <w:rPr>
          <w:rFonts w:ascii="Arial" w:hAnsi="Arial" w:cs="Arial"/>
          <w:b/>
          <w:color w:val="000000" w:themeColor="text1"/>
        </w:rPr>
      </w:pPr>
      <w:r w:rsidRPr="00506399">
        <w:rPr>
          <w:rFonts w:ascii="Arial" w:hAnsi="Arial" w:cs="Arial"/>
          <w:b/>
          <w:color w:val="000000" w:themeColor="text1"/>
          <w:lang w:val="en-GB"/>
        </w:rPr>
        <w:lastRenderedPageBreak/>
        <w:t>7.</w:t>
      </w:r>
      <w:r w:rsidR="00D5274D" w:rsidRPr="00506399">
        <w:rPr>
          <w:rFonts w:ascii="Arial" w:hAnsi="Arial" w:cs="Arial"/>
          <w:b/>
          <w:color w:val="000000" w:themeColor="text1"/>
          <w:lang w:val="en-GB"/>
        </w:rPr>
        <w:t>10</w:t>
      </w:r>
      <w:r w:rsidR="00B00ACC" w:rsidRPr="00506399">
        <w:rPr>
          <w:rFonts w:ascii="Arial" w:hAnsi="Arial" w:cs="Arial"/>
          <w:b/>
          <w:color w:val="000000" w:themeColor="text1"/>
          <w:lang w:val="en-GB"/>
        </w:rPr>
        <w:t xml:space="preserve">.1.2   </w:t>
      </w:r>
      <w:r w:rsidR="00B00ACC" w:rsidRPr="00506399">
        <w:rPr>
          <w:rFonts w:ascii="Arial" w:hAnsi="Arial" w:cs="Arial"/>
          <w:b/>
          <w:color w:val="000000" w:themeColor="text1"/>
        </w:rPr>
        <w:t xml:space="preserve">An applicant </w:t>
      </w:r>
      <w:r w:rsidR="00B00ACC" w:rsidRPr="00506399">
        <w:rPr>
          <w:rFonts w:ascii="Arial" w:hAnsi="Arial" w:cs="Arial"/>
          <w:b/>
          <w:color w:val="000000" w:themeColor="text1"/>
          <w:u w:val="single"/>
        </w:rPr>
        <w:t>may</w:t>
      </w:r>
      <w:r w:rsidR="00B00ACC" w:rsidRPr="00506399">
        <w:rPr>
          <w:rFonts w:ascii="Arial" w:hAnsi="Arial" w:cs="Arial"/>
          <w:b/>
          <w:color w:val="000000" w:themeColor="text1"/>
        </w:rPr>
        <w:t xml:space="preserve"> also be suspended if: </w:t>
      </w:r>
    </w:p>
    <w:p w14:paraId="705D78FE" w14:textId="77777777" w:rsidR="0003454D" w:rsidRPr="00506399" w:rsidRDefault="0003454D" w:rsidP="0003454D">
      <w:pPr>
        <w:autoSpaceDE w:val="0"/>
        <w:autoSpaceDN w:val="0"/>
        <w:adjustRightInd w:val="0"/>
        <w:spacing w:after="0"/>
        <w:ind w:left="1843" w:hanging="1843"/>
        <w:jc w:val="both"/>
        <w:rPr>
          <w:rFonts w:ascii="Arial" w:hAnsi="Arial" w:cs="Arial"/>
          <w:b/>
          <w:color w:val="000000" w:themeColor="text1"/>
        </w:rPr>
      </w:pPr>
    </w:p>
    <w:p w14:paraId="1F8C1C56" w14:textId="77777777" w:rsidR="00EA5065" w:rsidRPr="00506399" w:rsidRDefault="0067292B" w:rsidP="006C7541">
      <w:pPr>
        <w:pStyle w:val="ListParagraph"/>
        <w:numPr>
          <w:ilvl w:val="0"/>
          <w:numId w:val="28"/>
        </w:numPr>
        <w:autoSpaceDE w:val="0"/>
        <w:autoSpaceDN w:val="0"/>
        <w:adjustRightInd w:val="0"/>
        <w:spacing w:after="0"/>
        <w:ind w:left="1276" w:hanging="284"/>
        <w:jc w:val="both"/>
        <w:rPr>
          <w:rFonts w:ascii="Arial" w:hAnsi="Arial" w:cs="Arial"/>
          <w:color w:val="000000" w:themeColor="text1"/>
          <w:lang w:val="en-GB"/>
        </w:rPr>
      </w:pPr>
      <w:r w:rsidRPr="00506399">
        <w:rPr>
          <w:rFonts w:ascii="Arial" w:hAnsi="Arial" w:cs="Arial"/>
          <w:color w:val="000000" w:themeColor="text1"/>
          <w:lang w:val="en-GB"/>
        </w:rPr>
        <w:t xml:space="preserve">The applicant or a member of the household has engaged in anti-social behaviour that would not be sufficiently serious to entitle the landlord to seek possession of their home or pursue legal proceedings such as an </w:t>
      </w:r>
      <w:proofErr w:type="gramStart"/>
      <w:r w:rsidRPr="00506399">
        <w:rPr>
          <w:rFonts w:ascii="Arial" w:hAnsi="Arial" w:cs="Arial"/>
          <w:color w:val="000000" w:themeColor="text1"/>
          <w:lang w:val="en-GB"/>
        </w:rPr>
        <w:t>injunction</w:t>
      </w:r>
      <w:proofErr w:type="gramEnd"/>
      <w:r w:rsidRPr="00506399">
        <w:rPr>
          <w:rFonts w:ascii="Arial" w:hAnsi="Arial" w:cs="Arial"/>
          <w:color w:val="000000" w:themeColor="text1"/>
          <w:lang w:val="en-GB"/>
        </w:rPr>
        <w:t xml:space="preserve"> but it has nonetheless caused other people </w:t>
      </w:r>
      <w:proofErr w:type="gramStart"/>
      <w:r w:rsidRPr="00506399">
        <w:rPr>
          <w:rFonts w:ascii="Arial" w:hAnsi="Arial" w:cs="Arial"/>
          <w:color w:val="000000" w:themeColor="text1"/>
          <w:lang w:val="en-GB"/>
        </w:rPr>
        <w:t>distress</w:t>
      </w:r>
      <w:proofErr w:type="gramEnd"/>
      <w:r w:rsidRPr="00506399">
        <w:rPr>
          <w:rFonts w:ascii="Arial" w:hAnsi="Arial" w:cs="Arial"/>
          <w:color w:val="000000" w:themeColor="text1"/>
          <w:lang w:val="en-GB"/>
        </w:rPr>
        <w:t xml:space="preserve"> or annoyance or has been persistent and there is evidence to support this decision. In instances where tenants are asked to sign an Acceptable Behaviour Contract, applications will be suspended until such time as the Housing Services Manager is satisfied that a tenant has complied with the terms of the contract. </w:t>
      </w:r>
    </w:p>
    <w:p w14:paraId="5D27C24E" w14:textId="77777777" w:rsidR="00EA5065" w:rsidRPr="00506399" w:rsidRDefault="00EA5065" w:rsidP="00BA2AD9">
      <w:pPr>
        <w:autoSpaceDE w:val="0"/>
        <w:autoSpaceDN w:val="0"/>
        <w:adjustRightInd w:val="0"/>
        <w:spacing w:after="0"/>
        <w:ind w:left="2127" w:hanging="284"/>
        <w:jc w:val="both"/>
        <w:rPr>
          <w:rFonts w:ascii="Arial" w:hAnsi="Arial" w:cs="Arial"/>
          <w:color w:val="000000" w:themeColor="text1"/>
          <w:lang w:val="en-GB"/>
        </w:rPr>
      </w:pPr>
    </w:p>
    <w:p w14:paraId="59560F3A" w14:textId="77777777" w:rsidR="00EA5065" w:rsidRPr="00506399" w:rsidRDefault="0067292B" w:rsidP="006C7541">
      <w:pPr>
        <w:pStyle w:val="ListParagraph"/>
        <w:numPr>
          <w:ilvl w:val="0"/>
          <w:numId w:val="28"/>
        </w:numPr>
        <w:autoSpaceDE w:val="0"/>
        <w:autoSpaceDN w:val="0"/>
        <w:adjustRightInd w:val="0"/>
        <w:spacing w:after="0"/>
        <w:ind w:left="1276" w:hanging="284"/>
        <w:jc w:val="both"/>
        <w:rPr>
          <w:rFonts w:ascii="Arial" w:hAnsi="Arial" w:cs="Arial"/>
          <w:color w:val="000000" w:themeColor="text1"/>
          <w:lang w:val="en-GB"/>
        </w:rPr>
      </w:pPr>
      <w:r w:rsidRPr="00506399">
        <w:rPr>
          <w:rFonts w:ascii="Arial" w:hAnsi="Arial" w:cs="Arial"/>
          <w:color w:val="000000" w:themeColor="text1"/>
          <w:lang w:val="en-GB"/>
        </w:rPr>
        <w:t xml:space="preserve">The applicant has housing related debts and has failed to make or keep to an arrangement to clear the debt. </w:t>
      </w:r>
    </w:p>
    <w:p w14:paraId="559300FB" w14:textId="77777777" w:rsidR="00EA5065" w:rsidRPr="00506399" w:rsidRDefault="00EA5065" w:rsidP="00BA2AD9">
      <w:pPr>
        <w:pStyle w:val="ListParagraph"/>
        <w:ind w:left="2127" w:hanging="284"/>
        <w:rPr>
          <w:rFonts w:ascii="Arial" w:hAnsi="Arial" w:cs="Arial"/>
          <w:color w:val="000000" w:themeColor="text1"/>
          <w:lang w:val="en-GB"/>
        </w:rPr>
      </w:pPr>
    </w:p>
    <w:p w14:paraId="00B57167" w14:textId="0640CEF9" w:rsidR="008A2552" w:rsidRPr="00506399" w:rsidRDefault="0067292B" w:rsidP="006C7541">
      <w:pPr>
        <w:pStyle w:val="ListParagraph"/>
        <w:numPr>
          <w:ilvl w:val="0"/>
          <w:numId w:val="32"/>
        </w:numPr>
        <w:autoSpaceDE w:val="0"/>
        <w:autoSpaceDN w:val="0"/>
        <w:adjustRightInd w:val="0"/>
        <w:spacing w:after="0"/>
        <w:ind w:left="1701" w:hanging="425"/>
        <w:jc w:val="both"/>
        <w:rPr>
          <w:rFonts w:ascii="Arial" w:hAnsi="Arial" w:cs="Arial"/>
          <w:color w:val="000000" w:themeColor="text1"/>
          <w:lang w:val="en-GB"/>
        </w:rPr>
      </w:pPr>
      <w:r w:rsidRPr="00506399">
        <w:rPr>
          <w:rFonts w:ascii="Arial" w:hAnsi="Arial" w:cs="Arial"/>
          <w:color w:val="000000" w:themeColor="text1"/>
          <w:lang w:val="en-GB"/>
        </w:rPr>
        <w:t xml:space="preserve">Examples of the type of debt </w:t>
      </w:r>
      <w:proofErr w:type="gramStart"/>
      <w:r w:rsidRPr="00506399">
        <w:rPr>
          <w:rFonts w:ascii="Arial" w:hAnsi="Arial" w:cs="Arial"/>
          <w:color w:val="000000" w:themeColor="text1"/>
          <w:lang w:val="en-GB"/>
        </w:rPr>
        <w:t>include:</w:t>
      </w:r>
      <w:proofErr w:type="gramEnd"/>
      <w:r w:rsidRPr="00506399">
        <w:rPr>
          <w:rFonts w:ascii="Arial" w:hAnsi="Arial" w:cs="Arial"/>
          <w:color w:val="000000" w:themeColor="text1"/>
          <w:lang w:val="en-GB"/>
        </w:rPr>
        <w:t xml:space="preserve"> outstanding arrears from a current or previous tenancy to a social landlord or local authority; outstanding arrears of rent and other charges from stays in temporary accommodation; ‘use and occupation’ charges (mesne profits); arrears on repayments due to deposits, loans etc. provided through previous interventions by the council’s housing service. </w:t>
      </w:r>
    </w:p>
    <w:p w14:paraId="18F6ADF1" w14:textId="77777777" w:rsidR="008A2552" w:rsidRPr="00506399" w:rsidRDefault="008A2552" w:rsidP="00712A21">
      <w:pPr>
        <w:pStyle w:val="ListParagraph"/>
        <w:autoSpaceDE w:val="0"/>
        <w:autoSpaceDN w:val="0"/>
        <w:adjustRightInd w:val="0"/>
        <w:spacing w:after="0"/>
        <w:ind w:left="2552"/>
        <w:jc w:val="both"/>
        <w:rPr>
          <w:rFonts w:ascii="Arial" w:hAnsi="Arial" w:cs="Arial"/>
          <w:color w:val="000000" w:themeColor="text1"/>
          <w:lang w:val="en-GB"/>
        </w:rPr>
      </w:pPr>
    </w:p>
    <w:p w14:paraId="32D0E355" w14:textId="1F745D16" w:rsidR="00EA5065" w:rsidRPr="00506399" w:rsidRDefault="0067292B" w:rsidP="006C7541">
      <w:pPr>
        <w:pStyle w:val="ListParagraph"/>
        <w:numPr>
          <w:ilvl w:val="0"/>
          <w:numId w:val="32"/>
        </w:numPr>
        <w:autoSpaceDE w:val="0"/>
        <w:autoSpaceDN w:val="0"/>
        <w:adjustRightInd w:val="0"/>
        <w:spacing w:after="0"/>
        <w:ind w:left="1701" w:hanging="425"/>
        <w:jc w:val="both"/>
        <w:rPr>
          <w:rFonts w:ascii="Arial" w:hAnsi="Arial" w:cs="Arial"/>
          <w:color w:val="000000" w:themeColor="text1"/>
          <w:lang w:val="en-GB"/>
        </w:rPr>
      </w:pPr>
      <w:r w:rsidRPr="00506399">
        <w:rPr>
          <w:rFonts w:ascii="Arial" w:hAnsi="Arial" w:cs="Arial"/>
          <w:color w:val="000000" w:themeColor="text1"/>
          <w:lang w:val="en-GB"/>
        </w:rPr>
        <w:t xml:space="preserve">Council Tax, Housing Benefit overpayments and any other ‘non-property’ debt will not be considered under this scheme. This also includes property related debts that are covered by a bankruptcy order. </w:t>
      </w:r>
    </w:p>
    <w:p w14:paraId="4E23E05F" w14:textId="198B0CCA" w:rsidR="0003454D" w:rsidRPr="00506399" w:rsidRDefault="0003454D" w:rsidP="00712A21">
      <w:pPr>
        <w:autoSpaceDE w:val="0"/>
        <w:autoSpaceDN w:val="0"/>
        <w:adjustRightInd w:val="0"/>
        <w:spacing w:after="0"/>
        <w:jc w:val="both"/>
        <w:rPr>
          <w:rFonts w:ascii="Arial" w:hAnsi="Arial" w:cs="Arial"/>
          <w:color w:val="000000" w:themeColor="text1"/>
          <w:lang w:val="en-GB"/>
        </w:rPr>
      </w:pPr>
    </w:p>
    <w:p w14:paraId="12AE1178" w14:textId="220DB4A3" w:rsidR="00EA5065" w:rsidRPr="00506399" w:rsidRDefault="0067292B" w:rsidP="006C7541">
      <w:pPr>
        <w:pStyle w:val="ListParagraph"/>
        <w:numPr>
          <w:ilvl w:val="0"/>
          <w:numId w:val="32"/>
        </w:numPr>
        <w:autoSpaceDE w:val="0"/>
        <w:autoSpaceDN w:val="0"/>
        <w:adjustRightInd w:val="0"/>
        <w:spacing w:after="0"/>
        <w:ind w:left="1701" w:hanging="425"/>
        <w:jc w:val="both"/>
        <w:rPr>
          <w:rFonts w:ascii="Arial" w:hAnsi="Arial" w:cs="Arial"/>
          <w:color w:val="000000"/>
          <w:lang w:val="en-GB"/>
        </w:rPr>
      </w:pPr>
      <w:r w:rsidRPr="00506399">
        <w:rPr>
          <w:rFonts w:ascii="Arial" w:hAnsi="Arial" w:cs="Arial"/>
          <w:color w:val="000000" w:themeColor="text1"/>
          <w:lang w:val="en-GB"/>
        </w:rPr>
        <w:t xml:space="preserve">In the case of suspension for arrears the council will </w:t>
      </w:r>
      <w:proofErr w:type="gramStart"/>
      <w:r w:rsidRPr="00506399">
        <w:rPr>
          <w:rFonts w:ascii="Arial" w:hAnsi="Arial" w:cs="Arial"/>
          <w:color w:val="000000" w:themeColor="text1"/>
          <w:lang w:val="en-GB"/>
        </w:rPr>
        <w:t>take into account</w:t>
      </w:r>
      <w:proofErr w:type="gramEnd"/>
      <w:r w:rsidRPr="00506399">
        <w:rPr>
          <w:rFonts w:ascii="Arial" w:hAnsi="Arial" w:cs="Arial"/>
          <w:color w:val="000000" w:themeColor="text1"/>
          <w:lang w:val="en-GB"/>
        </w:rPr>
        <w:t xml:space="preserve"> any delays in regular payments of Housing Benefit that has resulted in arrears. Tenants who have accrued arrears solely </w:t>
      </w:r>
      <w:proofErr w:type="gramStart"/>
      <w:r w:rsidRPr="00506399">
        <w:rPr>
          <w:rFonts w:ascii="Arial" w:hAnsi="Arial" w:cs="Arial"/>
          <w:color w:val="000000" w:themeColor="text1"/>
          <w:lang w:val="en-GB"/>
        </w:rPr>
        <w:t>as a result of</w:t>
      </w:r>
      <w:proofErr w:type="gramEnd"/>
      <w:r w:rsidRPr="00506399">
        <w:rPr>
          <w:rFonts w:ascii="Arial" w:hAnsi="Arial" w:cs="Arial"/>
          <w:color w:val="000000" w:themeColor="text1"/>
          <w:lang w:val="en-GB"/>
        </w:rPr>
        <w:t xml:space="preserve"> the </w:t>
      </w:r>
      <w:proofErr w:type="gramStart"/>
      <w:r w:rsidRPr="00506399">
        <w:rPr>
          <w:rFonts w:ascii="Arial" w:hAnsi="Arial" w:cs="Arial"/>
          <w:color w:val="000000" w:themeColor="text1"/>
          <w:lang w:val="en-GB"/>
        </w:rPr>
        <w:t>under occupancy</w:t>
      </w:r>
      <w:proofErr w:type="gramEnd"/>
      <w:r w:rsidRPr="00506399">
        <w:rPr>
          <w:rFonts w:ascii="Arial" w:hAnsi="Arial" w:cs="Arial"/>
          <w:color w:val="000000" w:themeColor="text1"/>
          <w:lang w:val="en-GB"/>
        </w:rPr>
        <w:t xml:space="preserve"> charge or benefit cap may not </w:t>
      </w:r>
      <w:proofErr w:type="gramStart"/>
      <w:r w:rsidRPr="00506399">
        <w:rPr>
          <w:rFonts w:ascii="Arial" w:hAnsi="Arial" w:cs="Arial"/>
          <w:color w:val="000000" w:themeColor="text1"/>
          <w:lang w:val="en-GB"/>
        </w:rPr>
        <w:t>suspended</w:t>
      </w:r>
      <w:proofErr w:type="gramEnd"/>
      <w:r w:rsidRPr="00506399">
        <w:rPr>
          <w:rFonts w:ascii="Arial" w:hAnsi="Arial" w:cs="Arial"/>
          <w:color w:val="000000" w:themeColor="text1"/>
          <w:lang w:val="en-GB"/>
        </w:rPr>
        <w:t xml:space="preserve"> if they are downsizing to a property which will negate or mitigate the imposition of the </w:t>
      </w:r>
      <w:proofErr w:type="gramStart"/>
      <w:r w:rsidRPr="00506399">
        <w:rPr>
          <w:rFonts w:ascii="Arial" w:hAnsi="Arial" w:cs="Arial"/>
          <w:color w:val="000000" w:themeColor="text1"/>
          <w:lang w:val="en-GB"/>
        </w:rPr>
        <w:t>under occupancy</w:t>
      </w:r>
      <w:proofErr w:type="gramEnd"/>
      <w:r w:rsidRPr="00506399">
        <w:rPr>
          <w:rFonts w:ascii="Arial" w:hAnsi="Arial" w:cs="Arial"/>
          <w:color w:val="000000" w:themeColor="text1"/>
          <w:lang w:val="en-GB"/>
        </w:rPr>
        <w:t xml:space="preserve"> </w:t>
      </w:r>
      <w:r w:rsidRPr="00506399">
        <w:rPr>
          <w:rFonts w:ascii="Arial" w:hAnsi="Arial" w:cs="Arial"/>
          <w:color w:val="000000"/>
          <w:lang w:val="en-GB"/>
        </w:rPr>
        <w:t>charge or they are proactive in working with their landlord to resolve the problem.</w:t>
      </w:r>
    </w:p>
    <w:p w14:paraId="02D7A61D" w14:textId="120B444B" w:rsidR="0003454D" w:rsidRPr="00506399" w:rsidRDefault="0003454D" w:rsidP="00712A21">
      <w:pPr>
        <w:autoSpaceDE w:val="0"/>
        <w:autoSpaceDN w:val="0"/>
        <w:adjustRightInd w:val="0"/>
        <w:spacing w:after="0"/>
        <w:jc w:val="both"/>
        <w:rPr>
          <w:rFonts w:ascii="Arial" w:hAnsi="Arial" w:cs="Arial"/>
          <w:color w:val="000000"/>
          <w:lang w:val="en-GB"/>
        </w:rPr>
      </w:pPr>
    </w:p>
    <w:p w14:paraId="3AE0D70D" w14:textId="77777777" w:rsidR="00EA5065" w:rsidRPr="00506399" w:rsidRDefault="0067292B" w:rsidP="006C7541">
      <w:pPr>
        <w:pStyle w:val="ListParagraph"/>
        <w:numPr>
          <w:ilvl w:val="0"/>
          <w:numId w:val="32"/>
        </w:numPr>
        <w:autoSpaceDE w:val="0"/>
        <w:autoSpaceDN w:val="0"/>
        <w:adjustRightInd w:val="0"/>
        <w:spacing w:after="0"/>
        <w:ind w:left="1701" w:hanging="425"/>
        <w:jc w:val="both"/>
        <w:rPr>
          <w:rFonts w:ascii="Arial" w:hAnsi="Arial" w:cs="Arial"/>
          <w:color w:val="000000"/>
          <w:lang w:val="en-GB"/>
        </w:rPr>
      </w:pPr>
      <w:r w:rsidRPr="00506399">
        <w:rPr>
          <w:rFonts w:ascii="Arial" w:hAnsi="Arial" w:cs="Arial"/>
          <w:color w:val="000000"/>
          <w:lang w:val="en-GB"/>
        </w:rPr>
        <w:t xml:space="preserve">Debts of under £200 will not lead to suspension from the register providing there is a repayment plan in place which is being adhered to. </w:t>
      </w:r>
    </w:p>
    <w:p w14:paraId="5EA6D8E0" w14:textId="77777777" w:rsidR="00EA5065" w:rsidRPr="00506399" w:rsidRDefault="00EA5065" w:rsidP="00EA5065">
      <w:pPr>
        <w:autoSpaceDE w:val="0"/>
        <w:autoSpaceDN w:val="0"/>
        <w:adjustRightInd w:val="0"/>
        <w:spacing w:after="0"/>
        <w:ind w:left="709" w:hanging="283"/>
        <w:jc w:val="both"/>
        <w:rPr>
          <w:rFonts w:ascii="Arial" w:hAnsi="Arial" w:cs="Arial"/>
          <w:color w:val="000000"/>
          <w:lang w:val="en-GB"/>
        </w:rPr>
      </w:pPr>
    </w:p>
    <w:p w14:paraId="41DAEA55" w14:textId="77777777" w:rsidR="00EA5065" w:rsidRPr="00506399" w:rsidRDefault="0067292B" w:rsidP="006C7541">
      <w:pPr>
        <w:pStyle w:val="ListParagraph"/>
        <w:numPr>
          <w:ilvl w:val="0"/>
          <w:numId w:val="28"/>
        </w:numPr>
        <w:autoSpaceDE w:val="0"/>
        <w:autoSpaceDN w:val="0"/>
        <w:adjustRightInd w:val="0"/>
        <w:spacing w:after="0"/>
        <w:ind w:left="1276" w:hanging="284"/>
        <w:jc w:val="both"/>
        <w:rPr>
          <w:rFonts w:ascii="Arial" w:hAnsi="Arial" w:cs="Arial"/>
          <w:color w:val="000000"/>
          <w:lang w:val="en-GB"/>
        </w:rPr>
      </w:pPr>
      <w:r w:rsidRPr="00506399">
        <w:rPr>
          <w:rFonts w:ascii="Arial" w:hAnsi="Arial" w:cs="Arial"/>
          <w:color w:val="000000"/>
          <w:lang w:val="en-GB"/>
        </w:rPr>
        <w:t xml:space="preserve">The applicant has deliberately worsened their housing circumstances, by act or omission. </w:t>
      </w:r>
    </w:p>
    <w:p w14:paraId="798386EA" w14:textId="77777777" w:rsidR="00D53A41" w:rsidRDefault="00D53A41" w:rsidP="00EA5065">
      <w:pPr>
        <w:autoSpaceDE w:val="0"/>
        <w:autoSpaceDN w:val="0"/>
        <w:adjustRightInd w:val="0"/>
        <w:spacing w:after="0"/>
        <w:jc w:val="both"/>
        <w:rPr>
          <w:rFonts w:ascii="Arial" w:hAnsi="Arial" w:cs="Arial"/>
          <w:b/>
          <w:color w:val="000000"/>
          <w:lang w:val="en-GB"/>
        </w:rPr>
      </w:pPr>
    </w:p>
    <w:p w14:paraId="6C2CC9D2" w14:textId="77777777" w:rsidR="0053138D" w:rsidRDefault="0053138D" w:rsidP="00EA5065">
      <w:pPr>
        <w:autoSpaceDE w:val="0"/>
        <w:autoSpaceDN w:val="0"/>
        <w:adjustRightInd w:val="0"/>
        <w:spacing w:after="0"/>
        <w:jc w:val="both"/>
        <w:rPr>
          <w:rFonts w:ascii="Arial" w:hAnsi="Arial" w:cs="Arial"/>
          <w:b/>
          <w:color w:val="000000"/>
          <w:lang w:val="en-GB"/>
        </w:rPr>
      </w:pPr>
    </w:p>
    <w:p w14:paraId="093BF85C" w14:textId="77777777" w:rsidR="0053138D" w:rsidRDefault="0053138D" w:rsidP="00EA5065">
      <w:pPr>
        <w:autoSpaceDE w:val="0"/>
        <w:autoSpaceDN w:val="0"/>
        <w:adjustRightInd w:val="0"/>
        <w:spacing w:after="0"/>
        <w:jc w:val="both"/>
        <w:rPr>
          <w:rFonts w:ascii="Arial" w:hAnsi="Arial" w:cs="Arial"/>
          <w:b/>
          <w:color w:val="000000"/>
          <w:lang w:val="en-GB"/>
        </w:rPr>
      </w:pPr>
    </w:p>
    <w:p w14:paraId="6E89C290" w14:textId="77777777" w:rsidR="0053138D" w:rsidRPr="00506399" w:rsidRDefault="0053138D" w:rsidP="00EA5065">
      <w:pPr>
        <w:autoSpaceDE w:val="0"/>
        <w:autoSpaceDN w:val="0"/>
        <w:adjustRightInd w:val="0"/>
        <w:spacing w:after="0"/>
        <w:jc w:val="both"/>
        <w:rPr>
          <w:rFonts w:ascii="Arial" w:hAnsi="Arial" w:cs="Arial"/>
          <w:b/>
          <w:color w:val="000000"/>
          <w:lang w:val="en-GB"/>
        </w:rPr>
      </w:pPr>
    </w:p>
    <w:p w14:paraId="299AD9AC" w14:textId="60A3799A" w:rsidR="00EA5065" w:rsidRPr="00506399" w:rsidRDefault="0067292B" w:rsidP="0003454D">
      <w:pPr>
        <w:autoSpaceDE w:val="0"/>
        <w:autoSpaceDN w:val="0"/>
        <w:adjustRightInd w:val="0"/>
        <w:spacing w:after="0"/>
        <w:jc w:val="both"/>
        <w:rPr>
          <w:rFonts w:ascii="Arial" w:hAnsi="Arial" w:cs="Arial"/>
          <w:b/>
          <w:color w:val="000000"/>
          <w:lang w:val="en-GB"/>
        </w:rPr>
      </w:pPr>
      <w:proofErr w:type="gramStart"/>
      <w:r w:rsidRPr="00506399">
        <w:rPr>
          <w:rFonts w:ascii="Arial" w:hAnsi="Arial" w:cs="Arial"/>
          <w:b/>
          <w:color w:val="000000"/>
          <w:lang w:val="en-GB"/>
        </w:rPr>
        <w:lastRenderedPageBreak/>
        <w:t>7.</w:t>
      </w:r>
      <w:r w:rsidR="00D5274D" w:rsidRPr="00506399">
        <w:rPr>
          <w:rFonts w:ascii="Arial" w:hAnsi="Arial" w:cs="Arial"/>
          <w:b/>
          <w:color w:val="000000"/>
          <w:lang w:val="en-GB"/>
        </w:rPr>
        <w:t>10</w:t>
      </w:r>
      <w:r w:rsidR="00B00ACC" w:rsidRPr="00506399">
        <w:rPr>
          <w:rFonts w:ascii="Arial" w:hAnsi="Arial" w:cs="Arial"/>
          <w:b/>
          <w:color w:val="000000"/>
          <w:lang w:val="en-GB"/>
        </w:rPr>
        <w:t>.2  Each</w:t>
      </w:r>
      <w:proofErr w:type="gramEnd"/>
      <w:r w:rsidR="00B00ACC" w:rsidRPr="00506399">
        <w:rPr>
          <w:rFonts w:ascii="Arial" w:hAnsi="Arial" w:cs="Arial"/>
          <w:b/>
          <w:color w:val="000000"/>
          <w:lang w:val="en-GB"/>
        </w:rPr>
        <w:t xml:space="preserve"> case will be assessed on its own merits. </w:t>
      </w:r>
    </w:p>
    <w:p w14:paraId="10F57A83" w14:textId="77777777" w:rsidR="00B272E7" w:rsidRPr="00506399" w:rsidRDefault="00B272E7" w:rsidP="0003454D">
      <w:pPr>
        <w:autoSpaceDE w:val="0"/>
        <w:autoSpaceDN w:val="0"/>
        <w:adjustRightInd w:val="0"/>
        <w:spacing w:after="0"/>
        <w:jc w:val="both"/>
        <w:rPr>
          <w:rFonts w:ascii="Arial" w:hAnsi="Arial" w:cs="Arial"/>
          <w:b/>
          <w:color w:val="000000"/>
          <w:lang w:val="en-GB"/>
        </w:rPr>
      </w:pPr>
    </w:p>
    <w:p w14:paraId="349D66F0" w14:textId="77777777" w:rsidR="00EA5065" w:rsidRPr="00506399" w:rsidRDefault="0067292B" w:rsidP="006C7541">
      <w:pPr>
        <w:pStyle w:val="ListParagraph"/>
        <w:numPr>
          <w:ilvl w:val="0"/>
          <w:numId w:val="29"/>
        </w:numPr>
        <w:autoSpaceDE w:val="0"/>
        <w:autoSpaceDN w:val="0"/>
        <w:adjustRightInd w:val="0"/>
        <w:spacing w:after="0"/>
        <w:ind w:left="993" w:hanging="283"/>
        <w:jc w:val="both"/>
        <w:rPr>
          <w:rFonts w:ascii="Arial" w:hAnsi="Arial" w:cs="Arial"/>
          <w:color w:val="000000"/>
          <w:lang w:val="en-GB"/>
        </w:rPr>
      </w:pPr>
      <w:r w:rsidRPr="00506399">
        <w:rPr>
          <w:rFonts w:ascii="Arial" w:hAnsi="Arial" w:cs="Arial"/>
          <w:color w:val="000000"/>
          <w:lang w:val="en-GB"/>
        </w:rPr>
        <w:t xml:space="preserve">An applicant suspended because of housing related debt will be suspended until the debt is reduced to £200 or less, or there is a repayment plan in place that has been maintained for at least 13 consecutive weekly payments or at least 3 consecutive monthly payments. Applicants will be required to sign and keep to a written agreement to repay the debt. If there is compliance with the above requirements and the suspension is lifted, if the debt is still outstanding the applicant will be expected to continue to make repayments. If the repayments cease or the debt increases, the applicant may be suspended from bidding for another </w:t>
      </w:r>
      <w:proofErr w:type="gramStart"/>
      <w:r w:rsidRPr="00506399">
        <w:rPr>
          <w:rFonts w:ascii="Arial" w:hAnsi="Arial" w:cs="Arial"/>
          <w:color w:val="000000"/>
          <w:lang w:val="en-GB"/>
        </w:rPr>
        <w:t>3 month</w:t>
      </w:r>
      <w:proofErr w:type="gramEnd"/>
      <w:r w:rsidRPr="00506399">
        <w:rPr>
          <w:rFonts w:ascii="Arial" w:hAnsi="Arial" w:cs="Arial"/>
          <w:color w:val="000000"/>
          <w:lang w:val="en-GB"/>
        </w:rPr>
        <w:t xml:space="preserve"> period. This decision will be taken by the Housing Services Manager. </w:t>
      </w:r>
    </w:p>
    <w:p w14:paraId="1582DBA8" w14:textId="77777777" w:rsidR="00EA5065" w:rsidRPr="00506399" w:rsidRDefault="00EA5065" w:rsidP="000F4247">
      <w:pPr>
        <w:pStyle w:val="ListParagraph"/>
        <w:autoSpaceDE w:val="0"/>
        <w:autoSpaceDN w:val="0"/>
        <w:adjustRightInd w:val="0"/>
        <w:spacing w:after="0"/>
        <w:ind w:left="1134" w:hanging="141"/>
        <w:jc w:val="both"/>
        <w:rPr>
          <w:rFonts w:ascii="Arial" w:hAnsi="Arial" w:cs="Arial"/>
          <w:color w:val="000000"/>
          <w:lang w:val="en-GB"/>
        </w:rPr>
      </w:pPr>
    </w:p>
    <w:p w14:paraId="58318709" w14:textId="3DA2D8CF" w:rsidR="00EA5065" w:rsidRPr="00506399" w:rsidRDefault="0067292B" w:rsidP="006C7541">
      <w:pPr>
        <w:pStyle w:val="ListParagraph"/>
        <w:numPr>
          <w:ilvl w:val="0"/>
          <w:numId w:val="29"/>
        </w:numPr>
        <w:autoSpaceDE w:val="0"/>
        <w:autoSpaceDN w:val="0"/>
        <w:adjustRightInd w:val="0"/>
        <w:spacing w:after="0"/>
        <w:ind w:left="993" w:hanging="283"/>
        <w:jc w:val="both"/>
        <w:rPr>
          <w:rFonts w:ascii="Arial" w:hAnsi="Arial" w:cs="Arial"/>
          <w:color w:val="000000"/>
          <w:lang w:val="en-GB"/>
        </w:rPr>
      </w:pPr>
      <w:r w:rsidRPr="00506399">
        <w:rPr>
          <w:rFonts w:ascii="Arial" w:hAnsi="Arial" w:cs="Arial"/>
          <w:color w:val="000000"/>
          <w:lang w:val="en-GB"/>
        </w:rPr>
        <w:t>Applicants will be required to provide proof of payment to Home Point. It is the responsibility of the applicant to request a review of their suspension when the above requirements are met. Applicants have the right to request a review of the decision to suspend their application due to rent arrears. Details of the review proce</w:t>
      </w:r>
      <w:r w:rsidR="00D35C33">
        <w:rPr>
          <w:rFonts w:ascii="Arial" w:hAnsi="Arial" w:cs="Arial"/>
          <w:color w:val="000000"/>
          <w:lang w:val="en-GB"/>
        </w:rPr>
        <w:t>dure are contained in Appendix D</w:t>
      </w:r>
      <w:r w:rsidRPr="00506399">
        <w:rPr>
          <w:rFonts w:ascii="Arial" w:hAnsi="Arial" w:cs="Arial"/>
          <w:color w:val="000000"/>
          <w:lang w:val="en-GB"/>
        </w:rPr>
        <w:t xml:space="preserve"> (p</w:t>
      </w:r>
      <w:r w:rsidR="00612B53">
        <w:rPr>
          <w:rFonts w:ascii="Arial" w:hAnsi="Arial" w:cs="Arial"/>
          <w:color w:val="000000"/>
          <w:lang w:val="en-GB"/>
        </w:rPr>
        <w:t>52</w:t>
      </w:r>
      <w:r w:rsidRPr="00506399">
        <w:rPr>
          <w:rFonts w:ascii="Arial" w:hAnsi="Arial" w:cs="Arial"/>
          <w:color w:val="000000"/>
          <w:lang w:val="en-GB"/>
        </w:rPr>
        <w:t xml:space="preserve">) of this scheme. </w:t>
      </w:r>
    </w:p>
    <w:p w14:paraId="7F163749" w14:textId="77777777" w:rsidR="00EA5065" w:rsidRPr="00506399" w:rsidRDefault="00EA5065" w:rsidP="000F4247">
      <w:pPr>
        <w:autoSpaceDE w:val="0"/>
        <w:autoSpaceDN w:val="0"/>
        <w:adjustRightInd w:val="0"/>
        <w:spacing w:after="0"/>
        <w:ind w:left="1134" w:hanging="141"/>
        <w:jc w:val="both"/>
        <w:rPr>
          <w:rFonts w:ascii="Arial" w:hAnsi="Arial" w:cs="Arial"/>
          <w:color w:val="000000"/>
          <w:lang w:val="en-GB"/>
        </w:rPr>
      </w:pPr>
    </w:p>
    <w:p w14:paraId="55E7C804" w14:textId="19089106" w:rsidR="00A238CF" w:rsidRPr="00506399" w:rsidRDefault="0067292B" w:rsidP="006C7541">
      <w:pPr>
        <w:pStyle w:val="ListParagraph"/>
        <w:numPr>
          <w:ilvl w:val="0"/>
          <w:numId w:val="29"/>
        </w:numPr>
        <w:autoSpaceDE w:val="0"/>
        <w:autoSpaceDN w:val="0"/>
        <w:adjustRightInd w:val="0"/>
        <w:spacing w:after="0"/>
        <w:ind w:left="993" w:hanging="283"/>
        <w:jc w:val="both"/>
        <w:rPr>
          <w:rFonts w:ascii="Arial" w:hAnsi="Arial" w:cs="Arial"/>
          <w:color w:val="000000" w:themeColor="text1"/>
          <w:lang w:val="en-GB"/>
        </w:rPr>
      </w:pPr>
      <w:r w:rsidRPr="00506399">
        <w:rPr>
          <w:rFonts w:ascii="Arial" w:hAnsi="Arial" w:cs="Arial"/>
          <w:color w:val="000000" w:themeColor="text1"/>
          <w:lang w:val="en-GB"/>
        </w:rPr>
        <w:t xml:space="preserve">An applicant suspended because of their behaviour or that of a member of the household, will remain suspended until such times as they can demonstrate that their behaviour has improved. A suspension from the register is not intended to be permanent. Reinstatement will be sooner if the applicant takes personal responsibility and addresses the reason for suspension. Applicants have the right to request a review of the decision to suspend their application due to anti-social behaviour. Details of the review procedure are contained in Appendix D </w:t>
      </w:r>
      <w:r w:rsidR="00B6393B" w:rsidRPr="00506399">
        <w:rPr>
          <w:rFonts w:ascii="Arial" w:hAnsi="Arial" w:cs="Arial"/>
          <w:strike/>
          <w:color w:val="000000" w:themeColor="text1"/>
          <w:lang w:val="en-GB"/>
        </w:rPr>
        <w:t>(</w:t>
      </w:r>
      <w:r w:rsidRPr="00506399">
        <w:rPr>
          <w:rFonts w:ascii="Arial" w:hAnsi="Arial" w:cs="Arial"/>
          <w:color w:val="000000" w:themeColor="text1"/>
          <w:lang w:val="en-GB"/>
        </w:rPr>
        <w:t>p5</w:t>
      </w:r>
      <w:r w:rsidR="007A5773" w:rsidRPr="00506399">
        <w:rPr>
          <w:rFonts w:ascii="Arial" w:hAnsi="Arial" w:cs="Arial"/>
          <w:color w:val="000000" w:themeColor="text1"/>
          <w:lang w:val="en-GB"/>
        </w:rPr>
        <w:t>2</w:t>
      </w:r>
      <w:r w:rsidRPr="00506399">
        <w:rPr>
          <w:rFonts w:ascii="Arial" w:hAnsi="Arial" w:cs="Arial"/>
          <w:color w:val="000000" w:themeColor="text1"/>
          <w:lang w:val="en-GB"/>
        </w:rPr>
        <w:t xml:space="preserve">) of this scheme. </w:t>
      </w:r>
    </w:p>
    <w:p w14:paraId="3A0258E2" w14:textId="77777777" w:rsidR="00EA5065" w:rsidRPr="00506399" w:rsidRDefault="00EA5065" w:rsidP="00EA5065">
      <w:pPr>
        <w:autoSpaceDE w:val="0"/>
        <w:autoSpaceDN w:val="0"/>
        <w:adjustRightInd w:val="0"/>
        <w:spacing w:after="0"/>
        <w:jc w:val="both"/>
        <w:rPr>
          <w:rFonts w:ascii="Arial" w:hAnsi="Arial" w:cs="Arial"/>
          <w:color w:val="000000" w:themeColor="text1"/>
          <w:lang w:val="en-GB"/>
        </w:rPr>
      </w:pPr>
    </w:p>
    <w:p w14:paraId="0718AF92" w14:textId="44CB1D52" w:rsidR="00EA5065" w:rsidRPr="00506399" w:rsidRDefault="0067292B" w:rsidP="00B272E7">
      <w:pPr>
        <w:autoSpaceDE w:val="0"/>
        <w:autoSpaceDN w:val="0"/>
        <w:adjustRightInd w:val="0"/>
        <w:spacing w:after="0"/>
        <w:ind w:left="851" w:hanging="851"/>
        <w:jc w:val="both"/>
        <w:rPr>
          <w:rFonts w:ascii="Arial" w:hAnsi="Arial" w:cs="Arial"/>
          <w:color w:val="000000" w:themeColor="text1"/>
          <w:lang w:val="en-GB"/>
        </w:rPr>
      </w:pPr>
      <w:proofErr w:type="gramStart"/>
      <w:r w:rsidRPr="00506399">
        <w:rPr>
          <w:rFonts w:ascii="Arial" w:hAnsi="Arial" w:cs="Arial"/>
          <w:b/>
          <w:color w:val="000000" w:themeColor="text1"/>
          <w:lang w:val="en-GB"/>
        </w:rPr>
        <w:t>7.</w:t>
      </w:r>
      <w:r w:rsidR="00D5274D" w:rsidRPr="00506399">
        <w:rPr>
          <w:rFonts w:ascii="Arial" w:hAnsi="Arial" w:cs="Arial"/>
          <w:b/>
          <w:color w:val="000000" w:themeColor="text1"/>
          <w:lang w:val="en-GB"/>
        </w:rPr>
        <w:t>10</w:t>
      </w:r>
      <w:r w:rsidR="00B00ACC" w:rsidRPr="00506399">
        <w:rPr>
          <w:rFonts w:ascii="Arial" w:hAnsi="Arial" w:cs="Arial"/>
          <w:b/>
          <w:color w:val="000000" w:themeColor="text1"/>
          <w:lang w:val="en-GB"/>
        </w:rPr>
        <w:t xml:space="preserve">.3  </w:t>
      </w:r>
      <w:r w:rsidR="00B00ACC" w:rsidRPr="00506399">
        <w:rPr>
          <w:rFonts w:ascii="Arial" w:hAnsi="Arial" w:cs="Arial"/>
          <w:color w:val="000000" w:themeColor="text1"/>
          <w:lang w:val="en-GB"/>
        </w:rPr>
        <w:t>Suspension</w:t>
      </w:r>
      <w:proofErr w:type="gramEnd"/>
      <w:r w:rsidR="00B00ACC" w:rsidRPr="00506399">
        <w:rPr>
          <w:rFonts w:ascii="Arial" w:hAnsi="Arial" w:cs="Arial"/>
          <w:color w:val="000000" w:themeColor="text1"/>
          <w:lang w:val="en-GB"/>
        </w:rPr>
        <w:t xml:space="preserve"> criteria may be waived when for instance there is an urgent need to move because of a critical medical or welfare need including situations where there are serious safeguarding implications. This decision will be taken by the Housing Services Manager. </w:t>
      </w:r>
    </w:p>
    <w:p w14:paraId="591422DE" w14:textId="77777777" w:rsidR="00EA5065" w:rsidRPr="00506399" w:rsidRDefault="00EA5065" w:rsidP="000F4247">
      <w:pPr>
        <w:autoSpaceDE w:val="0"/>
        <w:autoSpaceDN w:val="0"/>
        <w:adjustRightInd w:val="0"/>
        <w:spacing w:after="0"/>
        <w:ind w:left="1134" w:hanging="708"/>
        <w:jc w:val="both"/>
        <w:rPr>
          <w:rFonts w:ascii="Arial" w:hAnsi="Arial" w:cs="Arial"/>
          <w:color w:val="000000" w:themeColor="text1"/>
          <w:lang w:val="en-GB"/>
        </w:rPr>
      </w:pPr>
    </w:p>
    <w:p w14:paraId="748A8CA4" w14:textId="49640DC6" w:rsidR="00EA5065" w:rsidRPr="00506399" w:rsidRDefault="0067292B" w:rsidP="00B272E7">
      <w:pPr>
        <w:autoSpaceDE w:val="0"/>
        <w:autoSpaceDN w:val="0"/>
        <w:adjustRightInd w:val="0"/>
        <w:spacing w:after="0"/>
        <w:ind w:left="851" w:hanging="851"/>
        <w:jc w:val="both"/>
        <w:rPr>
          <w:rFonts w:ascii="Arial" w:hAnsi="Arial" w:cs="Arial"/>
          <w:color w:val="000000" w:themeColor="text1"/>
          <w:lang w:val="en-GB"/>
        </w:rPr>
      </w:pPr>
      <w:proofErr w:type="gramStart"/>
      <w:r w:rsidRPr="00506399">
        <w:rPr>
          <w:rFonts w:ascii="Arial" w:hAnsi="Arial" w:cs="Arial"/>
          <w:b/>
          <w:color w:val="000000" w:themeColor="text1"/>
          <w:lang w:val="en-GB"/>
        </w:rPr>
        <w:t>7.</w:t>
      </w:r>
      <w:r w:rsidR="00D5274D" w:rsidRPr="00506399">
        <w:rPr>
          <w:rFonts w:ascii="Arial" w:hAnsi="Arial" w:cs="Arial"/>
          <w:b/>
          <w:color w:val="000000" w:themeColor="text1"/>
          <w:lang w:val="en-GB"/>
        </w:rPr>
        <w:t>10</w:t>
      </w:r>
      <w:r w:rsidR="00B00ACC" w:rsidRPr="00506399">
        <w:rPr>
          <w:rFonts w:ascii="Arial" w:hAnsi="Arial" w:cs="Arial"/>
          <w:b/>
          <w:color w:val="000000" w:themeColor="text1"/>
          <w:lang w:val="en-GB"/>
        </w:rPr>
        <w:t xml:space="preserve">.4  </w:t>
      </w:r>
      <w:r w:rsidR="00B272E7" w:rsidRPr="00506399">
        <w:rPr>
          <w:rFonts w:ascii="Arial" w:hAnsi="Arial" w:cs="Arial"/>
          <w:b/>
          <w:color w:val="000000" w:themeColor="text1"/>
          <w:lang w:val="en-GB"/>
        </w:rPr>
        <w:tab/>
      </w:r>
      <w:proofErr w:type="gramEnd"/>
      <w:r w:rsidR="00B00ACC" w:rsidRPr="00506399">
        <w:rPr>
          <w:rFonts w:ascii="Arial" w:hAnsi="Arial" w:cs="Arial"/>
          <w:color w:val="000000" w:themeColor="text1"/>
          <w:lang w:val="en-GB"/>
        </w:rPr>
        <w:t>These provisions may not apply to those owed a statutory duty as they do not over-ride</w:t>
      </w:r>
      <w:r w:rsidR="00B272E7" w:rsidRPr="00506399">
        <w:rPr>
          <w:rFonts w:ascii="Arial" w:hAnsi="Arial" w:cs="Arial"/>
          <w:color w:val="000000" w:themeColor="text1"/>
          <w:lang w:val="en-GB"/>
        </w:rPr>
        <w:t xml:space="preserve">   </w:t>
      </w:r>
      <w:r w:rsidR="00B00ACC" w:rsidRPr="00506399">
        <w:rPr>
          <w:rFonts w:ascii="Arial" w:hAnsi="Arial" w:cs="Arial"/>
          <w:color w:val="000000" w:themeColor="text1"/>
          <w:lang w:val="en-GB"/>
        </w:rPr>
        <w:t xml:space="preserve">the council’s duties under the Housing Act 1996 Part VII, as amended. </w:t>
      </w:r>
    </w:p>
    <w:p w14:paraId="0242624C" w14:textId="77777777" w:rsidR="00EA5065" w:rsidRPr="00506399" w:rsidRDefault="00EA5065" w:rsidP="00EA5065">
      <w:pPr>
        <w:autoSpaceDE w:val="0"/>
        <w:autoSpaceDN w:val="0"/>
        <w:adjustRightInd w:val="0"/>
        <w:spacing w:after="0"/>
        <w:ind w:left="709" w:hanging="283"/>
        <w:jc w:val="both"/>
        <w:rPr>
          <w:rFonts w:ascii="Arial" w:hAnsi="Arial" w:cs="Arial"/>
          <w:b/>
          <w:color w:val="000000" w:themeColor="text1"/>
          <w:lang w:val="en-GB"/>
        </w:rPr>
      </w:pPr>
    </w:p>
    <w:p w14:paraId="47C1B4AE" w14:textId="7796535A" w:rsidR="00EA5065" w:rsidRPr="00506399" w:rsidRDefault="0067292B" w:rsidP="0053138D">
      <w:pPr>
        <w:pStyle w:val="Heading2"/>
        <w:rPr>
          <w:rFonts w:ascii="Arial" w:hAnsi="Arial" w:cs="Arial"/>
          <w:b w:val="0"/>
          <w:bCs w:val="0"/>
          <w:color w:val="000000" w:themeColor="text1"/>
          <w:lang w:val="en-GB"/>
        </w:rPr>
      </w:pPr>
      <w:bookmarkStart w:id="23" w:name="_Toc204066266"/>
      <w:proofErr w:type="gramStart"/>
      <w:r w:rsidRPr="00506399">
        <w:rPr>
          <w:rFonts w:ascii="Arial" w:hAnsi="Arial" w:cs="Arial"/>
          <w:color w:val="000000" w:themeColor="text1"/>
          <w:lang w:val="en-GB"/>
        </w:rPr>
        <w:t>7.1</w:t>
      </w:r>
      <w:r w:rsidR="00D5274D" w:rsidRPr="00506399">
        <w:rPr>
          <w:rFonts w:ascii="Arial" w:hAnsi="Arial" w:cs="Arial"/>
          <w:color w:val="000000" w:themeColor="text1"/>
          <w:lang w:val="en-GB"/>
        </w:rPr>
        <w:t>1</w:t>
      </w:r>
      <w:r w:rsidR="000F4247" w:rsidRPr="00506399">
        <w:rPr>
          <w:rFonts w:ascii="Arial" w:hAnsi="Arial" w:cs="Arial"/>
          <w:color w:val="000000" w:themeColor="text1"/>
          <w:lang w:val="en-GB"/>
        </w:rPr>
        <w:t xml:space="preserve">  </w:t>
      </w:r>
      <w:r w:rsidR="00B00ACC" w:rsidRPr="00506399">
        <w:rPr>
          <w:rFonts w:ascii="Arial" w:hAnsi="Arial" w:cs="Arial"/>
          <w:color w:val="000000" w:themeColor="text1"/>
          <w:lang w:val="en-GB"/>
        </w:rPr>
        <w:t>Young</w:t>
      </w:r>
      <w:proofErr w:type="gramEnd"/>
      <w:r w:rsidR="00B00ACC" w:rsidRPr="00506399">
        <w:rPr>
          <w:rFonts w:ascii="Arial" w:hAnsi="Arial" w:cs="Arial"/>
          <w:color w:val="000000" w:themeColor="text1"/>
          <w:lang w:val="en-GB"/>
        </w:rPr>
        <w:t xml:space="preserve"> people aged 16-18 years old</w:t>
      </w:r>
      <w:bookmarkEnd w:id="23"/>
    </w:p>
    <w:p w14:paraId="6D3D6475" w14:textId="77777777" w:rsidR="00EA5065" w:rsidRPr="00506399" w:rsidRDefault="00EA5065" w:rsidP="00EA5065">
      <w:pPr>
        <w:autoSpaceDE w:val="0"/>
        <w:autoSpaceDN w:val="0"/>
        <w:adjustRightInd w:val="0"/>
        <w:spacing w:after="0"/>
        <w:jc w:val="both"/>
        <w:rPr>
          <w:rFonts w:ascii="Arial" w:hAnsi="Arial" w:cs="Arial"/>
          <w:bCs/>
          <w:color w:val="000000" w:themeColor="text1"/>
          <w:lang w:val="en-GB"/>
        </w:rPr>
      </w:pPr>
    </w:p>
    <w:p w14:paraId="6743C6E6" w14:textId="2DF5F4F2" w:rsidR="00EA5065" w:rsidRPr="00506399" w:rsidRDefault="0067292B" w:rsidP="00712A21">
      <w:pPr>
        <w:autoSpaceDE w:val="0"/>
        <w:autoSpaceDN w:val="0"/>
        <w:adjustRightInd w:val="0"/>
        <w:spacing w:after="0"/>
        <w:ind w:left="567"/>
        <w:jc w:val="both"/>
        <w:rPr>
          <w:rFonts w:ascii="Arial" w:hAnsi="Arial" w:cs="Arial"/>
          <w:bCs/>
          <w:color w:val="000000"/>
          <w:lang w:val="en-GB"/>
        </w:rPr>
      </w:pPr>
      <w:r w:rsidRPr="00506399">
        <w:rPr>
          <w:rFonts w:ascii="Arial" w:hAnsi="Arial" w:cs="Arial"/>
          <w:bCs/>
          <w:color w:val="000000" w:themeColor="text1"/>
          <w:lang w:val="en-GB"/>
        </w:rPr>
        <w:t xml:space="preserve">The register is normally open to applicants from the age of 18 and above. In exceptional circumstances such as proven threat of serious harm, applicants from the age of 16 may be accepted on to the register unless they are specifically ineligible or do </w:t>
      </w:r>
      <w:r w:rsidRPr="00506399">
        <w:rPr>
          <w:rFonts w:ascii="Arial" w:hAnsi="Arial" w:cs="Arial"/>
          <w:bCs/>
          <w:color w:val="000000"/>
          <w:lang w:val="en-GB"/>
        </w:rPr>
        <w:t xml:space="preserve">not meet the qualification requirements and there is a referral and supporting evidence from a known agency. </w:t>
      </w:r>
    </w:p>
    <w:p w14:paraId="2E326310" w14:textId="77777777" w:rsidR="00EA5065" w:rsidRPr="00506399" w:rsidRDefault="00EA5065" w:rsidP="00EA5065">
      <w:pPr>
        <w:autoSpaceDE w:val="0"/>
        <w:autoSpaceDN w:val="0"/>
        <w:adjustRightInd w:val="0"/>
        <w:spacing w:after="0"/>
        <w:jc w:val="both"/>
        <w:rPr>
          <w:rFonts w:ascii="Arial" w:hAnsi="Arial" w:cs="Arial"/>
          <w:bCs/>
          <w:color w:val="000000"/>
          <w:lang w:val="en-GB"/>
        </w:rPr>
      </w:pPr>
    </w:p>
    <w:p w14:paraId="5E0F19CD" w14:textId="0FF77F7B" w:rsidR="00EA5065" w:rsidRPr="00506399" w:rsidRDefault="0067292B" w:rsidP="002F44FB">
      <w:pPr>
        <w:tabs>
          <w:tab w:val="left" w:pos="709"/>
        </w:tabs>
        <w:autoSpaceDE w:val="0"/>
        <w:autoSpaceDN w:val="0"/>
        <w:adjustRightInd w:val="0"/>
        <w:spacing w:after="0"/>
        <w:ind w:left="709" w:hanging="709"/>
        <w:jc w:val="both"/>
        <w:rPr>
          <w:rFonts w:ascii="Arial" w:hAnsi="Arial" w:cs="Arial"/>
          <w:lang w:val="en-GB" w:eastAsia="en-GB"/>
        </w:rPr>
      </w:pPr>
      <w:r w:rsidRPr="00506399">
        <w:rPr>
          <w:rFonts w:ascii="Arial" w:hAnsi="Arial" w:cs="Arial"/>
          <w:b/>
        </w:rPr>
        <w:lastRenderedPageBreak/>
        <w:t>7.1</w:t>
      </w:r>
      <w:r w:rsidR="00D5274D" w:rsidRPr="00506399">
        <w:rPr>
          <w:rFonts w:ascii="Arial" w:hAnsi="Arial" w:cs="Arial"/>
          <w:b/>
        </w:rPr>
        <w:t>1</w:t>
      </w:r>
      <w:r w:rsidR="00B00ACC" w:rsidRPr="00506399">
        <w:rPr>
          <w:rFonts w:ascii="Arial" w:hAnsi="Arial" w:cs="Arial"/>
          <w:b/>
        </w:rPr>
        <w:t>.1</w:t>
      </w:r>
      <w:r w:rsidR="00B00ACC" w:rsidRPr="00506399">
        <w:rPr>
          <w:rFonts w:ascii="Arial" w:hAnsi="Arial" w:cs="Arial"/>
        </w:rPr>
        <w:t xml:space="preserve"> Applicants under the age of 18 should be aware that tenancies are normally only granted</w:t>
      </w:r>
      <w:r w:rsidR="002F44FB" w:rsidRPr="00506399">
        <w:rPr>
          <w:rFonts w:ascii="Arial" w:hAnsi="Arial" w:cs="Arial"/>
        </w:rPr>
        <w:t xml:space="preserve"> </w:t>
      </w:r>
      <w:r w:rsidR="00B00ACC" w:rsidRPr="00506399">
        <w:rPr>
          <w:rFonts w:ascii="Arial" w:hAnsi="Arial" w:cs="Arial"/>
        </w:rPr>
        <w:t xml:space="preserve">by </w:t>
      </w:r>
      <w:r w:rsidR="000108D9" w:rsidRPr="00506399">
        <w:rPr>
          <w:rFonts w:ascii="Arial" w:hAnsi="Arial" w:cs="Arial"/>
        </w:rPr>
        <w:t>Registered Provider</w:t>
      </w:r>
      <w:r w:rsidR="00B00ACC" w:rsidRPr="00506399">
        <w:rPr>
          <w:rFonts w:ascii="Arial" w:hAnsi="Arial" w:cs="Arial"/>
        </w:rPr>
        <w:t xml:space="preserve">s to applicants over the age of 18. Most </w:t>
      </w:r>
      <w:r w:rsidR="000108D9" w:rsidRPr="00506399">
        <w:rPr>
          <w:rFonts w:ascii="Arial" w:hAnsi="Arial" w:cs="Arial"/>
        </w:rPr>
        <w:t>Registered Provider</w:t>
      </w:r>
      <w:r w:rsidR="00B00ACC" w:rsidRPr="00506399">
        <w:rPr>
          <w:rFonts w:ascii="Arial" w:hAnsi="Arial" w:cs="Arial"/>
        </w:rPr>
        <w:t>s will only consider granting a tenancy t</w:t>
      </w:r>
      <w:r w:rsidR="00B00ACC" w:rsidRPr="00506399">
        <w:rPr>
          <w:rFonts w:ascii="Arial" w:hAnsi="Arial" w:cs="Arial"/>
          <w:lang w:val="en-GB" w:eastAsia="en-GB"/>
        </w:rPr>
        <w:t xml:space="preserve">o applicants under the age of 18 where an adult or organisation acts as a trustee to hold the tenancy in trust for the applicant until they reach the age of 18. There may also be a requirement for the applicant to obtain a rent guarantor. The decision on granting a tenancy to an under </w:t>
      </w:r>
      <w:proofErr w:type="gramStart"/>
      <w:r w:rsidR="00B00ACC" w:rsidRPr="00506399">
        <w:rPr>
          <w:rFonts w:ascii="Arial" w:hAnsi="Arial" w:cs="Arial"/>
          <w:lang w:val="en-GB" w:eastAsia="en-GB"/>
        </w:rPr>
        <w:t>18 year old</w:t>
      </w:r>
      <w:proofErr w:type="gramEnd"/>
      <w:r w:rsidR="00B00ACC" w:rsidRPr="00506399">
        <w:rPr>
          <w:rFonts w:ascii="Arial" w:hAnsi="Arial" w:cs="Arial"/>
          <w:lang w:val="en-GB" w:eastAsia="en-GB"/>
        </w:rPr>
        <w:t xml:space="preserve"> will be taken by the individual </w:t>
      </w:r>
      <w:r w:rsidR="000108D9" w:rsidRPr="00506399">
        <w:rPr>
          <w:rFonts w:ascii="Arial" w:hAnsi="Arial" w:cs="Arial"/>
          <w:lang w:val="en-GB" w:eastAsia="en-GB"/>
        </w:rPr>
        <w:t>Registered Provider</w:t>
      </w:r>
      <w:r w:rsidR="00B00ACC" w:rsidRPr="00506399">
        <w:rPr>
          <w:rFonts w:ascii="Arial" w:hAnsi="Arial" w:cs="Arial"/>
          <w:lang w:val="en-GB" w:eastAsia="en-GB"/>
        </w:rPr>
        <w:t xml:space="preserve">. </w:t>
      </w:r>
    </w:p>
    <w:p w14:paraId="045DC822" w14:textId="77777777" w:rsidR="00EA5065" w:rsidRPr="00506399" w:rsidRDefault="00EA5065" w:rsidP="00EA5065">
      <w:pPr>
        <w:autoSpaceDE w:val="0"/>
        <w:autoSpaceDN w:val="0"/>
        <w:adjustRightInd w:val="0"/>
        <w:spacing w:after="0"/>
        <w:jc w:val="both"/>
        <w:rPr>
          <w:rFonts w:ascii="Arial" w:hAnsi="Arial" w:cs="Arial"/>
          <w:bCs/>
          <w:color w:val="000000"/>
          <w:lang w:val="en-GB"/>
        </w:rPr>
      </w:pPr>
    </w:p>
    <w:p w14:paraId="54C2B194" w14:textId="601C7300" w:rsidR="007F7676" w:rsidRPr="00506399" w:rsidRDefault="0067292B" w:rsidP="00712A21">
      <w:pPr>
        <w:pStyle w:val="Default"/>
        <w:ind w:left="993" w:hanging="993"/>
        <w:rPr>
          <w:color w:val="000000" w:themeColor="text1"/>
          <w:sz w:val="22"/>
          <w:szCs w:val="22"/>
        </w:rPr>
      </w:pPr>
      <w:proofErr w:type="gramStart"/>
      <w:r w:rsidRPr="00506399">
        <w:rPr>
          <w:b/>
          <w:sz w:val="22"/>
          <w:szCs w:val="22"/>
        </w:rPr>
        <w:t>7</w:t>
      </w:r>
      <w:r w:rsidRPr="00506399">
        <w:rPr>
          <w:b/>
          <w:color w:val="000000" w:themeColor="text1"/>
          <w:sz w:val="22"/>
          <w:szCs w:val="22"/>
        </w:rPr>
        <w:t>.1</w:t>
      </w:r>
      <w:r w:rsidR="00D5274D" w:rsidRPr="00506399">
        <w:rPr>
          <w:b/>
          <w:color w:val="000000" w:themeColor="text1"/>
          <w:sz w:val="22"/>
          <w:szCs w:val="22"/>
        </w:rPr>
        <w:t>1</w:t>
      </w:r>
      <w:r w:rsidR="00B00ACC" w:rsidRPr="00506399">
        <w:rPr>
          <w:b/>
          <w:color w:val="000000" w:themeColor="text1"/>
          <w:sz w:val="22"/>
          <w:szCs w:val="22"/>
        </w:rPr>
        <w:t>.</w:t>
      </w:r>
      <w:r w:rsidR="002E7914" w:rsidRPr="00506399">
        <w:rPr>
          <w:b/>
          <w:color w:val="000000" w:themeColor="text1"/>
          <w:sz w:val="22"/>
          <w:szCs w:val="22"/>
        </w:rPr>
        <w:t>2</w:t>
      </w:r>
      <w:r w:rsidR="00B00ACC" w:rsidRPr="00506399">
        <w:rPr>
          <w:color w:val="000000" w:themeColor="text1"/>
          <w:sz w:val="22"/>
          <w:szCs w:val="22"/>
        </w:rPr>
        <w:t xml:space="preserve">  </w:t>
      </w:r>
      <w:r w:rsidRPr="00506399">
        <w:rPr>
          <w:color w:val="000000" w:themeColor="text1"/>
          <w:sz w:val="22"/>
          <w:szCs w:val="22"/>
        </w:rPr>
        <w:t>Applicants</w:t>
      </w:r>
      <w:proofErr w:type="gramEnd"/>
      <w:r w:rsidRPr="00506399">
        <w:rPr>
          <w:color w:val="000000" w:themeColor="text1"/>
          <w:sz w:val="22"/>
          <w:szCs w:val="22"/>
        </w:rPr>
        <w:t xml:space="preserve"> m</w:t>
      </w:r>
      <w:r w:rsidR="00374BBF" w:rsidRPr="00506399">
        <w:rPr>
          <w:color w:val="000000" w:themeColor="text1"/>
          <w:sz w:val="22"/>
          <w:szCs w:val="22"/>
        </w:rPr>
        <w:t>a</w:t>
      </w:r>
      <w:r w:rsidRPr="00506399">
        <w:rPr>
          <w:color w:val="000000" w:themeColor="text1"/>
          <w:sz w:val="22"/>
          <w:szCs w:val="22"/>
        </w:rPr>
        <w:t>y be accepted on to the register where one or more of the following apply:</w:t>
      </w:r>
    </w:p>
    <w:p w14:paraId="0A390252" w14:textId="77777777" w:rsidR="00374BBF" w:rsidRPr="00506399" w:rsidRDefault="00374BBF" w:rsidP="00712A21">
      <w:pPr>
        <w:pStyle w:val="Default"/>
        <w:ind w:left="993" w:hanging="567"/>
        <w:rPr>
          <w:color w:val="000000" w:themeColor="text1"/>
          <w:sz w:val="22"/>
          <w:szCs w:val="22"/>
          <w:lang w:val="en-US"/>
        </w:rPr>
      </w:pPr>
    </w:p>
    <w:p w14:paraId="03C4C0B9" w14:textId="734E8682" w:rsidR="007F7676" w:rsidRPr="00506399" w:rsidRDefault="0067292B" w:rsidP="006C7541">
      <w:pPr>
        <w:pStyle w:val="ListParagraph"/>
        <w:numPr>
          <w:ilvl w:val="0"/>
          <w:numId w:val="57"/>
        </w:numPr>
        <w:spacing w:after="240"/>
        <w:ind w:left="993" w:hanging="284"/>
        <w:jc w:val="both"/>
        <w:rPr>
          <w:rFonts w:ascii="Arial" w:hAnsi="Arial" w:cs="Arial"/>
          <w:color w:val="000000" w:themeColor="text1"/>
          <w:lang w:val="en-GB"/>
        </w:rPr>
      </w:pPr>
      <w:r w:rsidRPr="00506399">
        <w:rPr>
          <w:rFonts w:ascii="Arial" w:hAnsi="Arial" w:cs="Arial"/>
          <w:color w:val="000000" w:themeColor="text1"/>
          <w:lang w:val="en-GB"/>
        </w:rPr>
        <w:t>Where a referral for assistance has been made by Social Services; referrals from Head of Service, Senior Practitioner or Social Worker in the Children and Young People Directorate for children who are defined as a ‘Child in Need’ (CIN), ‘Looked After Child’ (LAC) and Care Leavers who are defined as ‘Former Relevant’.  (CIN – s 17 Children Act 1989, LAC – s20,21,25 &amp; 31 Children’s Act 1989, Former Relevant – s23C (4</w:t>
      </w:r>
      <w:r w:rsidR="00374BBF" w:rsidRPr="00506399">
        <w:rPr>
          <w:rFonts w:ascii="Arial" w:hAnsi="Arial" w:cs="Arial"/>
          <w:color w:val="000000" w:themeColor="text1"/>
          <w:lang w:val="en-GB"/>
        </w:rPr>
        <w:t>) Children Act 1989 as amended)</w:t>
      </w:r>
    </w:p>
    <w:p w14:paraId="71E4F28D" w14:textId="5E50AFAA" w:rsidR="007F7676" w:rsidRPr="00506399" w:rsidRDefault="0067292B" w:rsidP="006C7541">
      <w:pPr>
        <w:pStyle w:val="ListParagraph"/>
        <w:numPr>
          <w:ilvl w:val="0"/>
          <w:numId w:val="57"/>
        </w:numPr>
        <w:spacing w:after="240"/>
        <w:ind w:left="993" w:hanging="284"/>
        <w:jc w:val="both"/>
        <w:rPr>
          <w:rFonts w:ascii="Arial" w:hAnsi="Arial" w:cs="Arial"/>
          <w:color w:val="000000" w:themeColor="text1"/>
          <w:lang w:val="en-GB"/>
        </w:rPr>
      </w:pPr>
      <w:r w:rsidRPr="00506399">
        <w:rPr>
          <w:rFonts w:ascii="Arial" w:hAnsi="Arial" w:cs="Arial"/>
          <w:color w:val="000000" w:themeColor="text1"/>
          <w:lang w:val="en-GB"/>
        </w:rPr>
        <w:t>A young person who is deemed a relevant or eligible child, a former relevant or qualifying care leaver under the Children’s (leaving Care) Act 2000, as amended</w:t>
      </w:r>
    </w:p>
    <w:p w14:paraId="09E97FFF" w14:textId="3AEB66EB" w:rsidR="007F7676" w:rsidRPr="00506399" w:rsidRDefault="0067292B" w:rsidP="002F44FB">
      <w:pPr>
        <w:spacing w:after="240"/>
        <w:ind w:left="709"/>
        <w:jc w:val="both"/>
        <w:rPr>
          <w:rFonts w:ascii="Arial" w:hAnsi="Arial" w:cs="Arial"/>
          <w:color w:val="000000" w:themeColor="text1"/>
          <w:lang w:val="en-GB"/>
        </w:rPr>
      </w:pPr>
      <w:r w:rsidRPr="00506399">
        <w:rPr>
          <w:rFonts w:ascii="Arial" w:hAnsi="Arial" w:cs="Arial"/>
          <w:color w:val="000000" w:themeColor="text1"/>
          <w:lang w:val="en-GB"/>
        </w:rPr>
        <w:t>In each case, an assessment of the applicant’s housing, care and support needs will be undertaken by the Council’s Children’s and Families directorate to ensure that adequate support is available to support the applicant to maintain a tenancy</w:t>
      </w:r>
      <w:r w:rsidR="00374BBF" w:rsidRPr="00506399">
        <w:rPr>
          <w:rFonts w:ascii="Arial" w:hAnsi="Arial" w:cs="Arial"/>
          <w:color w:val="000000" w:themeColor="text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527CE4C8" w14:textId="77777777" w:rsidTr="00703DA3">
        <w:trPr>
          <w:trHeight w:val="334"/>
        </w:trPr>
        <w:tc>
          <w:tcPr>
            <w:tcW w:w="9889" w:type="dxa"/>
            <w:tcBorders>
              <w:top w:val="nil"/>
              <w:left w:val="nil"/>
              <w:bottom w:val="nil"/>
              <w:right w:val="nil"/>
            </w:tcBorders>
            <w:shd w:val="clear" w:color="auto" w:fill="FFC000"/>
            <w:vAlign w:val="center"/>
          </w:tcPr>
          <w:p w14:paraId="491F57EC" w14:textId="77777777" w:rsidR="00EA5065" w:rsidRPr="00640E3D" w:rsidRDefault="0067292B" w:rsidP="0053138D">
            <w:pPr>
              <w:pStyle w:val="Heading1"/>
              <w:rPr>
                <w:sz w:val="26"/>
                <w:szCs w:val="26"/>
              </w:rPr>
            </w:pPr>
            <w:r>
              <w:br w:type="page"/>
            </w:r>
            <w:r>
              <w:br w:type="page"/>
            </w:r>
            <w:r>
              <w:br w:type="page"/>
            </w:r>
            <w:bookmarkStart w:id="24" w:name="_Toc204066267"/>
            <w:r w:rsidRPr="00D93704">
              <w:rPr>
                <w:rFonts w:ascii="Arial" w:hAnsi="Arial" w:cs="Arial"/>
                <w:sz w:val="26"/>
                <w:szCs w:val="26"/>
              </w:rPr>
              <w:t>8</w:t>
            </w:r>
            <w:proofErr w:type="gramStart"/>
            <w:r w:rsidRPr="00D93704">
              <w:rPr>
                <w:rFonts w:ascii="Arial" w:hAnsi="Arial" w:cs="Arial"/>
                <w:sz w:val="26"/>
                <w:szCs w:val="26"/>
              </w:rPr>
              <w:t>.</w:t>
            </w:r>
            <w:r w:rsidR="00F4374D" w:rsidRPr="00D93704">
              <w:rPr>
                <w:rFonts w:ascii="Arial" w:hAnsi="Arial" w:cs="Arial"/>
                <w:sz w:val="26"/>
                <w:szCs w:val="26"/>
              </w:rPr>
              <w:t xml:space="preserve">  </w:t>
            </w:r>
            <w:r w:rsidRPr="00D93704">
              <w:rPr>
                <w:rFonts w:ascii="Arial" w:hAnsi="Arial" w:cs="Arial"/>
                <w:sz w:val="26"/>
                <w:szCs w:val="26"/>
                <w:u w:val="single"/>
              </w:rPr>
              <w:t>ASSESSMENT</w:t>
            </w:r>
            <w:proofErr w:type="gramEnd"/>
            <w:r w:rsidRPr="00D93704">
              <w:rPr>
                <w:rFonts w:ascii="Arial" w:hAnsi="Arial" w:cs="Arial"/>
                <w:sz w:val="26"/>
                <w:szCs w:val="26"/>
                <w:u w:val="single"/>
              </w:rPr>
              <w:t xml:space="preserve"> OF HOUSING NEED</w:t>
            </w:r>
            <w:bookmarkEnd w:id="24"/>
          </w:p>
        </w:tc>
      </w:tr>
    </w:tbl>
    <w:p w14:paraId="1C61A3A7" w14:textId="77777777" w:rsidR="00EA5065" w:rsidRDefault="00EA5065" w:rsidP="00EA5065">
      <w:pPr>
        <w:pStyle w:val="Default"/>
        <w:spacing w:line="276" w:lineRule="auto"/>
        <w:rPr>
          <w:color w:val="00B050"/>
          <w:sz w:val="22"/>
          <w:szCs w:val="22"/>
        </w:rPr>
      </w:pPr>
    </w:p>
    <w:p w14:paraId="68CFECB9" w14:textId="77777777" w:rsidR="00EA5065" w:rsidRPr="00712A21" w:rsidRDefault="0067292B" w:rsidP="00EA5065">
      <w:pPr>
        <w:autoSpaceDE w:val="0"/>
        <w:autoSpaceDN w:val="0"/>
        <w:adjustRightInd w:val="0"/>
        <w:spacing w:after="0"/>
        <w:jc w:val="both"/>
        <w:rPr>
          <w:rFonts w:ascii="Arial" w:hAnsi="Arial" w:cs="Arial"/>
          <w:bCs/>
          <w:color w:val="000000" w:themeColor="text1"/>
          <w:lang w:val="en-GB" w:eastAsia="en-GB"/>
        </w:rPr>
      </w:pPr>
      <w:proofErr w:type="gramStart"/>
      <w:r>
        <w:rPr>
          <w:rFonts w:ascii="Arial" w:hAnsi="Arial" w:cs="Arial"/>
          <w:bCs/>
          <w:lang w:val="en-GB" w:eastAsia="en-GB"/>
        </w:rPr>
        <w:t>In order to</w:t>
      </w:r>
      <w:proofErr w:type="gramEnd"/>
      <w:r>
        <w:rPr>
          <w:rFonts w:ascii="Arial" w:hAnsi="Arial" w:cs="Arial"/>
          <w:bCs/>
          <w:lang w:val="en-GB" w:eastAsia="en-GB"/>
        </w:rPr>
        <w:t xml:space="preserve"> assess housing needs</w:t>
      </w:r>
      <w:r w:rsidR="00451C6C">
        <w:rPr>
          <w:rFonts w:ascii="Arial" w:hAnsi="Arial" w:cs="Arial"/>
          <w:bCs/>
          <w:lang w:val="en-GB" w:eastAsia="en-GB"/>
        </w:rPr>
        <w:t>,</w:t>
      </w:r>
      <w:r>
        <w:rPr>
          <w:rFonts w:ascii="Arial" w:hAnsi="Arial" w:cs="Arial"/>
          <w:bCs/>
          <w:lang w:val="en-GB" w:eastAsia="en-GB"/>
        </w:rPr>
        <w:t xml:space="preserve"> applicants must complete an online form which will be assessed </w:t>
      </w:r>
      <w:r w:rsidRPr="00712A21">
        <w:rPr>
          <w:rFonts w:ascii="Arial" w:hAnsi="Arial" w:cs="Arial"/>
          <w:bCs/>
          <w:color w:val="000000" w:themeColor="text1"/>
          <w:lang w:val="en-GB" w:eastAsia="en-GB"/>
        </w:rPr>
        <w:t xml:space="preserve">by Home Point for those who have a housing need identified in bands A-D of this </w:t>
      </w:r>
      <w:r w:rsidR="00451C6C" w:rsidRPr="00712A21">
        <w:rPr>
          <w:rFonts w:ascii="Arial" w:hAnsi="Arial" w:cs="Arial"/>
          <w:bCs/>
          <w:color w:val="000000" w:themeColor="text1"/>
          <w:lang w:val="en-GB" w:eastAsia="en-GB"/>
        </w:rPr>
        <w:t>scheme</w:t>
      </w:r>
      <w:r w:rsidRPr="00712A21">
        <w:rPr>
          <w:rFonts w:ascii="Arial" w:hAnsi="Arial" w:cs="Arial"/>
          <w:bCs/>
          <w:color w:val="000000" w:themeColor="text1"/>
          <w:lang w:val="en-GB" w:eastAsia="en-GB"/>
        </w:rPr>
        <w:t xml:space="preserve"> and </w:t>
      </w:r>
      <w:r w:rsidR="00451C6C" w:rsidRPr="00712A21">
        <w:rPr>
          <w:rFonts w:ascii="Arial" w:hAnsi="Arial" w:cs="Arial"/>
          <w:bCs/>
          <w:color w:val="000000" w:themeColor="text1"/>
          <w:lang w:val="en-GB" w:eastAsia="en-GB"/>
        </w:rPr>
        <w:t xml:space="preserve">this </w:t>
      </w:r>
      <w:r w:rsidRPr="00712A21">
        <w:rPr>
          <w:rFonts w:ascii="Arial" w:hAnsi="Arial" w:cs="Arial"/>
          <w:bCs/>
          <w:color w:val="000000" w:themeColor="text1"/>
          <w:lang w:val="en-GB" w:eastAsia="en-GB"/>
        </w:rPr>
        <w:t xml:space="preserve">may lead to further enquiries where information is required from a third party to clarify the applicant’s circumstances. </w:t>
      </w:r>
    </w:p>
    <w:p w14:paraId="0BB951BF" w14:textId="77777777" w:rsidR="00EA5065" w:rsidRPr="00712A21" w:rsidRDefault="00EA5065" w:rsidP="00EA5065">
      <w:pPr>
        <w:autoSpaceDE w:val="0"/>
        <w:autoSpaceDN w:val="0"/>
        <w:adjustRightInd w:val="0"/>
        <w:spacing w:after="0"/>
        <w:jc w:val="both"/>
        <w:rPr>
          <w:rFonts w:ascii="Arial" w:hAnsi="Arial" w:cs="Arial"/>
          <w:bCs/>
          <w:color w:val="000000" w:themeColor="text1"/>
          <w:lang w:val="en-GB" w:eastAsia="en-GB"/>
        </w:rPr>
      </w:pPr>
    </w:p>
    <w:p w14:paraId="5F81CC60" w14:textId="25088A14" w:rsidR="00EA5065" w:rsidRPr="00712A21" w:rsidRDefault="0067292B" w:rsidP="00EA5065">
      <w:pPr>
        <w:autoSpaceDE w:val="0"/>
        <w:autoSpaceDN w:val="0"/>
        <w:adjustRightInd w:val="0"/>
        <w:spacing w:after="0"/>
        <w:jc w:val="both"/>
        <w:rPr>
          <w:rFonts w:ascii="Arial" w:hAnsi="Arial" w:cs="Arial"/>
          <w:bCs/>
          <w:color w:val="000000" w:themeColor="text1"/>
          <w:lang w:val="en-GB" w:eastAsia="en-GB"/>
        </w:rPr>
      </w:pPr>
      <w:r w:rsidRPr="00712A21">
        <w:rPr>
          <w:rFonts w:ascii="Arial" w:hAnsi="Arial" w:cs="Arial"/>
          <w:bCs/>
          <w:color w:val="000000" w:themeColor="text1"/>
          <w:lang w:val="en-GB" w:eastAsia="en-GB"/>
        </w:rPr>
        <w:t xml:space="preserve">Home Point will require applicants to provide supporting documentation for all household members and will check the accuracy of </w:t>
      </w:r>
      <w:proofErr w:type="gramStart"/>
      <w:r w:rsidRPr="00712A21">
        <w:rPr>
          <w:rFonts w:ascii="Arial" w:hAnsi="Arial" w:cs="Arial"/>
          <w:bCs/>
          <w:color w:val="000000" w:themeColor="text1"/>
          <w:lang w:val="en-GB" w:eastAsia="en-GB"/>
        </w:rPr>
        <w:t>all of</w:t>
      </w:r>
      <w:proofErr w:type="gramEnd"/>
      <w:r w:rsidRPr="00712A21">
        <w:rPr>
          <w:rFonts w:ascii="Arial" w:hAnsi="Arial" w:cs="Arial"/>
          <w:bCs/>
          <w:color w:val="000000" w:themeColor="text1"/>
          <w:lang w:val="en-GB" w:eastAsia="en-GB"/>
        </w:rPr>
        <w:t xml:space="preserve"> the information submitted in support of the application. This is to deter and detect fraud and ensure that housing is allocated to those who are entitled to it. </w:t>
      </w:r>
      <w:r w:rsidR="00634C94" w:rsidRPr="00712A21">
        <w:rPr>
          <w:rFonts w:ascii="Arial" w:hAnsi="Arial" w:cs="Arial"/>
          <w:bCs/>
          <w:color w:val="000000" w:themeColor="text1"/>
          <w:lang w:val="en-GB" w:eastAsia="en-GB"/>
        </w:rPr>
        <w:t>See Appendix H for further information on supporting documentation.</w:t>
      </w:r>
    </w:p>
    <w:p w14:paraId="118A5D5D" w14:textId="77777777" w:rsidR="00EA5065" w:rsidRPr="00712A21" w:rsidRDefault="00EA5065" w:rsidP="00EA5065">
      <w:pPr>
        <w:tabs>
          <w:tab w:val="left" w:pos="7920"/>
        </w:tabs>
        <w:autoSpaceDE w:val="0"/>
        <w:autoSpaceDN w:val="0"/>
        <w:adjustRightInd w:val="0"/>
        <w:spacing w:after="0"/>
        <w:jc w:val="both"/>
        <w:rPr>
          <w:rFonts w:ascii="Arial" w:hAnsi="Arial" w:cs="Arial"/>
          <w:bCs/>
          <w:color w:val="000000" w:themeColor="text1"/>
          <w:lang w:val="en-GB" w:eastAsia="en-GB"/>
        </w:rPr>
      </w:pPr>
    </w:p>
    <w:p w14:paraId="1832642A" w14:textId="24CE15DC" w:rsidR="00D53A41" w:rsidRDefault="0067292B" w:rsidP="00EA5065">
      <w:pPr>
        <w:autoSpaceDE w:val="0"/>
        <w:autoSpaceDN w:val="0"/>
        <w:adjustRightInd w:val="0"/>
        <w:spacing w:after="0"/>
        <w:jc w:val="both"/>
        <w:rPr>
          <w:rFonts w:ascii="Arial" w:hAnsi="Arial" w:cs="Arial"/>
          <w:bCs/>
          <w:color w:val="000000" w:themeColor="text1"/>
          <w:lang w:val="en-GB" w:eastAsia="en-GB"/>
        </w:rPr>
      </w:pPr>
      <w:r w:rsidRPr="00712A21">
        <w:rPr>
          <w:rFonts w:ascii="Arial" w:hAnsi="Arial" w:cs="Arial"/>
          <w:bCs/>
          <w:color w:val="000000" w:themeColor="text1"/>
          <w:lang w:val="en-GB" w:eastAsia="en-GB"/>
        </w:rPr>
        <w:t xml:space="preserve">It is expected that permission will be given by applicants to share or obtain information, relevant to their housing assessment. If permission is refused it is not possible to complete the assessment and will impact on qualification for the register. </w:t>
      </w:r>
    </w:p>
    <w:p w14:paraId="11C8EC3D" w14:textId="77777777" w:rsidR="00D53A41" w:rsidRPr="00712A21" w:rsidRDefault="00D53A41" w:rsidP="0053138D">
      <w:pPr>
        <w:pStyle w:val="Heading2"/>
        <w:rPr>
          <w:rFonts w:ascii="Arial" w:hAnsi="Arial" w:cs="Arial"/>
          <w:bCs w:val="0"/>
          <w:color w:val="000000" w:themeColor="text1"/>
          <w:lang w:val="en-GB" w:eastAsia="en-GB"/>
        </w:rPr>
      </w:pPr>
    </w:p>
    <w:p w14:paraId="42805BBF" w14:textId="77777777" w:rsidR="00EA5065" w:rsidRPr="002C3663" w:rsidRDefault="0067292B" w:rsidP="0053138D">
      <w:pPr>
        <w:pStyle w:val="Heading2"/>
        <w:rPr>
          <w:rFonts w:ascii="Arial" w:hAnsi="Arial" w:cs="Arial"/>
        </w:rPr>
      </w:pPr>
      <w:bookmarkStart w:id="25" w:name="_Toc204066268"/>
      <w:proofErr w:type="gramStart"/>
      <w:r>
        <w:rPr>
          <w:rFonts w:ascii="Arial" w:hAnsi="Arial" w:cs="Arial"/>
        </w:rPr>
        <w:t>8.1</w:t>
      </w:r>
      <w:r w:rsidR="005F56D4">
        <w:rPr>
          <w:rFonts w:ascii="Arial" w:hAnsi="Arial" w:cs="Arial"/>
        </w:rPr>
        <w:t xml:space="preserve">  </w:t>
      </w:r>
      <w:r>
        <w:rPr>
          <w:rFonts w:ascii="Arial" w:hAnsi="Arial" w:cs="Arial"/>
        </w:rPr>
        <w:t>Banding</w:t>
      </w:r>
      <w:proofErr w:type="gramEnd"/>
      <w:r>
        <w:rPr>
          <w:rFonts w:ascii="Arial" w:hAnsi="Arial" w:cs="Arial"/>
        </w:rPr>
        <w:t xml:space="preserve"> s</w:t>
      </w:r>
      <w:r w:rsidRPr="002C3663">
        <w:rPr>
          <w:rFonts w:ascii="Arial" w:hAnsi="Arial" w:cs="Arial"/>
        </w:rPr>
        <w:t>cheme</w:t>
      </w:r>
      <w:bookmarkEnd w:id="25"/>
      <w:r w:rsidRPr="002C3663">
        <w:rPr>
          <w:rFonts w:ascii="Arial" w:hAnsi="Arial" w:cs="Arial"/>
        </w:rPr>
        <w:t xml:space="preserve"> </w:t>
      </w:r>
    </w:p>
    <w:p w14:paraId="514C85FA" w14:textId="77777777" w:rsidR="00EA5065" w:rsidRPr="00284BCF" w:rsidRDefault="0067292B" w:rsidP="00187743">
      <w:pPr>
        <w:jc w:val="both"/>
        <w:rPr>
          <w:rFonts w:ascii="Arial" w:hAnsi="Arial" w:cs="Arial"/>
        </w:rPr>
      </w:pPr>
      <w:r>
        <w:rPr>
          <w:rFonts w:ascii="Arial" w:hAnsi="Arial" w:cs="Arial"/>
        </w:rPr>
        <w:t xml:space="preserve">Home Point </w:t>
      </w:r>
      <w:r w:rsidRPr="002C3663">
        <w:rPr>
          <w:rFonts w:ascii="Arial" w:hAnsi="Arial" w:cs="Arial"/>
        </w:rPr>
        <w:t xml:space="preserve">operates </w:t>
      </w:r>
      <w:r>
        <w:rPr>
          <w:rFonts w:ascii="Arial" w:hAnsi="Arial" w:cs="Arial"/>
        </w:rPr>
        <w:t xml:space="preserve">the </w:t>
      </w:r>
      <w:r w:rsidRPr="002C3663">
        <w:rPr>
          <w:rFonts w:ascii="Arial" w:hAnsi="Arial" w:cs="Arial"/>
        </w:rPr>
        <w:t xml:space="preserve">banding scheme described below. The </w:t>
      </w:r>
      <w:r>
        <w:rPr>
          <w:rFonts w:ascii="Arial" w:hAnsi="Arial" w:cs="Arial"/>
        </w:rPr>
        <w:t xml:space="preserve">table (Appendix B) is </w:t>
      </w:r>
      <w:r w:rsidRPr="002C3663">
        <w:rPr>
          <w:rFonts w:ascii="Arial" w:hAnsi="Arial" w:cs="Arial"/>
        </w:rPr>
        <w:t xml:space="preserve">arranged to reflect </w:t>
      </w:r>
      <w:r>
        <w:rPr>
          <w:rFonts w:ascii="Arial" w:hAnsi="Arial" w:cs="Arial"/>
        </w:rPr>
        <w:t xml:space="preserve">identified </w:t>
      </w:r>
      <w:r w:rsidRPr="002C3663">
        <w:rPr>
          <w:rFonts w:ascii="Arial" w:hAnsi="Arial" w:cs="Arial"/>
        </w:rPr>
        <w:t>housing need</w:t>
      </w:r>
      <w:r>
        <w:rPr>
          <w:rFonts w:ascii="Arial" w:hAnsi="Arial" w:cs="Arial"/>
          <w:lang w:val="en-GB"/>
        </w:rPr>
        <w:t xml:space="preserve"> </w:t>
      </w:r>
      <w:r w:rsidRPr="00FD663C">
        <w:rPr>
          <w:rFonts w:ascii="Arial" w:hAnsi="Arial" w:cs="Arial"/>
        </w:rPr>
        <w:t>in descending order</w:t>
      </w:r>
      <w:r>
        <w:rPr>
          <w:rFonts w:ascii="Arial" w:hAnsi="Arial" w:cs="Arial"/>
        </w:rPr>
        <w:t xml:space="preserve"> of </w:t>
      </w:r>
      <w:proofErr w:type="gramStart"/>
      <w:r>
        <w:rPr>
          <w:rFonts w:ascii="Arial" w:hAnsi="Arial" w:cs="Arial"/>
        </w:rPr>
        <w:t>urgency</w:t>
      </w:r>
      <w:proofErr w:type="gramEnd"/>
      <w:r>
        <w:rPr>
          <w:rFonts w:ascii="Arial" w:hAnsi="Arial" w:cs="Arial"/>
        </w:rPr>
        <w:t>. A</w:t>
      </w:r>
      <w:r w:rsidRPr="00FD663C">
        <w:rPr>
          <w:rFonts w:ascii="Arial" w:hAnsi="Arial" w:cs="Arial"/>
        </w:rPr>
        <w:t>pplicants in band</w:t>
      </w:r>
      <w:r>
        <w:rPr>
          <w:rFonts w:ascii="Arial" w:hAnsi="Arial" w:cs="Arial"/>
        </w:rPr>
        <w:t xml:space="preserve"> A</w:t>
      </w:r>
      <w:r w:rsidRPr="00FD663C">
        <w:rPr>
          <w:rFonts w:ascii="Arial" w:hAnsi="Arial" w:cs="Arial"/>
        </w:rPr>
        <w:t xml:space="preserve"> have </w:t>
      </w:r>
      <w:r>
        <w:rPr>
          <w:rFonts w:ascii="Arial" w:hAnsi="Arial" w:cs="Arial"/>
        </w:rPr>
        <w:t>been assessed as having the most urgent need.</w:t>
      </w:r>
      <w:r>
        <w:rPr>
          <w:rFonts w:ascii="Arial" w:hAnsi="Arial" w:cs="Arial"/>
          <w:color w:val="FF0000"/>
        </w:rPr>
        <w:t xml:space="preserve"> </w:t>
      </w:r>
      <w:r w:rsidRPr="00284BCF">
        <w:rPr>
          <w:rFonts w:ascii="Arial" w:hAnsi="Arial" w:cs="Arial"/>
        </w:rPr>
        <w:t xml:space="preserve">Band B also reflects </w:t>
      </w:r>
      <w:r>
        <w:rPr>
          <w:rFonts w:ascii="Arial" w:hAnsi="Arial" w:cs="Arial"/>
        </w:rPr>
        <w:t xml:space="preserve">an </w:t>
      </w:r>
      <w:r w:rsidRPr="00284BCF">
        <w:rPr>
          <w:rFonts w:ascii="Arial" w:hAnsi="Arial" w:cs="Arial"/>
        </w:rPr>
        <w:t xml:space="preserve">urgent housing need. </w:t>
      </w:r>
    </w:p>
    <w:p w14:paraId="7FBCAE9E" w14:textId="7239AD8E" w:rsidR="00EA5065" w:rsidRDefault="0067292B" w:rsidP="00187743">
      <w:pPr>
        <w:autoSpaceDE w:val="0"/>
        <w:autoSpaceDN w:val="0"/>
        <w:adjustRightInd w:val="0"/>
        <w:spacing w:after="0"/>
        <w:jc w:val="both"/>
        <w:rPr>
          <w:rFonts w:ascii="Arial" w:hAnsi="Arial" w:cs="Arial"/>
          <w:bCs/>
          <w:iCs/>
          <w:lang w:val="en-GB" w:eastAsia="en-GB"/>
        </w:rPr>
      </w:pPr>
      <w:r w:rsidRPr="002C3663">
        <w:rPr>
          <w:rFonts w:ascii="Arial" w:hAnsi="Arial" w:cs="Arial"/>
          <w:lang w:val="en-GB" w:eastAsia="en-GB"/>
        </w:rPr>
        <w:t xml:space="preserve">All eligible </w:t>
      </w:r>
      <w:r>
        <w:rPr>
          <w:rFonts w:ascii="Arial" w:hAnsi="Arial" w:cs="Arial"/>
          <w:lang w:val="en-GB" w:eastAsia="en-GB"/>
        </w:rPr>
        <w:t xml:space="preserve">and qualifying </w:t>
      </w:r>
      <w:r w:rsidRPr="002C3663">
        <w:rPr>
          <w:rFonts w:ascii="Arial" w:hAnsi="Arial" w:cs="Arial"/>
          <w:lang w:val="en-GB" w:eastAsia="en-GB"/>
        </w:rPr>
        <w:t xml:space="preserve">applicants are placed in bands </w:t>
      </w:r>
      <w:r>
        <w:rPr>
          <w:rFonts w:ascii="Arial" w:hAnsi="Arial" w:cs="Arial"/>
          <w:lang w:val="en-GB" w:eastAsia="en-GB"/>
        </w:rPr>
        <w:t xml:space="preserve">A – D according to </w:t>
      </w:r>
      <w:r w:rsidRPr="002C3663">
        <w:rPr>
          <w:rFonts w:ascii="Arial" w:hAnsi="Arial" w:cs="Arial"/>
          <w:lang w:val="en-GB" w:eastAsia="en-GB"/>
        </w:rPr>
        <w:t xml:space="preserve">their housing </w:t>
      </w:r>
      <w:r>
        <w:rPr>
          <w:rFonts w:ascii="Arial" w:hAnsi="Arial" w:cs="Arial"/>
          <w:lang w:val="en-GB" w:eastAsia="en-GB"/>
        </w:rPr>
        <w:t xml:space="preserve">application </w:t>
      </w:r>
      <w:r w:rsidRPr="002C3663">
        <w:rPr>
          <w:rFonts w:ascii="Arial" w:hAnsi="Arial" w:cs="Arial"/>
          <w:lang w:val="en-GB" w:eastAsia="en-GB"/>
        </w:rPr>
        <w:t>assessment. Further information about each band</w:t>
      </w:r>
      <w:r>
        <w:rPr>
          <w:rFonts w:ascii="Arial" w:hAnsi="Arial" w:cs="Arial"/>
          <w:lang w:val="en-GB" w:eastAsia="en-GB"/>
        </w:rPr>
        <w:t xml:space="preserve"> and the assessment of each criterion</w:t>
      </w:r>
      <w:r w:rsidRPr="002C3663">
        <w:rPr>
          <w:rFonts w:ascii="Arial" w:hAnsi="Arial" w:cs="Arial"/>
          <w:lang w:val="en-GB" w:eastAsia="en-GB"/>
        </w:rPr>
        <w:t xml:space="preserve"> is available in </w:t>
      </w:r>
      <w:r>
        <w:rPr>
          <w:rFonts w:ascii="Arial" w:hAnsi="Arial" w:cs="Arial"/>
          <w:bCs/>
          <w:iCs/>
          <w:lang w:val="en-GB" w:eastAsia="en-GB"/>
        </w:rPr>
        <w:t>Appendix B</w:t>
      </w:r>
      <w:r w:rsidRPr="002C3663">
        <w:rPr>
          <w:rFonts w:ascii="Arial" w:hAnsi="Arial" w:cs="Arial"/>
          <w:bCs/>
          <w:iCs/>
          <w:lang w:val="en-GB" w:eastAsia="en-GB"/>
        </w:rPr>
        <w:t xml:space="preserve">. </w:t>
      </w:r>
    </w:p>
    <w:p w14:paraId="0483EBB2" w14:textId="77777777" w:rsidR="00EA5065" w:rsidRDefault="00EA5065" w:rsidP="00187743">
      <w:pPr>
        <w:autoSpaceDE w:val="0"/>
        <w:autoSpaceDN w:val="0"/>
        <w:adjustRightInd w:val="0"/>
        <w:spacing w:after="0"/>
        <w:jc w:val="both"/>
        <w:rPr>
          <w:rFonts w:ascii="Arial" w:hAnsi="Arial" w:cs="Arial"/>
          <w:bCs/>
          <w:iCs/>
          <w:lang w:val="en-GB" w:eastAsia="en-GB"/>
        </w:rPr>
      </w:pPr>
    </w:p>
    <w:p w14:paraId="18F73D66" w14:textId="77777777" w:rsidR="00EA5065" w:rsidRDefault="0067292B" w:rsidP="00187743">
      <w:pPr>
        <w:autoSpaceDE w:val="0"/>
        <w:autoSpaceDN w:val="0"/>
        <w:adjustRightInd w:val="0"/>
        <w:spacing w:after="0"/>
        <w:jc w:val="both"/>
        <w:rPr>
          <w:rFonts w:ascii="Arial" w:hAnsi="Arial" w:cs="Arial"/>
          <w:lang w:val="en-GB" w:eastAsia="en-GB"/>
        </w:rPr>
      </w:pPr>
      <w:r w:rsidRPr="002C3663">
        <w:rPr>
          <w:rFonts w:ascii="Arial" w:hAnsi="Arial" w:cs="Arial"/>
          <w:lang w:val="en-GB" w:eastAsia="en-GB"/>
        </w:rPr>
        <w:t xml:space="preserve">Applications are </w:t>
      </w:r>
      <w:r>
        <w:rPr>
          <w:rFonts w:ascii="Arial" w:hAnsi="Arial" w:cs="Arial"/>
          <w:lang w:val="en-GB" w:eastAsia="en-GB"/>
        </w:rPr>
        <w:t xml:space="preserve">assessed </w:t>
      </w:r>
      <w:r w:rsidR="00564A8C">
        <w:rPr>
          <w:rFonts w:ascii="Arial" w:hAnsi="Arial" w:cs="Arial"/>
          <w:lang w:val="en-GB" w:eastAsia="en-GB"/>
        </w:rPr>
        <w:t xml:space="preserve">by Home Point </w:t>
      </w:r>
      <w:r w:rsidR="00451C6C">
        <w:rPr>
          <w:rFonts w:ascii="Arial" w:hAnsi="Arial" w:cs="Arial"/>
          <w:lang w:val="en-GB" w:eastAsia="en-GB"/>
        </w:rPr>
        <w:t>for</w:t>
      </w:r>
      <w:r>
        <w:rPr>
          <w:rFonts w:ascii="Arial" w:hAnsi="Arial" w:cs="Arial"/>
          <w:lang w:val="en-GB" w:eastAsia="en-GB"/>
        </w:rPr>
        <w:t xml:space="preserve"> bedroom need and </w:t>
      </w:r>
      <w:r w:rsidRPr="002C3663">
        <w:rPr>
          <w:rFonts w:ascii="Arial" w:hAnsi="Arial" w:cs="Arial"/>
          <w:lang w:val="en-GB" w:eastAsia="en-GB"/>
        </w:rPr>
        <w:t>prioritised by band, and</w:t>
      </w:r>
      <w:r>
        <w:rPr>
          <w:rFonts w:ascii="Arial" w:hAnsi="Arial" w:cs="Arial"/>
          <w:lang w:val="en-GB" w:eastAsia="en-GB"/>
        </w:rPr>
        <w:t xml:space="preserve">, within that band, </w:t>
      </w:r>
      <w:r w:rsidRPr="002C3663">
        <w:rPr>
          <w:rFonts w:ascii="Arial" w:hAnsi="Arial" w:cs="Arial"/>
          <w:lang w:val="en-GB" w:eastAsia="en-GB"/>
        </w:rPr>
        <w:t xml:space="preserve">by </w:t>
      </w:r>
      <w:r>
        <w:rPr>
          <w:rFonts w:ascii="Arial" w:hAnsi="Arial" w:cs="Arial"/>
          <w:lang w:val="en-GB" w:eastAsia="en-GB"/>
        </w:rPr>
        <w:t xml:space="preserve">effective </w:t>
      </w:r>
      <w:r w:rsidRPr="002C3663">
        <w:rPr>
          <w:rFonts w:ascii="Arial" w:hAnsi="Arial" w:cs="Arial"/>
          <w:lang w:val="en-GB" w:eastAsia="en-GB"/>
        </w:rPr>
        <w:t xml:space="preserve">date. </w:t>
      </w:r>
      <w:r>
        <w:rPr>
          <w:rFonts w:ascii="Arial" w:hAnsi="Arial" w:cs="Arial"/>
          <w:lang w:val="en-GB" w:eastAsia="en-GB"/>
        </w:rPr>
        <w:t xml:space="preserve">For details of bedroom need assessment see Appendix C. </w:t>
      </w:r>
    </w:p>
    <w:p w14:paraId="5FFB417A" w14:textId="77777777" w:rsidR="00EA5065" w:rsidRDefault="00EA5065" w:rsidP="00187743">
      <w:pPr>
        <w:autoSpaceDE w:val="0"/>
        <w:autoSpaceDN w:val="0"/>
        <w:adjustRightInd w:val="0"/>
        <w:spacing w:after="0"/>
        <w:jc w:val="both"/>
        <w:rPr>
          <w:rFonts w:ascii="Arial" w:hAnsi="Arial" w:cs="Arial"/>
          <w:lang w:val="en-GB" w:eastAsia="en-GB"/>
        </w:rPr>
      </w:pPr>
    </w:p>
    <w:p w14:paraId="450BD3D7" w14:textId="77777777" w:rsidR="00EA5065" w:rsidRDefault="0067292B" w:rsidP="00187743">
      <w:pPr>
        <w:autoSpaceDE w:val="0"/>
        <w:autoSpaceDN w:val="0"/>
        <w:adjustRightInd w:val="0"/>
        <w:spacing w:after="0"/>
        <w:jc w:val="both"/>
        <w:rPr>
          <w:rFonts w:ascii="Arial" w:hAnsi="Arial" w:cs="Arial"/>
          <w:lang w:val="en-GB" w:eastAsia="en-GB"/>
        </w:rPr>
      </w:pPr>
      <w:r>
        <w:rPr>
          <w:rFonts w:ascii="Arial" w:hAnsi="Arial" w:cs="Arial"/>
          <w:lang w:val="en-GB" w:eastAsia="en-GB"/>
        </w:rPr>
        <w:t>Where an application has more than one housing need which appear in different bands it will always be placed in the higher band, unless subject to the reduced preference criteria.</w:t>
      </w:r>
    </w:p>
    <w:p w14:paraId="71CAB5DF" w14:textId="77777777" w:rsidR="00EA5065" w:rsidRDefault="00EA5065" w:rsidP="005F56D4">
      <w:pPr>
        <w:autoSpaceDE w:val="0"/>
        <w:autoSpaceDN w:val="0"/>
        <w:adjustRightInd w:val="0"/>
        <w:spacing w:after="0"/>
        <w:ind w:left="426"/>
        <w:jc w:val="both"/>
        <w:rPr>
          <w:rFonts w:ascii="Arial" w:hAnsi="Arial" w:cs="Arial"/>
          <w:lang w:val="en-GB" w:eastAsia="en-GB"/>
        </w:rPr>
      </w:pPr>
    </w:p>
    <w:p w14:paraId="08B012E4" w14:textId="77777777" w:rsidR="00EA5065" w:rsidRDefault="0067292B" w:rsidP="0053138D">
      <w:pPr>
        <w:pStyle w:val="Heading2"/>
        <w:rPr>
          <w:rFonts w:ascii="Arial" w:hAnsi="Arial" w:cs="Arial"/>
          <w:b w:val="0"/>
          <w:lang w:val="en-GB" w:eastAsia="en-GB"/>
        </w:rPr>
      </w:pPr>
      <w:bookmarkStart w:id="26" w:name="_Toc204066269"/>
      <w:r w:rsidRPr="00DF4140">
        <w:rPr>
          <w:rFonts w:ascii="Arial" w:hAnsi="Arial" w:cs="Arial"/>
          <w:lang w:val="en-GB" w:eastAsia="en-GB"/>
        </w:rPr>
        <w:t>8.2 Time limited banding</w:t>
      </w:r>
      <w:bookmarkEnd w:id="26"/>
    </w:p>
    <w:p w14:paraId="65D17770" w14:textId="77777777" w:rsidR="00EA5065" w:rsidRPr="00712A21" w:rsidRDefault="00EA5065" w:rsidP="00EA5065">
      <w:pPr>
        <w:autoSpaceDE w:val="0"/>
        <w:autoSpaceDN w:val="0"/>
        <w:adjustRightInd w:val="0"/>
        <w:spacing w:after="0"/>
        <w:jc w:val="both"/>
        <w:rPr>
          <w:rFonts w:ascii="Arial" w:hAnsi="Arial" w:cs="Arial"/>
          <w:b/>
          <w:color w:val="000000" w:themeColor="text1"/>
          <w:lang w:val="en-GB" w:eastAsia="en-GB"/>
        </w:rPr>
      </w:pPr>
    </w:p>
    <w:p w14:paraId="2FDFEFE3" w14:textId="1E0328C2" w:rsidR="00EA5065" w:rsidRPr="00712A21" w:rsidRDefault="0067292B" w:rsidP="00187743">
      <w:pPr>
        <w:autoSpaceDE w:val="0"/>
        <w:autoSpaceDN w:val="0"/>
        <w:adjustRightInd w:val="0"/>
        <w:spacing w:after="0"/>
        <w:jc w:val="both"/>
        <w:rPr>
          <w:rFonts w:ascii="Arial" w:hAnsi="Arial" w:cs="Arial"/>
          <w:color w:val="000000" w:themeColor="text1"/>
          <w:lang w:eastAsia="en-GB"/>
        </w:rPr>
      </w:pPr>
      <w:r w:rsidRPr="00712A21">
        <w:rPr>
          <w:rFonts w:ascii="Arial" w:hAnsi="Arial" w:cs="Arial"/>
          <w:color w:val="000000" w:themeColor="text1"/>
          <w:lang w:eastAsia="en-GB"/>
        </w:rPr>
        <w:t xml:space="preserve">Band A awards </w:t>
      </w:r>
      <w:r w:rsidR="000B7683" w:rsidRPr="00712A21">
        <w:rPr>
          <w:rFonts w:ascii="Arial" w:hAnsi="Arial" w:cs="Arial"/>
          <w:color w:val="000000" w:themeColor="text1"/>
          <w:lang w:eastAsia="en-GB"/>
        </w:rPr>
        <w:t xml:space="preserve">for homeless households </w:t>
      </w:r>
      <w:r w:rsidRPr="00712A21">
        <w:rPr>
          <w:rFonts w:ascii="Arial" w:hAnsi="Arial" w:cs="Arial"/>
          <w:color w:val="000000" w:themeColor="text1"/>
          <w:lang w:eastAsia="en-GB"/>
        </w:rPr>
        <w:t>are subject to time-limited banding</w:t>
      </w:r>
      <w:r w:rsidR="000B7683" w:rsidRPr="00712A21">
        <w:rPr>
          <w:rFonts w:ascii="Arial" w:hAnsi="Arial" w:cs="Arial"/>
          <w:color w:val="000000" w:themeColor="text1"/>
          <w:lang w:eastAsia="en-GB"/>
        </w:rPr>
        <w:t xml:space="preserve"> – 12 weeks</w:t>
      </w:r>
      <w:r w:rsidRPr="00712A21">
        <w:rPr>
          <w:rFonts w:ascii="Arial" w:hAnsi="Arial" w:cs="Arial"/>
          <w:color w:val="000000" w:themeColor="text1"/>
          <w:lang w:eastAsia="en-GB"/>
        </w:rPr>
        <w:t>.</w:t>
      </w:r>
    </w:p>
    <w:p w14:paraId="3D029608" w14:textId="77777777" w:rsidR="00EA5065" w:rsidRPr="00712A21" w:rsidRDefault="00EA5065" w:rsidP="00187743">
      <w:pPr>
        <w:autoSpaceDE w:val="0"/>
        <w:autoSpaceDN w:val="0"/>
        <w:adjustRightInd w:val="0"/>
        <w:spacing w:after="0"/>
        <w:jc w:val="both"/>
        <w:rPr>
          <w:rFonts w:ascii="Arial" w:hAnsi="Arial" w:cs="Arial"/>
          <w:color w:val="000000" w:themeColor="text1"/>
          <w:lang w:eastAsia="en-GB"/>
        </w:rPr>
      </w:pPr>
    </w:p>
    <w:p w14:paraId="576AF75B" w14:textId="6ABDCE61" w:rsidR="0084619D" w:rsidRPr="00712A21" w:rsidRDefault="0067292B" w:rsidP="00187743">
      <w:pPr>
        <w:autoSpaceDE w:val="0"/>
        <w:autoSpaceDN w:val="0"/>
        <w:adjustRightInd w:val="0"/>
        <w:spacing w:after="0"/>
        <w:jc w:val="both"/>
        <w:rPr>
          <w:rFonts w:ascii="Arial" w:hAnsi="Arial" w:cs="Arial"/>
          <w:color w:val="000000" w:themeColor="text1"/>
          <w:lang w:eastAsia="en-GB"/>
        </w:rPr>
      </w:pPr>
      <w:r w:rsidRPr="00712A21">
        <w:rPr>
          <w:rFonts w:ascii="Arial" w:hAnsi="Arial" w:cs="Arial"/>
          <w:color w:val="000000" w:themeColor="text1"/>
          <w:lang w:eastAsia="en-GB"/>
        </w:rPr>
        <w:t xml:space="preserve">Applicants awarded time </w:t>
      </w:r>
      <w:proofErr w:type="gramStart"/>
      <w:r w:rsidRPr="00712A21">
        <w:rPr>
          <w:rFonts w:ascii="Arial" w:hAnsi="Arial" w:cs="Arial"/>
          <w:color w:val="000000" w:themeColor="text1"/>
          <w:lang w:eastAsia="en-GB"/>
        </w:rPr>
        <w:t>limited</w:t>
      </w:r>
      <w:proofErr w:type="gramEnd"/>
      <w:r w:rsidRPr="00712A21">
        <w:rPr>
          <w:rFonts w:ascii="Arial" w:hAnsi="Arial" w:cs="Arial"/>
          <w:color w:val="000000" w:themeColor="text1"/>
          <w:lang w:eastAsia="en-GB"/>
        </w:rPr>
        <w:t xml:space="preserve"> bands are given </w:t>
      </w:r>
      <w:proofErr w:type="gramStart"/>
      <w:r w:rsidRPr="00712A21">
        <w:rPr>
          <w:rFonts w:ascii="Arial" w:hAnsi="Arial" w:cs="Arial"/>
          <w:color w:val="000000" w:themeColor="text1"/>
          <w:lang w:eastAsia="en-GB"/>
        </w:rPr>
        <w:t>a period of time</w:t>
      </w:r>
      <w:proofErr w:type="gramEnd"/>
      <w:r w:rsidRPr="00712A21">
        <w:rPr>
          <w:rFonts w:ascii="Arial" w:hAnsi="Arial" w:cs="Arial"/>
          <w:color w:val="000000" w:themeColor="text1"/>
          <w:lang w:eastAsia="en-GB"/>
        </w:rPr>
        <w:t xml:space="preserve"> before their application is reviewed.  A Housing Solutions Officer will immediately take on the bidding for any suitable properties advertised by the Registered Providers for the applicant.  Due to the urgency of their situation, the applicant will </w:t>
      </w:r>
      <w:r w:rsidR="00F66104" w:rsidRPr="00712A21">
        <w:rPr>
          <w:rFonts w:ascii="Arial" w:hAnsi="Arial" w:cs="Arial"/>
          <w:color w:val="000000" w:themeColor="text1"/>
          <w:lang w:eastAsia="en-GB"/>
        </w:rPr>
        <w:t>normally be given one direct offer of accommodation</w:t>
      </w:r>
      <w:r w:rsidRPr="00712A21">
        <w:rPr>
          <w:rFonts w:ascii="Arial" w:hAnsi="Arial" w:cs="Arial"/>
          <w:color w:val="000000" w:themeColor="text1"/>
          <w:lang w:eastAsia="en-GB"/>
        </w:rPr>
        <w:t>, with urgent status removed if the offer is refused without good reason.</w:t>
      </w:r>
    </w:p>
    <w:p w14:paraId="7483880C" w14:textId="77777777" w:rsidR="0084619D" w:rsidRPr="00712A21" w:rsidRDefault="0084619D" w:rsidP="00187743">
      <w:pPr>
        <w:autoSpaceDE w:val="0"/>
        <w:autoSpaceDN w:val="0"/>
        <w:adjustRightInd w:val="0"/>
        <w:spacing w:after="0"/>
        <w:jc w:val="both"/>
        <w:rPr>
          <w:rFonts w:ascii="Arial" w:hAnsi="Arial" w:cs="Arial"/>
          <w:color w:val="000000" w:themeColor="text1"/>
          <w:lang w:eastAsia="en-GB"/>
        </w:rPr>
      </w:pPr>
    </w:p>
    <w:p w14:paraId="32AC4046" w14:textId="77777777" w:rsidR="00EA5065" w:rsidRPr="00D3180A" w:rsidRDefault="0067292B" w:rsidP="00187743">
      <w:pPr>
        <w:autoSpaceDE w:val="0"/>
        <w:autoSpaceDN w:val="0"/>
        <w:adjustRightInd w:val="0"/>
        <w:spacing w:after="0"/>
        <w:jc w:val="both"/>
        <w:rPr>
          <w:rFonts w:ascii="Arial" w:hAnsi="Arial" w:cs="Arial"/>
          <w:lang w:eastAsia="en-GB"/>
        </w:rPr>
      </w:pPr>
      <w:r w:rsidRPr="00D3180A">
        <w:rPr>
          <w:rFonts w:ascii="Arial" w:hAnsi="Arial" w:cs="Arial"/>
          <w:lang w:eastAsia="en-GB"/>
        </w:rPr>
        <w:t xml:space="preserve">Towards the end of the stated time limit an application will be reviewed and a decision will be made as to whether: </w:t>
      </w:r>
    </w:p>
    <w:p w14:paraId="152A80A5" w14:textId="77777777" w:rsidR="005F56D4" w:rsidRPr="00D3180A" w:rsidRDefault="005F56D4" w:rsidP="005F56D4">
      <w:pPr>
        <w:autoSpaceDE w:val="0"/>
        <w:autoSpaceDN w:val="0"/>
        <w:adjustRightInd w:val="0"/>
        <w:spacing w:after="0"/>
        <w:ind w:left="426"/>
        <w:jc w:val="both"/>
        <w:rPr>
          <w:rFonts w:ascii="Arial" w:hAnsi="Arial" w:cs="Arial"/>
          <w:lang w:eastAsia="en-GB"/>
        </w:rPr>
      </w:pPr>
    </w:p>
    <w:p w14:paraId="1A95EACC" w14:textId="1C78A343" w:rsidR="00EA5065" w:rsidRPr="00D3180A" w:rsidRDefault="0067292B" w:rsidP="006C7541">
      <w:pPr>
        <w:numPr>
          <w:ilvl w:val="0"/>
          <w:numId w:val="21"/>
        </w:numPr>
        <w:autoSpaceDE w:val="0"/>
        <w:autoSpaceDN w:val="0"/>
        <w:adjustRightInd w:val="0"/>
        <w:spacing w:after="0"/>
        <w:ind w:hanging="76"/>
        <w:jc w:val="both"/>
        <w:rPr>
          <w:rFonts w:ascii="Arial" w:hAnsi="Arial" w:cs="Arial"/>
          <w:lang w:eastAsia="en-GB"/>
        </w:rPr>
      </w:pPr>
      <w:r w:rsidRPr="00D3180A">
        <w:rPr>
          <w:rFonts w:ascii="Arial" w:hAnsi="Arial" w:cs="Arial"/>
          <w:lang w:eastAsia="en-GB"/>
        </w:rPr>
        <w:t xml:space="preserve">The applicant should remain in the band until </w:t>
      </w:r>
      <w:proofErr w:type="gramStart"/>
      <w:r w:rsidRPr="00D3180A">
        <w:rPr>
          <w:rFonts w:ascii="Arial" w:hAnsi="Arial" w:cs="Arial"/>
          <w:lang w:eastAsia="en-GB"/>
        </w:rPr>
        <w:t>a further</w:t>
      </w:r>
      <w:proofErr w:type="gramEnd"/>
      <w:r w:rsidRPr="00D3180A">
        <w:rPr>
          <w:rFonts w:ascii="Arial" w:hAnsi="Arial" w:cs="Arial"/>
          <w:lang w:eastAsia="en-GB"/>
        </w:rPr>
        <w:t xml:space="preserve"> </w:t>
      </w:r>
      <w:proofErr w:type="gramStart"/>
      <w:r w:rsidRPr="00D3180A">
        <w:rPr>
          <w:rFonts w:ascii="Arial" w:hAnsi="Arial" w:cs="Arial"/>
          <w:lang w:eastAsia="en-GB"/>
        </w:rPr>
        <w:t>review</w:t>
      </w:r>
      <w:r w:rsidR="0052577F" w:rsidRPr="00D3180A">
        <w:rPr>
          <w:rFonts w:ascii="Arial" w:hAnsi="Arial" w:cs="Arial"/>
          <w:lang w:eastAsia="en-GB"/>
        </w:rPr>
        <w:t>;</w:t>
      </w:r>
      <w:proofErr w:type="gramEnd"/>
    </w:p>
    <w:p w14:paraId="3C587F98" w14:textId="36397E9A" w:rsidR="00EA5065" w:rsidRPr="00D3180A" w:rsidRDefault="0067292B" w:rsidP="006C7541">
      <w:pPr>
        <w:numPr>
          <w:ilvl w:val="0"/>
          <w:numId w:val="21"/>
        </w:numPr>
        <w:autoSpaceDE w:val="0"/>
        <w:autoSpaceDN w:val="0"/>
        <w:adjustRightInd w:val="0"/>
        <w:spacing w:after="0"/>
        <w:ind w:hanging="76"/>
        <w:jc w:val="both"/>
        <w:rPr>
          <w:rFonts w:ascii="Arial" w:hAnsi="Arial" w:cs="Arial"/>
          <w:lang w:eastAsia="en-GB"/>
        </w:rPr>
      </w:pPr>
      <w:r w:rsidRPr="00D3180A">
        <w:rPr>
          <w:rFonts w:ascii="Arial" w:hAnsi="Arial" w:cs="Arial"/>
          <w:lang w:eastAsia="en-GB"/>
        </w:rPr>
        <w:t xml:space="preserve">The applicant needs more support to obtain the appropriate </w:t>
      </w:r>
      <w:proofErr w:type="gramStart"/>
      <w:r w:rsidRPr="00D3180A">
        <w:rPr>
          <w:rFonts w:ascii="Arial" w:hAnsi="Arial" w:cs="Arial"/>
          <w:lang w:eastAsia="en-GB"/>
        </w:rPr>
        <w:t>housing</w:t>
      </w:r>
      <w:r w:rsidR="0052577F" w:rsidRPr="00D3180A">
        <w:rPr>
          <w:rFonts w:ascii="Arial" w:hAnsi="Arial" w:cs="Arial"/>
          <w:lang w:eastAsia="en-GB"/>
        </w:rPr>
        <w:t>;</w:t>
      </w:r>
      <w:proofErr w:type="gramEnd"/>
    </w:p>
    <w:p w14:paraId="2A23BE24" w14:textId="3E40D018" w:rsidR="00EA5065" w:rsidRPr="00D3180A" w:rsidRDefault="0067292B" w:rsidP="006C7541">
      <w:pPr>
        <w:numPr>
          <w:ilvl w:val="0"/>
          <w:numId w:val="21"/>
        </w:numPr>
        <w:autoSpaceDE w:val="0"/>
        <w:autoSpaceDN w:val="0"/>
        <w:adjustRightInd w:val="0"/>
        <w:spacing w:after="0"/>
        <w:ind w:left="709" w:hanging="283"/>
        <w:jc w:val="both"/>
        <w:rPr>
          <w:rFonts w:ascii="Arial" w:hAnsi="Arial" w:cs="Arial"/>
          <w:lang w:val="en-GB" w:eastAsia="en-GB"/>
        </w:rPr>
      </w:pPr>
      <w:r w:rsidRPr="00D3180A">
        <w:rPr>
          <w:rFonts w:ascii="Arial" w:hAnsi="Arial" w:cs="Arial"/>
          <w:lang w:eastAsia="en-GB"/>
        </w:rPr>
        <w:t xml:space="preserve">The applicant’s </w:t>
      </w:r>
      <w:proofErr w:type="gramStart"/>
      <w:r w:rsidRPr="00D3180A">
        <w:rPr>
          <w:rFonts w:ascii="Arial" w:hAnsi="Arial" w:cs="Arial"/>
          <w:lang w:eastAsia="en-GB"/>
        </w:rPr>
        <w:t>banding</w:t>
      </w:r>
      <w:proofErr w:type="gramEnd"/>
      <w:r w:rsidRPr="00D3180A">
        <w:rPr>
          <w:rFonts w:ascii="Arial" w:hAnsi="Arial" w:cs="Arial"/>
          <w:lang w:eastAsia="en-GB"/>
        </w:rPr>
        <w:t xml:space="preserve"> should be amended</w:t>
      </w:r>
      <w:r w:rsidR="00730316" w:rsidRPr="00D3180A">
        <w:rPr>
          <w:rFonts w:ascii="Arial" w:hAnsi="Arial" w:cs="Arial"/>
          <w:lang w:eastAsia="en-GB"/>
        </w:rPr>
        <w:t>,</w:t>
      </w:r>
      <w:r w:rsidRPr="00D3180A">
        <w:rPr>
          <w:rFonts w:ascii="Arial" w:hAnsi="Arial" w:cs="Arial"/>
          <w:lang w:eastAsia="en-GB"/>
        </w:rPr>
        <w:t xml:space="preserve"> as the circumstances under which they were placed in the band no longer apply.</w:t>
      </w:r>
    </w:p>
    <w:p w14:paraId="38422F57" w14:textId="77777777" w:rsidR="005F56D4" w:rsidRPr="00D3180A" w:rsidRDefault="005F56D4" w:rsidP="005F56D4">
      <w:pPr>
        <w:autoSpaceDE w:val="0"/>
        <w:autoSpaceDN w:val="0"/>
        <w:adjustRightInd w:val="0"/>
        <w:spacing w:after="0"/>
        <w:ind w:left="502"/>
        <w:jc w:val="both"/>
        <w:rPr>
          <w:rFonts w:ascii="Arial" w:hAnsi="Arial" w:cs="Arial"/>
          <w:lang w:val="en-GB" w:eastAsia="en-GB"/>
        </w:rPr>
      </w:pPr>
    </w:p>
    <w:p w14:paraId="5E1EE24A" w14:textId="77777777" w:rsidR="00EA5065" w:rsidRPr="00D3180A" w:rsidRDefault="0067292B" w:rsidP="005F56D4">
      <w:pPr>
        <w:autoSpaceDE w:val="0"/>
        <w:autoSpaceDN w:val="0"/>
        <w:adjustRightInd w:val="0"/>
        <w:spacing w:after="0"/>
        <w:ind w:left="426"/>
        <w:jc w:val="both"/>
        <w:rPr>
          <w:rFonts w:ascii="Arial" w:hAnsi="Arial" w:cs="Arial"/>
          <w:lang w:val="en-GB" w:eastAsia="en-GB"/>
        </w:rPr>
      </w:pPr>
      <w:r w:rsidRPr="00D3180A">
        <w:rPr>
          <w:rFonts w:ascii="Arial" w:hAnsi="Arial" w:cs="Arial"/>
          <w:lang w:eastAsia="en-GB"/>
        </w:rPr>
        <w:t xml:space="preserve">This is not an exhaustive list of potential outcomes </w:t>
      </w:r>
    </w:p>
    <w:p w14:paraId="61DC07DF" w14:textId="77777777" w:rsidR="00EA5065" w:rsidRPr="00D3180A" w:rsidRDefault="00EA5065" w:rsidP="005F56D4">
      <w:pPr>
        <w:autoSpaceDE w:val="0"/>
        <w:autoSpaceDN w:val="0"/>
        <w:adjustRightInd w:val="0"/>
        <w:spacing w:after="0"/>
        <w:ind w:left="426"/>
        <w:jc w:val="both"/>
        <w:rPr>
          <w:rFonts w:ascii="Arial" w:hAnsi="Arial" w:cs="Arial"/>
          <w:lang w:eastAsia="en-GB"/>
        </w:rPr>
      </w:pPr>
    </w:p>
    <w:p w14:paraId="5126F1CB" w14:textId="77777777" w:rsidR="00EA5065" w:rsidRPr="00D3180A" w:rsidRDefault="0067292B" w:rsidP="005F56D4">
      <w:pPr>
        <w:autoSpaceDE w:val="0"/>
        <w:autoSpaceDN w:val="0"/>
        <w:adjustRightInd w:val="0"/>
        <w:spacing w:after="0"/>
        <w:ind w:left="426"/>
        <w:jc w:val="both"/>
        <w:rPr>
          <w:rFonts w:ascii="Arial" w:hAnsi="Arial" w:cs="Arial"/>
          <w:lang w:eastAsia="en-GB"/>
        </w:rPr>
      </w:pPr>
      <w:r w:rsidRPr="00D3180A">
        <w:rPr>
          <w:rFonts w:ascii="Arial" w:hAnsi="Arial" w:cs="Arial"/>
          <w:lang w:eastAsia="en-GB"/>
        </w:rPr>
        <w:t xml:space="preserve"> In conducting the </w:t>
      </w:r>
      <w:proofErr w:type="gramStart"/>
      <w:r w:rsidRPr="00D3180A">
        <w:rPr>
          <w:rFonts w:ascii="Arial" w:hAnsi="Arial" w:cs="Arial"/>
          <w:lang w:eastAsia="en-GB"/>
        </w:rPr>
        <w:t>review</w:t>
      </w:r>
      <w:proofErr w:type="gramEnd"/>
      <w:r w:rsidRPr="00D3180A">
        <w:rPr>
          <w:rFonts w:ascii="Arial" w:hAnsi="Arial" w:cs="Arial"/>
          <w:lang w:eastAsia="en-GB"/>
        </w:rPr>
        <w:t xml:space="preserve"> the following will be taken into consideration, where appropriate: </w:t>
      </w:r>
    </w:p>
    <w:p w14:paraId="5E16D548" w14:textId="77777777" w:rsidR="00EA5065" w:rsidRPr="00D3180A" w:rsidRDefault="0067292B" w:rsidP="006C7541">
      <w:pPr>
        <w:pStyle w:val="ListParagraph"/>
        <w:numPr>
          <w:ilvl w:val="0"/>
          <w:numId w:val="33"/>
        </w:numPr>
        <w:autoSpaceDE w:val="0"/>
        <w:autoSpaceDN w:val="0"/>
        <w:adjustRightInd w:val="0"/>
        <w:spacing w:after="0"/>
        <w:ind w:left="709" w:hanging="283"/>
        <w:jc w:val="both"/>
        <w:rPr>
          <w:rFonts w:ascii="Arial" w:hAnsi="Arial" w:cs="Arial"/>
          <w:lang w:eastAsia="en-GB"/>
        </w:rPr>
      </w:pPr>
      <w:r w:rsidRPr="00D3180A">
        <w:rPr>
          <w:rFonts w:ascii="Arial" w:hAnsi="Arial" w:cs="Arial"/>
          <w:lang w:eastAsia="en-GB"/>
        </w:rPr>
        <w:t xml:space="preserve">Have there been any properties advertised that would have met the applicant’s need? </w:t>
      </w:r>
    </w:p>
    <w:p w14:paraId="2D011183" w14:textId="5029E964" w:rsidR="00EA5065" w:rsidRPr="00D3180A" w:rsidRDefault="0067292B" w:rsidP="006C7541">
      <w:pPr>
        <w:pStyle w:val="ListParagraph"/>
        <w:numPr>
          <w:ilvl w:val="0"/>
          <w:numId w:val="33"/>
        </w:numPr>
        <w:autoSpaceDE w:val="0"/>
        <w:autoSpaceDN w:val="0"/>
        <w:adjustRightInd w:val="0"/>
        <w:spacing w:after="0"/>
        <w:ind w:left="709" w:hanging="283"/>
        <w:jc w:val="both"/>
        <w:rPr>
          <w:rFonts w:ascii="Arial" w:hAnsi="Arial" w:cs="Arial"/>
          <w:lang w:eastAsia="en-GB"/>
        </w:rPr>
      </w:pPr>
      <w:r w:rsidRPr="00D3180A">
        <w:rPr>
          <w:rFonts w:ascii="Arial" w:hAnsi="Arial" w:cs="Arial"/>
          <w:lang w:eastAsia="en-GB"/>
        </w:rPr>
        <w:t xml:space="preserve">If so, </w:t>
      </w:r>
      <w:r w:rsidR="00D3180A" w:rsidRPr="00712A21">
        <w:rPr>
          <w:rFonts w:ascii="Arial" w:hAnsi="Arial" w:cs="Arial"/>
          <w:lang w:eastAsia="en-GB"/>
        </w:rPr>
        <w:t>have</w:t>
      </w:r>
      <w:r w:rsidRPr="00D3180A">
        <w:rPr>
          <w:rFonts w:ascii="Arial" w:hAnsi="Arial" w:cs="Arial"/>
          <w:lang w:eastAsia="en-GB"/>
        </w:rPr>
        <w:t xml:space="preserve"> bid</w:t>
      </w:r>
      <w:r w:rsidR="00D3180A" w:rsidRPr="00712A21">
        <w:rPr>
          <w:rFonts w:ascii="Arial" w:hAnsi="Arial" w:cs="Arial"/>
          <w:lang w:eastAsia="en-GB"/>
        </w:rPr>
        <w:t>s been placed</w:t>
      </w:r>
      <w:r w:rsidRPr="00D3180A">
        <w:rPr>
          <w:rFonts w:ascii="Arial" w:hAnsi="Arial" w:cs="Arial"/>
          <w:lang w:eastAsia="en-GB"/>
        </w:rPr>
        <w:t xml:space="preserve"> for them? </w:t>
      </w:r>
    </w:p>
    <w:p w14:paraId="1D0986B7" w14:textId="77777777" w:rsidR="00EA5065" w:rsidRPr="00D3180A" w:rsidRDefault="0067292B" w:rsidP="006C7541">
      <w:pPr>
        <w:pStyle w:val="ListParagraph"/>
        <w:numPr>
          <w:ilvl w:val="0"/>
          <w:numId w:val="33"/>
        </w:numPr>
        <w:autoSpaceDE w:val="0"/>
        <w:autoSpaceDN w:val="0"/>
        <w:adjustRightInd w:val="0"/>
        <w:spacing w:after="0"/>
        <w:ind w:left="709" w:hanging="283"/>
        <w:jc w:val="both"/>
        <w:rPr>
          <w:rFonts w:ascii="Arial" w:hAnsi="Arial" w:cs="Arial"/>
          <w:lang w:eastAsia="en-GB"/>
        </w:rPr>
      </w:pPr>
      <w:r w:rsidRPr="00D3180A">
        <w:rPr>
          <w:rFonts w:ascii="Arial" w:hAnsi="Arial" w:cs="Arial"/>
          <w:lang w:eastAsia="en-GB"/>
        </w:rPr>
        <w:lastRenderedPageBreak/>
        <w:t xml:space="preserve">Why have they been unsuccessful? </w:t>
      </w:r>
    </w:p>
    <w:p w14:paraId="1181CFD5" w14:textId="77777777" w:rsidR="00EA5065" w:rsidRPr="00D3180A" w:rsidRDefault="0067292B" w:rsidP="006C7541">
      <w:pPr>
        <w:pStyle w:val="ListParagraph"/>
        <w:numPr>
          <w:ilvl w:val="0"/>
          <w:numId w:val="33"/>
        </w:numPr>
        <w:autoSpaceDE w:val="0"/>
        <w:autoSpaceDN w:val="0"/>
        <w:adjustRightInd w:val="0"/>
        <w:spacing w:after="0"/>
        <w:ind w:left="709" w:hanging="283"/>
        <w:jc w:val="both"/>
        <w:rPr>
          <w:rFonts w:ascii="Arial" w:hAnsi="Arial" w:cs="Arial"/>
          <w:lang w:eastAsia="en-GB"/>
        </w:rPr>
      </w:pPr>
      <w:r w:rsidRPr="00D3180A">
        <w:rPr>
          <w:rFonts w:ascii="Arial" w:hAnsi="Arial" w:cs="Arial"/>
          <w:lang w:eastAsia="en-GB"/>
        </w:rPr>
        <w:t xml:space="preserve">Have the applicant’s circumstances remained the same? </w:t>
      </w:r>
    </w:p>
    <w:p w14:paraId="26007E75" w14:textId="77777777" w:rsidR="00EA5065" w:rsidRDefault="00EA5065" w:rsidP="00916BB8">
      <w:pPr>
        <w:autoSpaceDE w:val="0"/>
        <w:autoSpaceDN w:val="0"/>
        <w:adjustRightInd w:val="0"/>
        <w:spacing w:after="0"/>
        <w:jc w:val="both"/>
        <w:rPr>
          <w:rFonts w:ascii="Arial" w:hAnsi="Arial" w:cs="Arial"/>
          <w:lang w:eastAsia="en-GB"/>
        </w:rPr>
      </w:pPr>
    </w:p>
    <w:p w14:paraId="7C000EF0" w14:textId="44865039" w:rsidR="00EA5065" w:rsidRDefault="0067292B" w:rsidP="00916BB8">
      <w:pPr>
        <w:autoSpaceDE w:val="0"/>
        <w:autoSpaceDN w:val="0"/>
        <w:adjustRightInd w:val="0"/>
        <w:spacing w:after="0"/>
        <w:jc w:val="both"/>
        <w:rPr>
          <w:rFonts w:ascii="Arial" w:hAnsi="Arial" w:cs="Arial"/>
          <w:lang w:eastAsia="en-GB"/>
        </w:rPr>
      </w:pPr>
      <w:r w:rsidRPr="00DF4140">
        <w:rPr>
          <w:rFonts w:ascii="Arial" w:hAnsi="Arial" w:cs="Arial"/>
          <w:lang w:eastAsia="en-GB"/>
        </w:rPr>
        <w:t xml:space="preserve">Applicants must consider </w:t>
      </w:r>
      <w:r w:rsidR="00D3180A">
        <w:rPr>
          <w:rFonts w:ascii="Arial" w:hAnsi="Arial" w:cs="Arial"/>
          <w:lang w:eastAsia="en-GB"/>
        </w:rPr>
        <w:t xml:space="preserve">bids </w:t>
      </w:r>
      <w:r>
        <w:rPr>
          <w:rFonts w:ascii="Arial" w:hAnsi="Arial" w:cs="Arial"/>
          <w:lang w:eastAsia="en-GB"/>
        </w:rPr>
        <w:t xml:space="preserve">for all suitable </w:t>
      </w:r>
      <w:r w:rsidRPr="00DF4140">
        <w:rPr>
          <w:rFonts w:ascii="Arial" w:hAnsi="Arial" w:cs="Arial"/>
          <w:lang w:eastAsia="en-GB"/>
        </w:rPr>
        <w:t xml:space="preserve">property types </w:t>
      </w:r>
      <w:r>
        <w:rPr>
          <w:rFonts w:ascii="Arial" w:hAnsi="Arial" w:cs="Arial"/>
          <w:lang w:eastAsia="en-GB"/>
        </w:rPr>
        <w:t>for their household size and composition.</w:t>
      </w:r>
      <w:r w:rsidRPr="00DF4140">
        <w:rPr>
          <w:rFonts w:ascii="Arial" w:hAnsi="Arial" w:cs="Arial"/>
          <w:lang w:eastAsia="en-GB"/>
        </w:rPr>
        <w:t xml:space="preserve"> This means that applicants </w:t>
      </w:r>
      <w:r>
        <w:rPr>
          <w:rFonts w:ascii="Arial" w:hAnsi="Arial" w:cs="Arial"/>
          <w:lang w:eastAsia="en-GB"/>
        </w:rPr>
        <w:t xml:space="preserve">may </w:t>
      </w:r>
      <w:r w:rsidRPr="00DF4140">
        <w:rPr>
          <w:rFonts w:ascii="Arial" w:hAnsi="Arial" w:cs="Arial"/>
          <w:lang w:eastAsia="en-GB"/>
        </w:rPr>
        <w:t xml:space="preserve">need to compromise on their ideal choice of housing </w:t>
      </w:r>
      <w:proofErr w:type="gramStart"/>
      <w:r w:rsidRPr="00DF4140">
        <w:rPr>
          <w:rFonts w:ascii="Arial" w:hAnsi="Arial" w:cs="Arial"/>
          <w:lang w:eastAsia="en-GB"/>
        </w:rPr>
        <w:t>in order to</w:t>
      </w:r>
      <w:proofErr w:type="gramEnd"/>
      <w:r w:rsidRPr="00DF4140">
        <w:rPr>
          <w:rFonts w:ascii="Arial" w:hAnsi="Arial" w:cs="Arial"/>
          <w:lang w:eastAsia="en-GB"/>
        </w:rPr>
        <w:t xml:space="preserve"> achieve the urgent move they need. It will not always be possible to meet all aspirations</w:t>
      </w:r>
      <w:r>
        <w:rPr>
          <w:rFonts w:ascii="Arial" w:hAnsi="Arial" w:cs="Arial"/>
          <w:lang w:eastAsia="en-GB"/>
        </w:rPr>
        <w:t>.</w:t>
      </w:r>
      <w:r w:rsidRPr="00DF4140">
        <w:rPr>
          <w:rFonts w:ascii="Arial" w:hAnsi="Arial" w:cs="Arial"/>
          <w:lang w:eastAsia="en-GB"/>
        </w:rPr>
        <w:t xml:space="preserve"> </w:t>
      </w:r>
    </w:p>
    <w:p w14:paraId="294A157C" w14:textId="77777777" w:rsidR="00EA5065" w:rsidRDefault="00EA5065" w:rsidP="005F56D4">
      <w:pPr>
        <w:autoSpaceDE w:val="0"/>
        <w:autoSpaceDN w:val="0"/>
        <w:adjustRightInd w:val="0"/>
        <w:spacing w:after="0"/>
        <w:ind w:left="426"/>
        <w:jc w:val="both"/>
        <w:rPr>
          <w:rFonts w:ascii="Arial" w:hAnsi="Arial" w:cs="Arial"/>
          <w:lang w:eastAsia="en-GB"/>
        </w:rPr>
      </w:pPr>
    </w:p>
    <w:p w14:paraId="1A26F91C" w14:textId="77777777" w:rsidR="00EA5065" w:rsidRDefault="0067292B" w:rsidP="00916BB8">
      <w:pPr>
        <w:autoSpaceDE w:val="0"/>
        <w:autoSpaceDN w:val="0"/>
        <w:adjustRightInd w:val="0"/>
        <w:spacing w:after="0"/>
        <w:jc w:val="both"/>
        <w:rPr>
          <w:rFonts w:ascii="Arial" w:hAnsi="Arial" w:cs="Arial"/>
          <w:lang w:eastAsia="en-GB"/>
        </w:rPr>
      </w:pPr>
      <w:r w:rsidRPr="000F55C2">
        <w:rPr>
          <w:rFonts w:ascii="Arial" w:hAnsi="Arial" w:cs="Arial"/>
          <w:lang w:eastAsia="en-GB"/>
        </w:rPr>
        <w:t xml:space="preserve">Applicants will be advised of the outcome of the review in writing. </w:t>
      </w:r>
      <w:r>
        <w:rPr>
          <w:rFonts w:ascii="Arial" w:hAnsi="Arial" w:cs="Arial"/>
          <w:lang w:eastAsia="en-GB"/>
        </w:rPr>
        <w:t>If there has been a change to the banding applicants have the right to review. See Appendix D.</w:t>
      </w:r>
    </w:p>
    <w:p w14:paraId="642F7073" w14:textId="77777777" w:rsidR="00EA5065" w:rsidRDefault="00EA5065" w:rsidP="00EA5065">
      <w:pPr>
        <w:autoSpaceDE w:val="0"/>
        <w:autoSpaceDN w:val="0"/>
        <w:adjustRightInd w:val="0"/>
        <w:spacing w:after="0"/>
        <w:jc w:val="both"/>
        <w:rPr>
          <w:rFonts w:ascii="Arial" w:hAnsi="Arial" w:cs="Arial"/>
          <w:lang w:eastAsia="en-GB"/>
        </w:rPr>
      </w:pPr>
    </w:p>
    <w:p w14:paraId="0AF9DE59" w14:textId="77777777" w:rsidR="00EA5065" w:rsidRPr="002C3663" w:rsidRDefault="0067292B" w:rsidP="0053138D">
      <w:pPr>
        <w:pStyle w:val="Heading2"/>
        <w:rPr>
          <w:rFonts w:ascii="Arial" w:hAnsi="Arial" w:cs="Arial"/>
          <w:b w:val="0"/>
        </w:rPr>
      </w:pPr>
      <w:bookmarkStart w:id="27" w:name="_Toc204066270"/>
      <w:proofErr w:type="gramStart"/>
      <w:r>
        <w:rPr>
          <w:rFonts w:ascii="Arial" w:hAnsi="Arial" w:cs="Arial"/>
          <w:lang w:val="en-GB"/>
        </w:rPr>
        <w:t>8.</w:t>
      </w:r>
      <w:r w:rsidR="002E7914">
        <w:rPr>
          <w:rFonts w:ascii="Arial" w:hAnsi="Arial" w:cs="Arial"/>
          <w:lang w:val="en-GB"/>
        </w:rPr>
        <w:t>3</w:t>
      </w:r>
      <w:r>
        <w:rPr>
          <w:rFonts w:ascii="Arial" w:hAnsi="Arial" w:cs="Arial"/>
          <w:lang w:val="en-GB"/>
        </w:rPr>
        <w:t xml:space="preserve">  </w:t>
      </w:r>
      <w:r w:rsidRPr="002C3663">
        <w:rPr>
          <w:rFonts w:ascii="Arial" w:hAnsi="Arial" w:cs="Arial"/>
          <w:lang w:val="en-GB"/>
        </w:rPr>
        <w:t>Reasonable</w:t>
      </w:r>
      <w:proofErr w:type="gramEnd"/>
      <w:r w:rsidRPr="002C3663">
        <w:rPr>
          <w:rFonts w:ascii="Arial" w:hAnsi="Arial" w:cs="Arial"/>
          <w:lang w:val="en-GB"/>
        </w:rPr>
        <w:t xml:space="preserve"> Preference</w:t>
      </w:r>
      <w:bookmarkEnd w:id="27"/>
    </w:p>
    <w:p w14:paraId="2ED3A565" w14:textId="77777777" w:rsidR="00EA5065" w:rsidRDefault="0067292B" w:rsidP="00916BB8">
      <w:pPr>
        <w:autoSpaceDE w:val="0"/>
        <w:autoSpaceDN w:val="0"/>
        <w:adjustRightInd w:val="0"/>
        <w:spacing w:after="0"/>
        <w:jc w:val="both"/>
        <w:rPr>
          <w:rFonts w:ascii="Arial" w:hAnsi="Arial" w:cs="Arial"/>
          <w:color w:val="000000"/>
          <w:lang w:val="en-GB"/>
        </w:rPr>
      </w:pPr>
      <w:r w:rsidRPr="002C3663">
        <w:rPr>
          <w:rFonts w:ascii="Arial" w:hAnsi="Arial" w:cs="Arial"/>
          <w:color w:val="000000"/>
          <w:lang w:val="en-GB"/>
        </w:rPr>
        <w:t xml:space="preserve">Herefordshire Council is required to determine the relative priority that housing applicants are awarded. </w:t>
      </w:r>
    </w:p>
    <w:p w14:paraId="087CDBDA" w14:textId="77777777" w:rsidR="00EA5065" w:rsidRPr="002C3663" w:rsidRDefault="00EA5065" w:rsidP="00325437">
      <w:pPr>
        <w:autoSpaceDE w:val="0"/>
        <w:autoSpaceDN w:val="0"/>
        <w:adjustRightInd w:val="0"/>
        <w:spacing w:after="0"/>
        <w:ind w:left="426"/>
        <w:jc w:val="both"/>
        <w:rPr>
          <w:rFonts w:ascii="Arial" w:hAnsi="Arial" w:cs="Arial"/>
          <w:color w:val="000000"/>
          <w:lang w:val="en-GB"/>
        </w:rPr>
      </w:pPr>
    </w:p>
    <w:p w14:paraId="390AEA9A" w14:textId="77777777" w:rsidR="00EA5065" w:rsidRPr="002C3663" w:rsidRDefault="0067292B" w:rsidP="00916BB8">
      <w:pPr>
        <w:autoSpaceDE w:val="0"/>
        <w:autoSpaceDN w:val="0"/>
        <w:adjustRightInd w:val="0"/>
        <w:spacing w:after="0"/>
        <w:jc w:val="both"/>
        <w:rPr>
          <w:rFonts w:ascii="Arial" w:hAnsi="Arial" w:cs="Arial"/>
          <w:lang w:val="en-GB"/>
        </w:rPr>
      </w:pPr>
      <w:r w:rsidRPr="002C3663">
        <w:rPr>
          <w:rFonts w:ascii="Arial" w:hAnsi="Arial" w:cs="Arial"/>
          <w:lang w:val="en-GB"/>
        </w:rPr>
        <w:t xml:space="preserve">The law requires that reasonable preference for housing must be given to those in the categories set out in </w:t>
      </w:r>
      <w:r>
        <w:rPr>
          <w:rFonts w:ascii="Arial" w:hAnsi="Arial" w:cs="Arial"/>
          <w:lang w:val="en-GB"/>
        </w:rPr>
        <w:t xml:space="preserve">s.166A (3) </w:t>
      </w:r>
      <w:r w:rsidRPr="002C3663">
        <w:rPr>
          <w:rFonts w:ascii="Arial" w:hAnsi="Arial" w:cs="Arial"/>
          <w:lang w:val="en-GB"/>
        </w:rPr>
        <w:t>Housing Act 1996 (as amended).</w:t>
      </w:r>
      <w:r>
        <w:rPr>
          <w:rFonts w:ascii="Arial" w:hAnsi="Arial" w:cs="Arial"/>
          <w:lang w:val="en-GB"/>
        </w:rPr>
        <w:t xml:space="preserve"> These categories are:</w:t>
      </w:r>
    </w:p>
    <w:p w14:paraId="72D6D675" w14:textId="77777777" w:rsidR="00EA5065" w:rsidRPr="002C3663" w:rsidRDefault="00EA5065" w:rsidP="00325437">
      <w:pPr>
        <w:autoSpaceDE w:val="0"/>
        <w:autoSpaceDN w:val="0"/>
        <w:adjustRightInd w:val="0"/>
        <w:spacing w:after="0"/>
        <w:ind w:left="426"/>
        <w:jc w:val="both"/>
        <w:rPr>
          <w:rFonts w:ascii="Arial" w:hAnsi="Arial" w:cs="Arial"/>
          <w:lang w:val="en-GB"/>
        </w:rPr>
      </w:pPr>
    </w:p>
    <w:p w14:paraId="36EE2F68" w14:textId="77777777" w:rsidR="00EA5065" w:rsidRPr="007A6632" w:rsidRDefault="0067292B" w:rsidP="00325437">
      <w:pPr>
        <w:numPr>
          <w:ilvl w:val="0"/>
          <w:numId w:val="3"/>
        </w:numPr>
        <w:spacing w:line="240" w:lineRule="auto"/>
        <w:ind w:left="851" w:hanging="425"/>
        <w:jc w:val="both"/>
        <w:rPr>
          <w:rFonts w:ascii="Arial" w:hAnsi="Arial" w:cs="Arial"/>
          <w:b/>
          <w:color w:val="FF0000"/>
          <w:lang w:val="en-GB"/>
        </w:rPr>
      </w:pPr>
      <w:r w:rsidRPr="002C3663">
        <w:rPr>
          <w:rFonts w:ascii="Arial" w:hAnsi="Arial" w:cs="Arial"/>
          <w:lang w:val="en-GB"/>
        </w:rPr>
        <w:t>People who are homeless within the meaning of Part 7 of the 1996 Act</w:t>
      </w:r>
      <w:r>
        <w:rPr>
          <w:rFonts w:ascii="Arial" w:hAnsi="Arial" w:cs="Arial"/>
          <w:lang w:val="en-GB"/>
        </w:rPr>
        <w:t xml:space="preserve">, as </w:t>
      </w:r>
      <w:proofErr w:type="gramStart"/>
      <w:r>
        <w:rPr>
          <w:rFonts w:ascii="Arial" w:hAnsi="Arial" w:cs="Arial"/>
          <w:lang w:val="en-GB"/>
        </w:rPr>
        <w:t>amended;</w:t>
      </w:r>
      <w:proofErr w:type="gramEnd"/>
    </w:p>
    <w:p w14:paraId="6A9D67A5" w14:textId="77777777" w:rsidR="00EA5065" w:rsidRDefault="0067292B" w:rsidP="00325437">
      <w:pPr>
        <w:numPr>
          <w:ilvl w:val="0"/>
          <w:numId w:val="3"/>
        </w:numPr>
        <w:autoSpaceDE w:val="0"/>
        <w:autoSpaceDN w:val="0"/>
        <w:adjustRightInd w:val="0"/>
        <w:spacing w:after="0" w:line="240" w:lineRule="auto"/>
        <w:ind w:left="851" w:hanging="425"/>
        <w:jc w:val="both"/>
        <w:rPr>
          <w:rFonts w:ascii="Arial" w:hAnsi="Arial" w:cs="Arial"/>
          <w:lang w:val="en-GB"/>
        </w:rPr>
      </w:pPr>
      <w:r w:rsidRPr="002C3663">
        <w:rPr>
          <w:rFonts w:ascii="Arial" w:hAnsi="Arial" w:cs="Arial"/>
          <w:lang w:val="en-GB"/>
        </w:rPr>
        <w:t>People who are owed a duty by any housing authority under section 190(2), 193(2) or 195(2) of the 1996 Act (or under section 65(2) or 68(2) of the Housing Act 1985) or who are occupying accommodation secured by any housing authority under s.192(3)</w:t>
      </w:r>
      <w:r>
        <w:rPr>
          <w:rFonts w:ascii="Arial" w:hAnsi="Arial" w:cs="Arial"/>
          <w:lang w:val="en-GB"/>
        </w:rPr>
        <w:t xml:space="preserve">, as </w:t>
      </w:r>
      <w:proofErr w:type="gramStart"/>
      <w:r>
        <w:rPr>
          <w:rFonts w:ascii="Arial" w:hAnsi="Arial" w:cs="Arial"/>
          <w:lang w:val="en-GB"/>
        </w:rPr>
        <w:t>amended;</w:t>
      </w:r>
      <w:proofErr w:type="gramEnd"/>
    </w:p>
    <w:p w14:paraId="339E0DFE" w14:textId="77777777" w:rsidR="00EA5065" w:rsidRPr="002C3663" w:rsidRDefault="00EA5065" w:rsidP="00325437">
      <w:pPr>
        <w:autoSpaceDE w:val="0"/>
        <w:autoSpaceDN w:val="0"/>
        <w:adjustRightInd w:val="0"/>
        <w:spacing w:after="0" w:line="240" w:lineRule="auto"/>
        <w:ind w:left="851" w:hanging="425"/>
        <w:jc w:val="both"/>
        <w:rPr>
          <w:rFonts w:ascii="Arial" w:hAnsi="Arial" w:cs="Arial"/>
          <w:lang w:val="en-GB"/>
        </w:rPr>
      </w:pPr>
    </w:p>
    <w:p w14:paraId="518B9613" w14:textId="77777777" w:rsidR="00EA5065" w:rsidRPr="002C3663" w:rsidRDefault="0067292B" w:rsidP="00325437">
      <w:pPr>
        <w:numPr>
          <w:ilvl w:val="0"/>
          <w:numId w:val="3"/>
        </w:numPr>
        <w:autoSpaceDE w:val="0"/>
        <w:autoSpaceDN w:val="0"/>
        <w:adjustRightInd w:val="0"/>
        <w:spacing w:after="0" w:line="240" w:lineRule="auto"/>
        <w:ind w:left="851" w:hanging="425"/>
        <w:jc w:val="both"/>
        <w:rPr>
          <w:rFonts w:ascii="Arial" w:hAnsi="Arial" w:cs="Arial"/>
          <w:lang w:val="en-GB"/>
        </w:rPr>
      </w:pPr>
      <w:r w:rsidRPr="002C3663">
        <w:rPr>
          <w:rFonts w:ascii="Arial" w:hAnsi="Arial" w:cs="Arial"/>
          <w:lang w:val="en-GB"/>
        </w:rPr>
        <w:t xml:space="preserve">People occupying insanitary or overcrowded housing or otherwise living in             unsatisfactory housing </w:t>
      </w:r>
      <w:proofErr w:type="gramStart"/>
      <w:r w:rsidRPr="002C3663">
        <w:rPr>
          <w:rFonts w:ascii="Arial" w:hAnsi="Arial" w:cs="Arial"/>
          <w:lang w:val="en-GB"/>
        </w:rPr>
        <w:t>conditions;</w:t>
      </w:r>
      <w:proofErr w:type="gramEnd"/>
    </w:p>
    <w:p w14:paraId="730937B5" w14:textId="77777777" w:rsidR="00EA5065" w:rsidRPr="002C3663" w:rsidRDefault="00EA5065" w:rsidP="00325437">
      <w:pPr>
        <w:autoSpaceDE w:val="0"/>
        <w:autoSpaceDN w:val="0"/>
        <w:adjustRightInd w:val="0"/>
        <w:spacing w:after="0" w:line="240" w:lineRule="auto"/>
        <w:ind w:left="851" w:hanging="425"/>
        <w:jc w:val="both"/>
        <w:rPr>
          <w:rFonts w:ascii="Arial" w:hAnsi="Arial" w:cs="Arial"/>
          <w:lang w:val="en-GB"/>
        </w:rPr>
      </w:pPr>
    </w:p>
    <w:p w14:paraId="43AB0EAB" w14:textId="77777777" w:rsidR="00EA5065" w:rsidRPr="002C3663" w:rsidRDefault="0067292B" w:rsidP="00325437">
      <w:pPr>
        <w:numPr>
          <w:ilvl w:val="0"/>
          <w:numId w:val="3"/>
        </w:numPr>
        <w:autoSpaceDE w:val="0"/>
        <w:autoSpaceDN w:val="0"/>
        <w:adjustRightInd w:val="0"/>
        <w:spacing w:after="0" w:line="240" w:lineRule="auto"/>
        <w:ind w:left="851" w:hanging="425"/>
        <w:jc w:val="both"/>
        <w:rPr>
          <w:rFonts w:ascii="Arial" w:hAnsi="Arial" w:cs="Arial"/>
          <w:lang w:val="en-GB"/>
        </w:rPr>
      </w:pPr>
      <w:r w:rsidRPr="002C3663">
        <w:rPr>
          <w:rFonts w:ascii="Arial" w:hAnsi="Arial" w:cs="Arial"/>
          <w:lang w:val="en-GB"/>
        </w:rPr>
        <w:t xml:space="preserve">People who need to move on medical or welfare grounds, including </w:t>
      </w:r>
      <w:proofErr w:type="gramStart"/>
      <w:r w:rsidRPr="002C3663">
        <w:rPr>
          <w:rFonts w:ascii="Arial" w:hAnsi="Arial" w:cs="Arial"/>
          <w:lang w:val="en-GB"/>
        </w:rPr>
        <w:t>grounds  relating</w:t>
      </w:r>
      <w:proofErr w:type="gramEnd"/>
      <w:r w:rsidRPr="002C3663">
        <w:rPr>
          <w:rFonts w:ascii="Arial" w:hAnsi="Arial" w:cs="Arial"/>
          <w:lang w:val="en-GB"/>
        </w:rPr>
        <w:t xml:space="preserve"> to a </w:t>
      </w:r>
      <w:proofErr w:type="gramStart"/>
      <w:r w:rsidRPr="002C3663">
        <w:rPr>
          <w:rFonts w:ascii="Arial" w:hAnsi="Arial" w:cs="Arial"/>
          <w:lang w:val="en-GB"/>
        </w:rPr>
        <w:t>disability;</w:t>
      </w:r>
      <w:proofErr w:type="gramEnd"/>
    </w:p>
    <w:p w14:paraId="145E8FF7" w14:textId="77777777" w:rsidR="00EA5065" w:rsidRPr="002C3663" w:rsidRDefault="00EA5065" w:rsidP="00325437">
      <w:pPr>
        <w:autoSpaceDE w:val="0"/>
        <w:autoSpaceDN w:val="0"/>
        <w:adjustRightInd w:val="0"/>
        <w:spacing w:after="0" w:line="240" w:lineRule="auto"/>
        <w:ind w:left="851" w:hanging="425"/>
        <w:jc w:val="both"/>
        <w:rPr>
          <w:rFonts w:ascii="Arial" w:hAnsi="Arial" w:cs="Arial"/>
          <w:lang w:val="en-GB"/>
        </w:rPr>
      </w:pPr>
    </w:p>
    <w:p w14:paraId="0AC5A20B" w14:textId="77777777" w:rsidR="00C46BDC" w:rsidRPr="00EE0994" w:rsidRDefault="0067292B" w:rsidP="00C46BDC">
      <w:pPr>
        <w:numPr>
          <w:ilvl w:val="0"/>
          <w:numId w:val="3"/>
        </w:numPr>
        <w:autoSpaceDE w:val="0"/>
        <w:autoSpaceDN w:val="0"/>
        <w:adjustRightInd w:val="0"/>
        <w:spacing w:after="0" w:line="240" w:lineRule="auto"/>
        <w:ind w:left="851" w:hanging="425"/>
        <w:jc w:val="both"/>
        <w:rPr>
          <w:rFonts w:ascii="Arial" w:hAnsi="Arial" w:cs="Arial"/>
          <w:lang w:val="en-GB"/>
        </w:rPr>
      </w:pPr>
      <w:r w:rsidRPr="00EE0994">
        <w:rPr>
          <w:rFonts w:ascii="Arial" w:hAnsi="Arial" w:cs="Arial"/>
          <w:lang w:val="en-GB"/>
        </w:rPr>
        <w:t>People who need to move to a particular locality in the district of the local authority, where failure to meet that need would cause hardship (to themselves or to others).</w:t>
      </w:r>
    </w:p>
    <w:p w14:paraId="5AE63305" w14:textId="77777777" w:rsidR="00EA5065" w:rsidRPr="002C3663" w:rsidRDefault="00EA5065" w:rsidP="006B0D89">
      <w:pPr>
        <w:autoSpaceDE w:val="0"/>
        <w:autoSpaceDN w:val="0"/>
        <w:adjustRightInd w:val="0"/>
        <w:spacing w:after="0" w:line="240" w:lineRule="auto"/>
        <w:jc w:val="both"/>
        <w:rPr>
          <w:rFonts w:ascii="Arial" w:hAnsi="Arial" w:cs="Arial"/>
          <w:lang w:val="en-GB"/>
        </w:rPr>
      </w:pPr>
    </w:p>
    <w:p w14:paraId="5733D088" w14:textId="29436BDE" w:rsidR="00EA5065" w:rsidRDefault="0067292B" w:rsidP="00916BB8">
      <w:pPr>
        <w:autoSpaceDE w:val="0"/>
        <w:autoSpaceDN w:val="0"/>
        <w:adjustRightInd w:val="0"/>
        <w:spacing w:after="0"/>
        <w:ind w:left="426"/>
        <w:jc w:val="both"/>
        <w:rPr>
          <w:rFonts w:ascii="Arial" w:hAnsi="Arial" w:cs="Arial"/>
          <w:lang w:val="en-GB"/>
        </w:rPr>
      </w:pPr>
      <w:r w:rsidRPr="002C3663">
        <w:rPr>
          <w:rFonts w:ascii="Arial" w:hAnsi="Arial" w:cs="Arial"/>
          <w:lang w:val="en-GB"/>
        </w:rPr>
        <w:t xml:space="preserve">This does not mean that households who fall into the reasonable preference categories are </w:t>
      </w:r>
      <w:r>
        <w:rPr>
          <w:rFonts w:ascii="Arial" w:hAnsi="Arial" w:cs="Arial"/>
          <w:lang w:val="en-GB"/>
        </w:rPr>
        <w:t xml:space="preserve">necessarily </w:t>
      </w:r>
      <w:r w:rsidRPr="002C3663">
        <w:rPr>
          <w:rFonts w:ascii="Arial" w:hAnsi="Arial" w:cs="Arial"/>
          <w:lang w:val="en-GB"/>
        </w:rPr>
        <w:t>entitled to priority over all other applicants in all circumstances</w:t>
      </w:r>
      <w:r>
        <w:rPr>
          <w:rFonts w:ascii="Arial" w:hAnsi="Arial" w:cs="Arial"/>
          <w:lang w:val="en-GB"/>
        </w:rPr>
        <w:t>.</w:t>
      </w:r>
    </w:p>
    <w:p w14:paraId="79D3E3BE" w14:textId="77777777" w:rsidR="00EA5065" w:rsidRDefault="00EA5065" w:rsidP="00EA5065">
      <w:pPr>
        <w:autoSpaceDE w:val="0"/>
        <w:autoSpaceDN w:val="0"/>
        <w:adjustRightInd w:val="0"/>
        <w:spacing w:after="0"/>
        <w:jc w:val="both"/>
        <w:rPr>
          <w:rFonts w:ascii="Arial" w:hAnsi="Arial" w:cs="Arial"/>
          <w:lang w:val="en-GB"/>
        </w:rPr>
      </w:pPr>
    </w:p>
    <w:p w14:paraId="50D4F745" w14:textId="77777777" w:rsidR="00EA5065" w:rsidRPr="00FD61FD" w:rsidRDefault="0067292B" w:rsidP="001D7D8B">
      <w:pPr>
        <w:pStyle w:val="Heading2"/>
        <w:rPr>
          <w:rFonts w:ascii="Arial" w:hAnsi="Arial" w:cs="Arial"/>
          <w:b w:val="0"/>
          <w:lang w:val="en-GB"/>
        </w:rPr>
      </w:pPr>
      <w:bookmarkStart w:id="28" w:name="_Toc204066271"/>
      <w:r w:rsidRPr="00FD61FD">
        <w:rPr>
          <w:rFonts w:ascii="Arial" w:hAnsi="Arial" w:cs="Arial"/>
          <w:lang w:val="en-GB"/>
        </w:rPr>
        <w:t>8.</w:t>
      </w:r>
      <w:r w:rsidR="002E7914">
        <w:rPr>
          <w:rFonts w:ascii="Arial" w:hAnsi="Arial" w:cs="Arial"/>
          <w:lang w:val="en-GB"/>
        </w:rPr>
        <w:t>4</w:t>
      </w:r>
      <w:r w:rsidRPr="00FD61FD">
        <w:rPr>
          <w:rFonts w:ascii="Arial" w:hAnsi="Arial" w:cs="Arial"/>
          <w:lang w:val="en-GB"/>
        </w:rPr>
        <w:t xml:space="preserve">   Additional Preference</w:t>
      </w:r>
      <w:bookmarkEnd w:id="28"/>
      <w:r w:rsidRPr="00FD61FD">
        <w:rPr>
          <w:rFonts w:ascii="Arial" w:hAnsi="Arial" w:cs="Arial"/>
          <w:lang w:val="en-GB"/>
        </w:rPr>
        <w:t xml:space="preserve"> </w:t>
      </w:r>
    </w:p>
    <w:p w14:paraId="151EE6AA" w14:textId="77777777" w:rsidR="00EA5065" w:rsidRPr="00A82657" w:rsidRDefault="00EA5065" w:rsidP="00EA5065">
      <w:pPr>
        <w:autoSpaceDE w:val="0"/>
        <w:autoSpaceDN w:val="0"/>
        <w:adjustRightInd w:val="0"/>
        <w:spacing w:after="0"/>
        <w:jc w:val="both"/>
        <w:rPr>
          <w:rFonts w:ascii="Arial" w:hAnsi="Arial" w:cs="Arial"/>
          <w:lang w:val="en-GB"/>
        </w:rPr>
      </w:pPr>
    </w:p>
    <w:p w14:paraId="5D83BE01" w14:textId="77777777" w:rsidR="00EA5065" w:rsidRDefault="0067292B" w:rsidP="00F97B3C">
      <w:pPr>
        <w:autoSpaceDE w:val="0"/>
        <w:autoSpaceDN w:val="0"/>
        <w:adjustRightInd w:val="0"/>
        <w:spacing w:after="0"/>
        <w:ind w:left="1134" w:hanging="708"/>
        <w:jc w:val="both"/>
        <w:rPr>
          <w:rFonts w:ascii="Arial" w:hAnsi="Arial" w:cs="Arial"/>
          <w:lang w:val="en-GB"/>
        </w:rPr>
      </w:pPr>
      <w:r>
        <w:rPr>
          <w:rFonts w:ascii="Arial" w:hAnsi="Arial" w:cs="Arial"/>
          <w:lang w:val="en-GB"/>
        </w:rPr>
        <w:t>8.</w:t>
      </w:r>
      <w:r w:rsidR="002E7914">
        <w:rPr>
          <w:rFonts w:ascii="Arial" w:hAnsi="Arial" w:cs="Arial"/>
          <w:lang w:val="en-GB"/>
        </w:rPr>
        <w:t>4</w:t>
      </w:r>
      <w:r>
        <w:rPr>
          <w:rFonts w:ascii="Arial" w:hAnsi="Arial" w:cs="Arial"/>
          <w:lang w:val="en-GB"/>
        </w:rPr>
        <w:t>.1. The</w:t>
      </w:r>
      <w:r w:rsidRPr="003E3358">
        <w:rPr>
          <w:rFonts w:ascii="Arial" w:hAnsi="Arial" w:cs="Arial"/>
          <w:lang w:val="en-GB"/>
        </w:rPr>
        <w:t xml:space="preserve"> award</w:t>
      </w:r>
      <w:r>
        <w:rPr>
          <w:rFonts w:ascii="Arial" w:hAnsi="Arial" w:cs="Arial"/>
          <w:lang w:val="en-GB"/>
        </w:rPr>
        <w:t xml:space="preserve"> of additional preference</w:t>
      </w:r>
      <w:r w:rsidRPr="003E3358">
        <w:rPr>
          <w:rFonts w:ascii="Arial" w:hAnsi="Arial" w:cs="Arial"/>
          <w:lang w:val="en-GB"/>
        </w:rPr>
        <w:t xml:space="preserve"> </w:t>
      </w:r>
      <w:r>
        <w:rPr>
          <w:rFonts w:ascii="Arial" w:hAnsi="Arial" w:cs="Arial"/>
          <w:lang w:val="en-GB"/>
        </w:rPr>
        <w:t>must</w:t>
      </w:r>
      <w:r w:rsidRPr="003E3358">
        <w:rPr>
          <w:rFonts w:ascii="Arial" w:hAnsi="Arial" w:cs="Arial"/>
          <w:lang w:val="en-GB"/>
        </w:rPr>
        <w:t xml:space="preserve"> be given to the</w:t>
      </w:r>
      <w:r>
        <w:rPr>
          <w:rFonts w:ascii="Arial" w:hAnsi="Arial" w:cs="Arial"/>
          <w:lang w:val="en-GB"/>
        </w:rPr>
        <w:t xml:space="preserve"> following</w:t>
      </w:r>
      <w:r w:rsidRPr="003E3358">
        <w:rPr>
          <w:rFonts w:ascii="Arial" w:hAnsi="Arial" w:cs="Arial"/>
          <w:lang w:val="en-GB"/>
        </w:rPr>
        <w:t xml:space="preserve"> applicants who fall within one of the reasonable preference categories and have urgent housing needs: </w:t>
      </w:r>
    </w:p>
    <w:p w14:paraId="221D19B0" w14:textId="77777777" w:rsidR="00F97B3C" w:rsidRDefault="00F97B3C" w:rsidP="00F97B3C">
      <w:pPr>
        <w:autoSpaceDE w:val="0"/>
        <w:autoSpaceDN w:val="0"/>
        <w:adjustRightInd w:val="0"/>
        <w:spacing w:after="0"/>
        <w:ind w:left="1134" w:hanging="708"/>
        <w:jc w:val="both"/>
        <w:rPr>
          <w:rFonts w:ascii="Arial" w:hAnsi="Arial" w:cs="Arial"/>
          <w:lang w:val="en-GB"/>
        </w:rPr>
      </w:pPr>
    </w:p>
    <w:p w14:paraId="516F28F0" w14:textId="77777777" w:rsidR="00EA5065" w:rsidRPr="00236B2E" w:rsidRDefault="0067292B" w:rsidP="006C7541">
      <w:pPr>
        <w:pStyle w:val="ListParagraph"/>
        <w:numPr>
          <w:ilvl w:val="0"/>
          <w:numId w:val="26"/>
        </w:numPr>
        <w:autoSpaceDE w:val="0"/>
        <w:autoSpaceDN w:val="0"/>
        <w:adjustRightInd w:val="0"/>
        <w:spacing w:after="0"/>
        <w:ind w:left="1418" w:hanging="284"/>
        <w:jc w:val="both"/>
        <w:rPr>
          <w:rFonts w:ascii="Arial" w:hAnsi="Arial" w:cs="Arial"/>
          <w:lang w:val="en-GB"/>
        </w:rPr>
      </w:pPr>
      <w:r w:rsidRPr="00236B2E">
        <w:rPr>
          <w:rFonts w:ascii="Arial" w:hAnsi="Arial" w:cs="Arial"/>
          <w:lang w:val="en-GB"/>
        </w:rPr>
        <w:lastRenderedPageBreak/>
        <w:t>Serving members of the regular armed forces who need to move because they are suffering from a serious injury, illness or disability which is attributable (wholly or partly) to their military service</w:t>
      </w:r>
    </w:p>
    <w:p w14:paraId="30825B47" w14:textId="77777777" w:rsidR="00EA5065" w:rsidRPr="00236B2E" w:rsidRDefault="0067292B" w:rsidP="006C7541">
      <w:pPr>
        <w:pStyle w:val="ListParagraph"/>
        <w:numPr>
          <w:ilvl w:val="0"/>
          <w:numId w:val="26"/>
        </w:numPr>
        <w:autoSpaceDE w:val="0"/>
        <w:autoSpaceDN w:val="0"/>
        <w:adjustRightInd w:val="0"/>
        <w:spacing w:after="0"/>
        <w:ind w:left="1418" w:hanging="284"/>
        <w:jc w:val="both"/>
        <w:rPr>
          <w:rFonts w:ascii="Arial" w:hAnsi="Arial" w:cs="Arial"/>
          <w:lang w:val="en-GB"/>
        </w:rPr>
      </w:pPr>
      <w:r w:rsidRPr="00236B2E">
        <w:rPr>
          <w:rFonts w:ascii="Arial" w:hAnsi="Arial" w:cs="Arial"/>
          <w:lang w:val="en-GB"/>
        </w:rPr>
        <w:t>Former members of the regular armed forces</w:t>
      </w:r>
    </w:p>
    <w:p w14:paraId="13F46F57" w14:textId="77777777" w:rsidR="00EA5065" w:rsidRPr="00236B2E" w:rsidRDefault="0067292B" w:rsidP="006C7541">
      <w:pPr>
        <w:pStyle w:val="ListParagraph"/>
        <w:numPr>
          <w:ilvl w:val="0"/>
          <w:numId w:val="26"/>
        </w:numPr>
        <w:autoSpaceDE w:val="0"/>
        <w:autoSpaceDN w:val="0"/>
        <w:adjustRightInd w:val="0"/>
        <w:spacing w:after="0"/>
        <w:ind w:left="1418" w:hanging="284"/>
        <w:jc w:val="both"/>
        <w:rPr>
          <w:rFonts w:ascii="Arial" w:hAnsi="Arial" w:cs="Arial"/>
          <w:lang w:val="en-GB"/>
        </w:rPr>
      </w:pPr>
      <w:r w:rsidRPr="00236B2E">
        <w:rPr>
          <w:rFonts w:ascii="Arial" w:hAnsi="Arial" w:cs="Arial"/>
          <w:lang w:val="en-GB"/>
        </w:rPr>
        <w:t>Bereaved spouses or civil partners of members of the regular forces who have left or will be leaving services accommodation provided by the Ministry of Defence following the death of their spouse or civil partner and whose death was attributable (wholly or partly) to their military service</w:t>
      </w:r>
    </w:p>
    <w:p w14:paraId="23600718" w14:textId="77777777" w:rsidR="00EA5065" w:rsidRPr="00236B2E" w:rsidRDefault="0067292B" w:rsidP="006C7541">
      <w:pPr>
        <w:pStyle w:val="ListParagraph"/>
        <w:numPr>
          <w:ilvl w:val="0"/>
          <w:numId w:val="26"/>
        </w:numPr>
        <w:autoSpaceDE w:val="0"/>
        <w:autoSpaceDN w:val="0"/>
        <w:adjustRightInd w:val="0"/>
        <w:spacing w:after="0"/>
        <w:ind w:left="1418" w:hanging="284"/>
        <w:jc w:val="both"/>
        <w:rPr>
          <w:rFonts w:ascii="Arial" w:hAnsi="Arial" w:cs="Arial"/>
          <w:lang w:val="en-GB"/>
        </w:rPr>
      </w:pPr>
      <w:r w:rsidRPr="00236B2E">
        <w:rPr>
          <w:rFonts w:ascii="Arial" w:hAnsi="Arial" w:cs="Arial"/>
          <w:lang w:val="en-GB"/>
        </w:rPr>
        <w:t xml:space="preserve">Serving or former members of the reserve forces who need to move because they are suffering from a serious injury, illness or disability which is attributable (wholly or partly) to their military service. </w:t>
      </w:r>
    </w:p>
    <w:p w14:paraId="35FCD6D2" w14:textId="77777777" w:rsidR="00EA5065" w:rsidRDefault="00EA5065" w:rsidP="00F97B3C">
      <w:pPr>
        <w:autoSpaceDE w:val="0"/>
        <w:autoSpaceDN w:val="0"/>
        <w:adjustRightInd w:val="0"/>
        <w:spacing w:after="0"/>
        <w:ind w:left="1134" w:hanging="708"/>
        <w:jc w:val="both"/>
        <w:rPr>
          <w:rFonts w:ascii="Arial" w:hAnsi="Arial" w:cs="Arial"/>
          <w:lang w:val="en-GB"/>
        </w:rPr>
      </w:pPr>
    </w:p>
    <w:p w14:paraId="3692E59C" w14:textId="4E650EC0" w:rsidR="00566406" w:rsidRPr="00712A21" w:rsidRDefault="0067292B" w:rsidP="007E475D">
      <w:pPr>
        <w:ind w:left="1134" w:hanging="708"/>
        <w:jc w:val="both"/>
        <w:rPr>
          <w:rFonts w:ascii="Arial" w:hAnsi="Arial" w:cs="Arial"/>
          <w:color w:val="000000" w:themeColor="text1"/>
        </w:rPr>
      </w:pPr>
      <w:r w:rsidRPr="003F0895">
        <w:rPr>
          <w:rFonts w:ascii="Arial" w:hAnsi="Arial" w:cs="Arial"/>
          <w:lang w:val="en-GB"/>
        </w:rPr>
        <w:t>8.</w:t>
      </w:r>
      <w:r w:rsidR="002E7914" w:rsidRPr="003F0895">
        <w:rPr>
          <w:rFonts w:ascii="Arial" w:hAnsi="Arial" w:cs="Arial"/>
          <w:lang w:val="en-GB"/>
        </w:rPr>
        <w:t>4</w:t>
      </w:r>
      <w:r w:rsidRPr="003F0895">
        <w:rPr>
          <w:rFonts w:ascii="Arial" w:hAnsi="Arial" w:cs="Arial"/>
          <w:lang w:val="en-GB"/>
        </w:rPr>
        <w:t>.2   Applicants who require urgent re-housing as a result of violence or threats of violence, including intimidated witnesses, and those escaping domestic abu</w:t>
      </w:r>
      <w:r w:rsidR="00BB41F3" w:rsidRPr="003F0895">
        <w:rPr>
          <w:rFonts w:ascii="Arial" w:hAnsi="Arial" w:cs="Arial"/>
          <w:lang w:val="en-GB"/>
        </w:rPr>
        <w:t>se</w:t>
      </w:r>
      <w:r w:rsidRPr="003F0895">
        <w:rPr>
          <w:rFonts w:ascii="Arial" w:hAnsi="Arial" w:cs="Arial"/>
          <w:lang w:val="en-GB"/>
        </w:rPr>
        <w:t xml:space="preserve"> </w:t>
      </w:r>
      <w:r w:rsidRPr="003F0895">
        <w:rPr>
          <w:rFonts w:ascii="Arial" w:hAnsi="Arial" w:cs="Arial"/>
        </w:rPr>
        <w:t>such that the facts and circumstances demonstrate to the council that the threat is immediate and it is not safe for the applicant / household to remain in their present accommodation,</w:t>
      </w:r>
      <w:r w:rsidRPr="003F0895">
        <w:rPr>
          <w:rFonts w:ascii="Arial" w:hAnsi="Arial" w:cs="Arial"/>
          <w:lang w:val="en-GB"/>
        </w:rPr>
        <w:t xml:space="preserve"> </w:t>
      </w:r>
      <w:r w:rsidRPr="00712A21">
        <w:rPr>
          <w:rFonts w:ascii="Arial" w:hAnsi="Arial" w:cs="Arial"/>
          <w:color w:val="000000" w:themeColor="text1"/>
          <w:lang w:val="en-GB"/>
        </w:rPr>
        <w:t>may be awarded additional preference by means of backdating the effective date by six calendar months</w:t>
      </w:r>
      <w:r w:rsidRPr="00712A21">
        <w:rPr>
          <w:rFonts w:ascii="Arial" w:hAnsi="Arial" w:cs="Arial"/>
          <w:color w:val="000000" w:themeColor="text1"/>
        </w:rPr>
        <w:t>. The assessment will be based upon verification by officers within the police or other agencies</w:t>
      </w:r>
      <w:r w:rsidR="0074698B" w:rsidRPr="00712A21">
        <w:rPr>
          <w:rFonts w:ascii="Arial" w:hAnsi="Arial" w:cs="Arial"/>
          <w:color w:val="000000" w:themeColor="text1"/>
        </w:rPr>
        <w:t xml:space="preserve"> in conjunction with an assessment by the </w:t>
      </w:r>
      <w:proofErr w:type="gramStart"/>
      <w:r w:rsidR="0074698B" w:rsidRPr="00712A21">
        <w:rPr>
          <w:rFonts w:ascii="Arial" w:hAnsi="Arial" w:cs="Arial"/>
          <w:color w:val="000000" w:themeColor="text1"/>
        </w:rPr>
        <w:t>councils</w:t>
      </w:r>
      <w:proofErr w:type="gramEnd"/>
      <w:r w:rsidR="0074698B" w:rsidRPr="00712A21">
        <w:rPr>
          <w:rFonts w:ascii="Arial" w:hAnsi="Arial" w:cs="Arial"/>
          <w:color w:val="000000" w:themeColor="text1"/>
        </w:rPr>
        <w:t xml:space="preserve"> Housing Solutions Team</w:t>
      </w:r>
      <w:r w:rsidR="00A650B9" w:rsidRPr="00712A21">
        <w:rPr>
          <w:rFonts w:ascii="Arial" w:hAnsi="Arial" w:cs="Arial"/>
          <w:color w:val="000000" w:themeColor="text1"/>
        </w:rPr>
        <w:t>.</w:t>
      </w:r>
    </w:p>
    <w:p w14:paraId="7D051D59" w14:textId="1277AEEA" w:rsidR="00EB705F" w:rsidRPr="00D53603" w:rsidRDefault="0067292B" w:rsidP="00F97B3C">
      <w:pPr>
        <w:ind w:left="1134" w:hanging="708"/>
        <w:jc w:val="both"/>
        <w:rPr>
          <w:rFonts w:ascii="Arial" w:hAnsi="Arial" w:cs="Arial"/>
          <w:color w:val="000000" w:themeColor="text1"/>
        </w:rPr>
      </w:pPr>
      <w:r w:rsidRPr="00712A21">
        <w:rPr>
          <w:rFonts w:ascii="Arial" w:hAnsi="Arial" w:cs="Arial"/>
          <w:color w:val="000000" w:themeColor="text1"/>
        </w:rPr>
        <w:t>8.4.3</w:t>
      </w:r>
      <w:r w:rsidRPr="00712A21">
        <w:rPr>
          <w:rFonts w:ascii="Arial" w:hAnsi="Arial" w:cs="Arial"/>
          <w:color w:val="000000" w:themeColor="text1"/>
        </w:rPr>
        <w:tab/>
      </w:r>
      <w:r w:rsidRPr="00D53603">
        <w:rPr>
          <w:rFonts w:ascii="Arial" w:hAnsi="Arial" w:cs="Arial"/>
          <w:color w:val="000000" w:themeColor="text1"/>
        </w:rPr>
        <w:t>Applicants who are defined as</w:t>
      </w:r>
      <w:r w:rsidR="00D53603">
        <w:rPr>
          <w:rFonts w:ascii="Arial" w:hAnsi="Arial" w:cs="Arial"/>
          <w:color w:val="000000" w:themeColor="text1"/>
        </w:rPr>
        <w:t>:</w:t>
      </w:r>
    </w:p>
    <w:p w14:paraId="2D0085CD" w14:textId="77777777" w:rsidR="00D53A41" w:rsidRPr="00D53603" w:rsidRDefault="00D53A41" w:rsidP="006C7541">
      <w:pPr>
        <w:numPr>
          <w:ilvl w:val="0"/>
          <w:numId w:val="61"/>
        </w:numPr>
        <w:spacing w:after="0" w:line="240" w:lineRule="auto"/>
        <w:rPr>
          <w:rFonts w:ascii="Arial" w:eastAsia="Times New Roman" w:hAnsi="Arial" w:cs="Arial"/>
          <w:sz w:val="24"/>
          <w:szCs w:val="24"/>
          <w:lang w:val="en-GB"/>
        </w:rPr>
      </w:pPr>
      <w:r w:rsidRPr="00D53603">
        <w:rPr>
          <w:rFonts w:ascii="Arial" w:eastAsia="Times New Roman" w:hAnsi="Arial" w:cs="Arial"/>
          <w:b/>
          <w:bCs/>
        </w:rPr>
        <w:t>Eligible child:</w:t>
      </w:r>
      <w:r w:rsidRPr="00D53603">
        <w:rPr>
          <w:rFonts w:ascii="Arial" w:eastAsia="Times New Roman" w:hAnsi="Arial" w:cs="Arial"/>
        </w:rPr>
        <w:t xml:space="preserve"> children who are 16 and 17, have been looked after by children’s services for a period of 13 weeks </w:t>
      </w:r>
      <w:proofErr w:type="gramStart"/>
      <w:r w:rsidRPr="00D53603">
        <w:rPr>
          <w:rFonts w:ascii="Arial" w:eastAsia="Times New Roman" w:hAnsi="Arial" w:cs="Arial"/>
        </w:rPr>
        <w:t>since</w:t>
      </w:r>
      <w:proofErr w:type="gramEnd"/>
      <w:r w:rsidRPr="00D53603">
        <w:rPr>
          <w:rFonts w:ascii="Arial" w:eastAsia="Times New Roman" w:hAnsi="Arial" w:cs="Arial"/>
        </w:rPr>
        <w:t xml:space="preserve"> the age of 14, and are currently looked after by the local authority.</w:t>
      </w:r>
    </w:p>
    <w:p w14:paraId="0819D2AE" w14:textId="77777777" w:rsidR="00D53A41" w:rsidRPr="00D53603" w:rsidRDefault="00D53A41" w:rsidP="006C7541">
      <w:pPr>
        <w:numPr>
          <w:ilvl w:val="0"/>
          <w:numId w:val="61"/>
        </w:numPr>
        <w:spacing w:after="0" w:line="240" w:lineRule="auto"/>
        <w:rPr>
          <w:rFonts w:ascii="Arial" w:eastAsia="Times New Roman" w:hAnsi="Arial" w:cs="Arial"/>
        </w:rPr>
      </w:pPr>
      <w:r w:rsidRPr="00D53603">
        <w:rPr>
          <w:rFonts w:ascii="Arial" w:eastAsia="Times New Roman" w:hAnsi="Arial" w:cs="Arial"/>
          <w:b/>
          <w:bCs/>
        </w:rPr>
        <w:t>Relevant child</w:t>
      </w:r>
      <w:r w:rsidRPr="00D53603">
        <w:rPr>
          <w:rFonts w:ascii="Arial" w:eastAsia="Times New Roman" w:hAnsi="Arial" w:cs="Arial"/>
        </w:rPr>
        <w:t xml:space="preserve">: children aged 16 or 17, who have been looked after by children’s services for a period of 13 weeks since the age of 14 including at least some time after turning </w:t>
      </w:r>
      <w:proofErr w:type="gramStart"/>
      <w:r w:rsidRPr="00D53603">
        <w:rPr>
          <w:rFonts w:ascii="Arial" w:eastAsia="Times New Roman" w:hAnsi="Arial" w:cs="Arial"/>
        </w:rPr>
        <w:t>16, and</w:t>
      </w:r>
      <w:proofErr w:type="gramEnd"/>
      <w:r w:rsidRPr="00D53603">
        <w:rPr>
          <w:rFonts w:ascii="Arial" w:eastAsia="Times New Roman" w:hAnsi="Arial" w:cs="Arial"/>
        </w:rPr>
        <w:t xml:space="preserve"> are no longer looked after. </w:t>
      </w:r>
    </w:p>
    <w:p w14:paraId="61B42271" w14:textId="77777777" w:rsidR="00D53A41" w:rsidRPr="00D53603" w:rsidRDefault="00D53A41" w:rsidP="006C7541">
      <w:pPr>
        <w:numPr>
          <w:ilvl w:val="0"/>
          <w:numId w:val="61"/>
        </w:numPr>
        <w:spacing w:after="0" w:line="240" w:lineRule="auto"/>
        <w:rPr>
          <w:rFonts w:ascii="Arial" w:eastAsia="Times New Roman" w:hAnsi="Arial" w:cs="Arial"/>
        </w:rPr>
      </w:pPr>
      <w:r w:rsidRPr="00D53603">
        <w:rPr>
          <w:rFonts w:ascii="Arial" w:eastAsia="Times New Roman" w:hAnsi="Arial" w:cs="Arial"/>
          <w:b/>
          <w:bCs/>
        </w:rPr>
        <w:t>Former relevant child</w:t>
      </w:r>
      <w:r w:rsidRPr="00D53603">
        <w:rPr>
          <w:rFonts w:ascii="Arial" w:eastAsia="Times New Roman" w:hAnsi="Arial" w:cs="Arial"/>
        </w:rPr>
        <w:t>: A young person aged between 18 and 25 who was previously an eligible child or a relevant child </w:t>
      </w:r>
    </w:p>
    <w:p w14:paraId="4722E4C5" w14:textId="5F3FD8CA" w:rsidR="00D53A41" w:rsidRPr="00D53603" w:rsidRDefault="00D53A41" w:rsidP="006C7541">
      <w:pPr>
        <w:numPr>
          <w:ilvl w:val="0"/>
          <w:numId w:val="61"/>
        </w:numPr>
        <w:spacing w:after="0" w:line="240" w:lineRule="auto"/>
        <w:rPr>
          <w:rFonts w:ascii="Arial" w:eastAsia="Times New Roman" w:hAnsi="Arial" w:cs="Arial"/>
        </w:rPr>
      </w:pPr>
      <w:r w:rsidRPr="00D53603">
        <w:rPr>
          <w:rFonts w:ascii="Arial" w:eastAsia="Times New Roman" w:hAnsi="Arial" w:cs="Arial"/>
          <w:b/>
          <w:bCs/>
        </w:rPr>
        <w:t>Qualifying care leaver</w:t>
      </w:r>
      <w:r w:rsidRPr="00D53603">
        <w:rPr>
          <w:rFonts w:ascii="Arial" w:eastAsia="Times New Roman" w:hAnsi="Arial" w:cs="Arial"/>
        </w:rPr>
        <w:t>: A young person aged between 16 and 25, who was looked after by children’s services on or after their 16</w:t>
      </w:r>
      <w:r w:rsidRPr="00D53603">
        <w:rPr>
          <w:rFonts w:ascii="Arial" w:eastAsia="Times New Roman" w:hAnsi="Arial" w:cs="Arial"/>
          <w:vertAlign w:val="superscript"/>
        </w:rPr>
        <w:t>th</w:t>
      </w:r>
      <w:r w:rsidRPr="00D53603">
        <w:rPr>
          <w:rFonts w:ascii="Arial" w:eastAsia="Times New Roman" w:hAnsi="Arial" w:cs="Arial"/>
        </w:rPr>
        <w:t> </w:t>
      </w:r>
      <w:proofErr w:type="gramStart"/>
      <w:r w:rsidRPr="00D53603">
        <w:rPr>
          <w:rFonts w:ascii="Arial" w:eastAsia="Times New Roman" w:hAnsi="Arial" w:cs="Arial"/>
        </w:rPr>
        <w:t>birthday, and</w:t>
      </w:r>
      <w:proofErr w:type="gramEnd"/>
      <w:r w:rsidRPr="00D53603">
        <w:rPr>
          <w:rFonts w:ascii="Arial" w:eastAsia="Times New Roman" w:hAnsi="Arial" w:cs="Arial"/>
        </w:rPr>
        <w:t xml:space="preserve"> is no longer looked after. However, they have spent less than 13 weeks in care since their 14</w:t>
      </w:r>
      <w:r w:rsidRPr="00D53603">
        <w:rPr>
          <w:rFonts w:ascii="Arial" w:eastAsia="Times New Roman" w:hAnsi="Arial" w:cs="Arial"/>
          <w:vertAlign w:val="superscript"/>
        </w:rPr>
        <w:t>th</w:t>
      </w:r>
      <w:r w:rsidRPr="00D53603">
        <w:rPr>
          <w:rFonts w:ascii="Arial" w:eastAsia="Times New Roman" w:hAnsi="Arial" w:cs="Arial"/>
        </w:rPr>
        <w:t> birthday and do not meet the full criteria for a relevant or eligible child.</w:t>
      </w:r>
    </w:p>
    <w:p w14:paraId="754B27DB" w14:textId="77777777" w:rsidR="00D53603" w:rsidRPr="00D53603" w:rsidRDefault="00D53603" w:rsidP="00D53603">
      <w:pPr>
        <w:spacing w:after="0" w:line="240" w:lineRule="auto"/>
        <w:ind w:left="1440"/>
        <w:rPr>
          <w:rFonts w:eastAsia="Times New Roman"/>
        </w:rPr>
      </w:pPr>
    </w:p>
    <w:p w14:paraId="32BA7E45" w14:textId="4B352808" w:rsidR="003C5C07" w:rsidRPr="005D6F4B" w:rsidRDefault="00126E45" w:rsidP="00126E45">
      <w:pPr>
        <w:jc w:val="both"/>
        <w:rPr>
          <w:rFonts w:ascii="Arial" w:hAnsi="Arial" w:cs="Arial"/>
          <w:color w:val="000000" w:themeColor="text1"/>
        </w:rPr>
      </w:pPr>
      <w:r w:rsidRPr="005D6F4B">
        <w:rPr>
          <w:rFonts w:ascii="Arial" w:hAnsi="Arial" w:cs="Arial"/>
          <w:color w:val="000000" w:themeColor="text1"/>
        </w:rPr>
        <w:t>Young people c</w:t>
      </w:r>
      <w:r w:rsidR="0017526B" w:rsidRPr="005D6F4B">
        <w:rPr>
          <w:rFonts w:ascii="Arial" w:hAnsi="Arial" w:cs="Arial"/>
          <w:color w:val="000000" w:themeColor="text1"/>
        </w:rPr>
        <w:t>an apply to register when they are reaching</w:t>
      </w:r>
      <w:r w:rsidR="0067292B" w:rsidRPr="005D6F4B">
        <w:rPr>
          <w:rFonts w:ascii="Arial" w:hAnsi="Arial" w:cs="Arial"/>
          <w:color w:val="000000" w:themeColor="text1"/>
        </w:rPr>
        <w:t xml:space="preserve"> the age of 17 ½ </w:t>
      </w:r>
      <w:r w:rsidR="0017526B" w:rsidRPr="005D6F4B">
        <w:rPr>
          <w:rFonts w:ascii="Arial" w:hAnsi="Arial" w:cs="Arial"/>
          <w:color w:val="000000" w:themeColor="text1"/>
        </w:rPr>
        <w:t>where they</w:t>
      </w:r>
      <w:r w:rsidR="0067292B" w:rsidRPr="005D6F4B">
        <w:rPr>
          <w:rFonts w:ascii="Arial" w:hAnsi="Arial" w:cs="Arial"/>
          <w:color w:val="000000" w:themeColor="text1"/>
        </w:rPr>
        <w:t xml:space="preserve"> have been </w:t>
      </w:r>
      <w:r w:rsidR="007E475D" w:rsidRPr="005D6F4B">
        <w:rPr>
          <w:rFonts w:ascii="Arial" w:hAnsi="Arial" w:cs="Arial"/>
          <w:color w:val="000000" w:themeColor="text1"/>
        </w:rPr>
        <w:t>placed in</w:t>
      </w:r>
      <w:r w:rsidR="0067292B" w:rsidRPr="005D6F4B">
        <w:rPr>
          <w:rFonts w:ascii="Arial" w:hAnsi="Arial" w:cs="Arial"/>
          <w:color w:val="000000" w:themeColor="text1"/>
        </w:rPr>
        <w:t xml:space="preserve"> supported accommodation or a Supported Living </w:t>
      </w:r>
      <w:proofErr w:type="gramStart"/>
      <w:r w:rsidR="0067292B" w:rsidRPr="005D6F4B">
        <w:rPr>
          <w:rFonts w:ascii="Arial" w:hAnsi="Arial" w:cs="Arial"/>
          <w:color w:val="000000" w:themeColor="text1"/>
        </w:rPr>
        <w:t>Placement, or</w:t>
      </w:r>
      <w:proofErr w:type="gramEnd"/>
      <w:r w:rsidR="0067292B" w:rsidRPr="005D6F4B">
        <w:rPr>
          <w:rFonts w:ascii="Arial" w:hAnsi="Arial" w:cs="Arial"/>
          <w:color w:val="000000" w:themeColor="text1"/>
        </w:rPr>
        <w:t xml:space="preserve"> placed with family</w:t>
      </w:r>
      <w:r w:rsidR="0017526B" w:rsidRPr="005D6F4B">
        <w:rPr>
          <w:rFonts w:ascii="Arial" w:hAnsi="Arial" w:cs="Arial"/>
          <w:color w:val="000000" w:themeColor="text1"/>
        </w:rPr>
        <w:t xml:space="preserve"> </w:t>
      </w:r>
      <w:r w:rsidR="0067292B" w:rsidRPr="005D6F4B">
        <w:rPr>
          <w:rFonts w:ascii="Arial" w:hAnsi="Arial" w:cs="Arial"/>
          <w:color w:val="000000" w:themeColor="text1"/>
        </w:rPr>
        <w:t>members/guardians in a supported arrangement through Herefordshire Council</w:t>
      </w:r>
      <w:r w:rsidR="00EB705F" w:rsidRPr="005D6F4B">
        <w:rPr>
          <w:rFonts w:ascii="Arial" w:hAnsi="Arial" w:cs="Arial"/>
          <w:color w:val="000000" w:themeColor="text1"/>
        </w:rPr>
        <w:t>. Eligible young people, as defined above,</w:t>
      </w:r>
      <w:r w:rsidR="0067292B" w:rsidRPr="005D6F4B">
        <w:rPr>
          <w:rFonts w:ascii="Arial" w:hAnsi="Arial" w:cs="Arial"/>
          <w:color w:val="000000" w:themeColor="text1"/>
        </w:rPr>
        <w:t xml:space="preserve"> may be awarded additional preference</w:t>
      </w:r>
      <w:r w:rsidR="00EB705F" w:rsidRPr="005D6F4B">
        <w:rPr>
          <w:rFonts w:ascii="Arial" w:hAnsi="Arial" w:cs="Arial"/>
          <w:color w:val="000000" w:themeColor="text1"/>
        </w:rPr>
        <w:t xml:space="preserve"> at the time of registration</w:t>
      </w:r>
      <w:r w:rsidR="00A05DB8" w:rsidRPr="005D6F4B">
        <w:rPr>
          <w:rFonts w:ascii="Arial" w:hAnsi="Arial" w:cs="Arial"/>
          <w:color w:val="000000" w:themeColor="text1"/>
        </w:rPr>
        <w:t xml:space="preserve"> up </w:t>
      </w:r>
      <w:proofErr w:type="gramStart"/>
      <w:r w:rsidR="00A05DB8" w:rsidRPr="005D6F4B">
        <w:rPr>
          <w:rFonts w:ascii="Arial" w:hAnsi="Arial" w:cs="Arial"/>
          <w:color w:val="000000" w:themeColor="text1"/>
        </w:rPr>
        <w:t>until</w:t>
      </w:r>
      <w:proofErr w:type="gramEnd"/>
      <w:r w:rsidR="00A05DB8" w:rsidRPr="005D6F4B">
        <w:rPr>
          <w:rFonts w:ascii="Arial" w:hAnsi="Arial" w:cs="Arial"/>
          <w:color w:val="000000" w:themeColor="text1"/>
        </w:rPr>
        <w:t xml:space="preserve"> the age of 25 years</w:t>
      </w:r>
      <w:r w:rsidR="0067292B" w:rsidRPr="005D6F4B">
        <w:rPr>
          <w:rFonts w:ascii="Arial" w:hAnsi="Arial" w:cs="Arial"/>
          <w:color w:val="000000" w:themeColor="text1"/>
        </w:rPr>
        <w:t xml:space="preserve">. </w:t>
      </w:r>
      <w:r w:rsidR="00EB705F" w:rsidRPr="005D6F4B">
        <w:rPr>
          <w:rFonts w:ascii="Arial" w:hAnsi="Arial" w:cs="Arial"/>
          <w:color w:val="000000" w:themeColor="text1"/>
        </w:rPr>
        <w:t xml:space="preserve">When the young person </w:t>
      </w:r>
      <w:r w:rsidR="0067292B" w:rsidRPr="005D6F4B">
        <w:rPr>
          <w:rFonts w:ascii="Arial" w:hAnsi="Arial" w:cs="Arial"/>
          <w:color w:val="000000" w:themeColor="text1"/>
        </w:rPr>
        <w:t>is ready for independent living</w:t>
      </w:r>
      <w:r w:rsidR="00EB705F" w:rsidRPr="005D6F4B">
        <w:rPr>
          <w:rFonts w:ascii="Arial" w:hAnsi="Arial" w:cs="Arial"/>
          <w:color w:val="000000" w:themeColor="text1"/>
        </w:rPr>
        <w:t>, evidence</w:t>
      </w:r>
      <w:r w:rsidR="0067292B" w:rsidRPr="005D6F4B">
        <w:rPr>
          <w:rFonts w:ascii="Arial" w:hAnsi="Arial" w:cs="Arial"/>
          <w:color w:val="000000" w:themeColor="text1"/>
        </w:rPr>
        <w:t xml:space="preserve"> will need to be provided </w:t>
      </w:r>
      <w:r w:rsidR="0017526B" w:rsidRPr="005D6F4B">
        <w:rPr>
          <w:rFonts w:ascii="Arial" w:hAnsi="Arial" w:cs="Arial"/>
          <w:color w:val="000000" w:themeColor="text1"/>
        </w:rPr>
        <w:t>by their support provider or eligible placement provider</w:t>
      </w:r>
      <w:r w:rsidR="0067292B" w:rsidRPr="005D6F4B">
        <w:rPr>
          <w:rFonts w:ascii="Arial" w:hAnsi="Arial" w:cs="Arial"/>
          <w:color w:val="000000" w:themeColor="text1"/>
        </w:rPr>
        <w:t xml:space="preserve">.  </w:t>
      </w:r>
    </w:p>
    <w:p w14:paraId="5DD192B0" w14:textId="442D6B9D" w:rsidR="008A63C9" w:rsidRPr="005D6F4B" w:rsidRDefault="0067292B" w:rsidP="007E475D">
      <w:pPr>
        <w:tabs>
          <w:tab w:val="left" w:pos="5670"/>
        </w:tabs>
        <w:spacing w:after="0" w:line="240" w:lineRule="auto"/>
        <w:jc w:val="both"/>
        <w:rPr>
          <w:rFonts w:ascii="Arial" w:hAnsi="Arial" w:cs="Arial"/>
          <w:lang w:val="en-GB"/>
        </w:rPr>
      </w:pPr>
      <w:r w:rsidRPr="005D6F4B">
        <w:rPr>
          <w:rFonts w:ascii="Arial" w:hAnsi="Arial" w:cs="Arial"/>
          <w:color w:val="000000" w:themeColor="text1"/>
        </w:rPr>
        <w:t>8.4.4</w:t>
      </w:r>
      <w:r w:rsidR="00916BB8" w:rsidRPr="005D6F4B">
        <w:rPr>
          <w:rFonts w:ascii="Arial" w:hAnsi="Arial" w:cs="Arial"/>
          <w:color w:val="000000" w:themeColor="text1"/>
        </w:rPr>
        <w:t xml:space="preserve"> </w:t>
      </w:r>
      <w:r w:rsidRPr="005D6F4B">
        <w:rPr>
          <w:rFonts w:ascii="Arial" w:hAnsi="Arial" w:cs="Arial"/>
          <w:color w:val="000000" w:themeColor="text1"/>
        </w:rPr>
        <w:t xml:space="preserve">Applicants who have been formally assessed as ready to move on from supported or </w:t>
      </w:r>
      <w:proofErr w:type="spellStart"/>
      <w:r w:rsidRPr="005D6F4B">
        <w:rPr>
          <w:rFonts w:ascii="Arial" w:hAnsi="Arial" w:cs="Arial"/>
          <w:color w:val="000000" w:themeColor="text1"/>
        </w:rPr>
        <w:t>specialised</w:t>
      </w:r>
      <w:proofErr w:type="spellEnd"/>
      <w:r w:rsidRPr="005D6F4B">
        <w:rPr>
          <w:rFonts w:ascii="Arial" w:hAnsi="Arial" w:cs="Arial"/>
          <w:color w:val="000000" w:themeColor="text1"/>
        </w:rPr>
        <w:t xml:space="preserve"> housing into settled or alternative accommodation may be awarded additional </w:t>
      </w:r>
      <w:r w:rsidRPr="005D6F4B">
        <w:rPr>
          <w:rFonts w:ascii="Arial" w:hAnsi="Arial" w:cs="Arial"/>
          <w:color w:val="000000" w:themeColor="text1"/>
        </w:rPr>
        <w:lastRenderedPageBreak/>
        <w:t xml:space="preserve">preference.  </w:t>
      </w:r>
      <w:r w:rsidR="009E7DDE" w:rsidRPr="005D6F4B">
        <w:rPr>
          <w:rFonts w:ascii="Arial" w:hAnsi="Arial" w:cs="Arial"/>
          <w:color w:val="000000" w:themeColor="text1"/>
        </w:rPr>
        <w:t>When the applicant is ready for independent living, evidence will need to be provided by their support provider.</w:t>
      </w:r>
      <w:r w:rsidRPr="005D6F4B">
        <w:rPr>
          <w:rFonts w:ascii="Arial" w:hAnsi="Arial" w:cs="Arial"/>
          <w:color w:val="000000" w:themeColor="text1"/>
        </w:rPr>
        <w:t xml:space="preserve"> This could include </w:t>
      </w:r>
      <w:proofErr w:type="gramStart"/>
      <w:r w:rsidRPr="005D6F4B">
        <w:rPr>
          <w:rFonts w:ascii="Arial" w:hAnsi="Arial" w:cs="Arial"/>
          <w:color w:val="000000" w:themeColor="text1"/>
        </w:rPr>
        <w:t>move</w:t>
      </w:r>
      <w:proofErr w:type="gramEnd"/>
      <w:r w:rsidRPr="005D6F4B">
        <w:rPr>
          <w:rFonts w:ascii="Arial" w:hAnsi="Arial" w:cs="Arial"/>
          <w:color w:val="000000" w:themeColor="text1"/>
        </w:rPr>
        <w:t xml:space="preserve"> on from any form of supported accommodation.  Supported housing does</w:t>
      </w:r>
      <w:r w:rsidR="00B66CC8" w:rsidRPr="005D6F4B">
        <w:rPr>
          <w:rFonts w:ascii="Arial" w:hAnsi="Arial" w:cs="Arial"/>
          <w:color w:val="000000" w:themeColor="text1"/>
        </w:rPr>
        <w:t xml:space="preserve"> </w:t>
      </w:r>
      <w:r w:rsidR="00691AE5" w:rsidRPr="005D6F4B">
        <w:rPr>
          <w:rFonts w:ascii="Arial" w:hAnsi="Arial" w:cs="Arial"/>
          <w:color w:val="000000" w:themeColor="text1"/>
        </w:rPr>
        <w:t>not</w:t>
      </w:r>
      <w:r w:rsidR="00566406" w:rsidRPr="005D6F4B">
        <w:rPr>
          <w:rFonts w:ascii="Arial" w:hAnsi="Arial" w:cs="Arial"/>
          <w:color w:val="000000" w:themeColor="text1"/>
        </w:rPr>
        <w:t xml:space="preserve"> </w:t>
      </w:r>
      <w:r w:rsidR="00566406" w:rsidRPr="005D6F4B">
        <w:rPr>
          <w:rFonts w:ascii="Arial" w:hAnsi="Arial" w:cs="Arial"/>
          <w:lang w:val="en-GB"/>
        </w:rPr>
        <w:t>include crash pad type accommodation, refuge, dispersed refuge or safe accommodation commissioned by Herefordshire Council for vulnerable groups.</w:t>
      </w:r>
    </w:p>
    <w:p w14:paraId="1E7546B7" w14:textId="77777777" w:rsidR="007E475D" w:rsidRPr="005D6F4B" w:rsidRDefault="007E475D" w:rsidP="007E475D">
      <w:pPr>
        <w:tabs>
          <w:tab w:val="left" w:pos="5670"/>
        </w:tabs>
        <w:spacing w:after="0" w:line="240" w:lineRule="auto"/>
        <w:jc w:val="both"/>
        <w:rPr>
          <w:rFonts w:ascii="Arial" w:hAnsi="Arial" w:cs="Arial"/>
          <w:lang w:val="en-GB"/>
        </w:rPr>
      </w:pPr>
    </w:p>
    <w:p w14:paraId="45275BAE" w14:textId="77777777" w:rsidR="00EA5065" w:rsidRPr="003F0895" w:rsidRDefault="0067292B" w:rsidP="00EA5065">
      <w:pPr>
        <w:autoSpaceDE w:val="0"/>
        <w:autoSpaceDN w:val="0"/>
        <w:adjustRightInd w:val="0"/>
        <w:spacing w:after="0"/>
        <w:ind w:left="720" w:hanging="720"/>
        <w:jc w:val="both"/>
        <w:rPr>
          <w:rFonts w:ascii="Arial" w:hAnsi="Arial" w:cs="Arial"/>
          <w:lang w:val="en-GB"/>
        </w:rPr>
      </w:pPr>
      <w:r w:rsidRPr="005D6F4B">
        <w:rPr>
          <w:rFonts w:ascii="Arial" w:hAnsi="Arial" w:cs="Arial"/>
          <w:lang w:val="en-GB"/>
        </w:rPr>
        <w:t>Urgent need is indicated by an award in Bands A and B.</w:t>
      </w:r>
    </w:p>
    <w:p w14:paraId="11F4EE91" w14:textId="77777777" w:rsidR="00EA5065" w:rsidRPr="003F0895" w:rsidRDefault="00EA5065" w:rsidP="00EA5065">
      <w:pPr>
        <w:autoSpaceDE w:val="0"/>
        <w:autoSpaceDN w:val="0"/>
        <w:adjustRightInd w:val="0"/>
        <w:spacing w:after="0"/>
        <w:ind w:left="720" w:hanging="720"/>
        <w:jc w:val="both"/>
        <w:rPr>
          <w:rFonts w:ascii="Arial" w:hAnsi="Arial" w:cs="Arial"/>
          <w:lang w:val="en-GB"/>
        </w:rPr>
      </w:pPr>
    </w:p>
    <w:p w14:paraId="7C70E7AB" w14:textId="77777777" w:rsidR="00925F3F" w:rsidRDefault="0067292B" w:rsidP="00EA5065">
      <w:pPr>
        <w:autoSpaceDE w:val="0"/>
        <w:autoSpaceDN w:val="0"/>
        <w:adjustRightInd w:val="0"/>
        <w:spacing w:after="0"/>
        <w:ind w:left="720" w:hanging="720"/>
        <w:jc w:val="both"/>
        <w:rPr>
          <w:rFonts w:ascii="Arial" w:hAnsi="Arial" w:cs="Arial"/>
          <w:lang w:val="en-GB"/>
        </w:rPr>
      </w:pPr>
      <w:r w:rsidRPr="003F0895">
        <w:rPr>
          <w:rFonts w:ascii="Arial" w:hAnsi="Arial" w:cs="Arial"/>
          <w:lang w:val="en-GB"/>
        </w:rPr>
        <w:t>Additional preference will be provided by backdating the effective date by six calendar months.</w:t>
      </w:r>
      <w:r w:rsidRPr="00A82657">
        <w:rPr>
          <w:rFonts w:ascii="Arial" w:hAnsi="Arial" w:cs="Arial"/>
          <w:lang w:val="en-GB"/>
        </w:rPr>
        <w:t xml:space="preserve"> </w:t>
      </w:r>
    </w:p>
    <w:p w14:paraId="127497C4" w14:textId="77777777" w:rsidR="00925F3F" w:rsidRDefault="00925F3F" w:rsidP="00EA5065">
      <w:pPr>
        <w:autoSpaceDE w:val="0"/>
        <w:autoSpaceDN w:val="0"/>
        <w:adjustRightInd w:val="0"/>
        <w:spacing w:after="0"/>
        <w:ind w:left="720" w:hanging="720"/>
        <w:jc w:val="both"/>
        <w:rPr>
          <w:rFonts w:ascii="Arial" w:hAnsi="Arial" w:cs="Arial"/>
          <w:lang w:val="en-GB"/>
        </w:rPr>
      </w:pPr>
    </w:p>
    <w:p w14:paraId="5CC695EC" w14:textId="6A783828" w:rsidR="000E45C9" w:rsidRPr="0008428C" w:rsidRDefault="0067292B" w:rsidP="0008428C">
      <w:pPr>
        <w:autoSpaceDE w:val="0"/>
        <w:autoSpaceDN w:val="0"/>
        <w:adjustRightInd w:val="0"/>
        <w:spacing w:after="0"/>
        <w:jc w:val="both"/>
        <w:rPr>
          <w:rFonts w:ascii="Arial" w:hAnsi="Arial" w:cs="Arial"/>
          <w:lang w:val="en-GB"/>
        </w:rPr>
      </w:pPr>
      <w:r w:rsidRPr="00A82657">
        <w:rPr>
          <w:rFonts w:ascii="Arial" w:hAnsi="Arial" w:cs="Arial"/>
          <w:lang w:val="en-GB"/>
        </w:rPr>
        <w:t xml:space="preserve">For example, a qualifying applicant awarded </w:t>
      </w:r>
      <w:r w:rsidRPr="001F45BE">
        <w:rPr>
          <w:rFonts w:ascii="Arial" w:hAnsi="Arial" w:cs="Arial"/>
          <w:lang w:val="en-GB"/>
        </w:rPr>
        <w:t xml:space="preserve">additional waiting time </w:t>
      </w:r>
      <w:r w:rsidRPr="00A82657">
        <w:rPr>
          <w:rFonts w:ascii="Arial" w:hAnsi="Arial" w:cs="Arial"/>
          <w:lang w:val="en-GB"/>
        </w:rPr>
        <w:t>within one of the reasonable preference</w:t>
      </w:r>
      <w:r>
        <w:rPr>
          <w:rFonts w:ascii="Arial" w:hAnsi="Arial" w:cs="Arial"/>
          <w:lang w:val="en-GB"/>
        </w:rPr>
        <w:t xml:space="preserve"> categories on 1st December 2019</w:t>
      </w:r>
      <w:r w:rsidRPr="00A82657">
        <w:rPr>
          <w:rFonts w:ascii="Arial" w:hAnsi="Arial" w:cs="Arial"/>
          <w:lang w:val="en-GB"/>
        </w:rPr>
        <w:t xml:space="preserve"> will have their effective</w:t>
      </w:r>
      <w:r>
        <w:rPr>
          <w:rFonts w:ascii="Arial" w:hAnsi="Arial" w:cs="Arial"/>
          <w:lang w:val="en-GB"/>
        </w:rPr>
        <w:t xml:space="preserve"> date backdated to 1st June 2019</w:t>
      </w:r>
      <w:r w:rsidRPr="00A82657">
        <w:rPr>
          <w:rFonts w:ascii="Arial" w:hAnsi="Arial" w:cs="Arial"/>
          <w:lang w:val="en-GB"/>
        </w:rPr>
        <w:t>.</w:t>
      </w:r>
    </w:p>
    <w:p w14:paraId="43D0C4A9" w14:textId="77777777" w:rsidR="000E45C9" w:rsidRDefault="000E45C9" w:rsidP="00EA5065">
      <w:pPr>
        <w:spacing w:after="0" w:line="240" w:lineRule="auto"/>
        <w:rPr>
          <w:b/>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0A450E" w14:paraId="738969CE" w14:textId="77777777" w:rsidTr="00703DA3">
        <w:trPr>
          <w:trHeight w:val="334"/>
        </w:trPr>
        <w:tc>
          <w:tcPr>
            <w:tcW w:w="9939" w:type="dxa"/>
            <w:tcBorders>
              <w:top w:val="nil"/>
              <w:left w:val="nil"/>
              <w:bottom w:val="nil"/>
              <w:right w:val="nil"/>
            </w:tcBorders>
            <w:shd w:val="clear" w:color="auto" w:fill="FFC000"/>
            <w:vAlign w:val="center"/>
          </w:tcPr>
          <w:p w14:paraId="36A859CA" w14:textId="77777777" w:rsidR="00EA5065" w:rsidRPr="00640E3D" w:rsidRDefault="0067292B" w:rsidP="001D7D8B">
            <w:pPr>
              <w:pStyle w:val="Heading1"/>
              <w:rPr>
                <w:sz w:val="26"/>
                <w:szCs w:val="26"/>
              </w:rPr>
            </w:pPr>
            <w:r>
              <w:br w:type="page"/>
            </w:r>
            <w:r>
              <w:br w:type="page"/>
            </w:r>
            <w:bookmarkStart w:id="29" w:name="_Toc204066272"/>
            <w:r w:rsidRPr="007E475D">
              <w:rPr>
                <w:rFonts w:ascii="Arial" w:hAnsi="Arial" w:cs="Arial"/>
                <w:sz w:val="26"/>
                <w:szCs w:val="26"/>
              </w:rPr>
              <w:t>9.</w:t>
            </w:r>
            <w:r w:rsidR="00925F3F" w:rsidRPr="007E475D">
              <w:rPr>
                <w:rFonts w:ascii="Arial" w:hAnsi="Arial" w:cs="Arial"/>
                <w:sz w:val="26"/>
                <w:szCs w:val="26"/>
              </w:rPr>
              <w:t xml:space="preserve">  </w:t>
            </w:r>
            <w:r w:rsidRPr="007E475D">
              <w:rPr>
                <w:rFonts w:ascii="Arial" w:hAnsi="Arial" w:cs="Arial"/>
                <w:sz w:val="26"/>
                <w:szCs w:val="26"/>
                <w:u w:val="single"/>
              </w:rPr>
              <w:t>HOW TO APPLY TO THE HOUSING REGISTER</w:t>
            </w:r>
            <w:bookmarkEnd w:id="29"/>
            <w:r w:rsidRPr="007E475D">
              <w:rPr>
                <w:rFonts w:ascii="Arial" w:hAnsi="Arial" w:cs="Arial"/>
                <w:sz w:val="26"/>
                <w:szCs w:val="26"/>
                <w:u w:val="single"/>
              </w:rPr>
              <w:t xml:space="preserve"> </w:t>
            </w:r>
          </w:p>
        </w:tc>
      </w:tr>
    </w:tbl>
    <w:p w14:paraId="79ACF25A" w14:textId="77777777" w:rsidR="00EA5065" w:rsidRDefault="00EA5065" w:rsidP="00EA5065">
      <w:pPr>
        <w:pStyle w:val="Default"/>
        <w:rPr>
          <w:color w:val="00B050"/>
          <w:sz w:val="22"/>
          <w:szCs w:val="22"/>
        </w:rPr>
      </w:pPr>
    </w:p>
    <w:p w14:paraId="27375C7A" w14:textId="757A2B28" w:rsidR="00EA5065" w:rsidRDefault="0067292B" w:rsidP="00EA5065">
      <w:pPr>
        <w:pStyle w:val="Default"/>
        <w:jc w:val="both"/>
        <w:rPr>
          <w:color w:val="auto"/>
          <w:sz w:val="22"/>
          <w:szCs w:val="22"/>
        </w:rPr>
      </w:pPr>
      <w:r w:rsidRPr="003365D3">
        <w:rPr>
          <w:color w:val="auto"/>
          <w:sz w:val="22"/>
          <w:szCs w:val="22"/>
        </w:rPr>
        <w:t>Applicants must be eligible and must qualify to make a</w:t>
      </w:r>
      <w:r>
        <w:rPr>
          <w:color w:val="auto"/>
          <w:sz w:val="22"/>
          <w:szCs w:val="22"/>
        </w:rPr>
        <w:t>n</w:t>
      </w:r>
      <w:r w:rsidRPr="003365D3">
        <w:rPr>
          <w:color w:val="auto"/>
          <w:sz w:val="22"/>
          <w:szCs w:val="22"/>
        </w:rPr>
        <w:t xml:space="preserve"> application to the </w:t>
      </w:r>
      <w:r>
        <w:rPr>
          <w:color w:val="auto"/>
          <w:sz w:val="22"/>
          <w:szCs w:val="22"/>
        </w:rPr>
        <w:t xml:space="preserve">council’s housing </w:t>
      </w:r>
      <w:r w:rsidRPr="003365D3">
        <w:rPr>
          <w:color w:val="auto"/>
          <w:sz w:val="22"/>
          <w:szCs w:val="22"/>
        </w:rPr>
        <w:t>register.</w:t>
      </w:r>
      <w:r>
        <w:rPr>
          <w:color w:val="auto"/>
          <w:sz w:val="22"/>
          <w:szCs w:val="22"/>
        </w:rPr>
        <w:t xml:space="preserve"> </w:t>
      </w:r>
    </w:p>
    <w:p w14:paraId="5EC3AFBE" w14:textId="77777777" w:rsidR="00440B08" w:rsidRDefault="00440B08" w:rsidP="00EA5065">
      <w:pPr>
        <w:pStyle w:val="Default"/>
        <w:rPr>
          <w:color w:val="00B050"/>
          <w:sz w:val="22"/>
          <w:szCs w:val="22"/>
        </w:rPr>
      </w:pPr>
    </w:p>
    <w:p w14:paraId="1439EDCF" w14:textId="77777777" w:rsidR="00EA5065" w:rsidRDefault="0067292B" w:rsidP="001D7D8B">
      <w:pPr>
        <w:pStyle w:val="Heading2"/>
        <w:rPr>
          <w:rFonts w:ascii="Arial" w:hAnsi="Arial" w:cs="Arial"/>
          <w:b w:val="0"/>
        </w:rPr>
      </w:pPr>
      <w:bookmarkStart w:id="30" w:name="_Toc195632594"/>
      <w:bookmarkStart w:id="31" w:name="_Toc204066273"/>
      <w:proofErr w:type="gramStart"/>
      <w:r>
        <w:rPr>
          <w:rFonts w:ascii="Arial" w:hAnsi="Arial" w:cs="Arial"/>
        </w:rPr>
        <w:t>9.</w:t>
      </w:r>
      <w:r w:rsidR="00EA4984">
        <w:rPr>
          <w:rFonts w:ascii="Arial" w:hAnsi="Arial" w:cs="Arial"/>
        </w:rPr>
        <w:t xml:space="preserve">1  </w:t>
      </w:r>
      <w:r w:rsidRPr="002C3663">
        <w:rPr>
          <w:rFonts w:ascii="Arial" w:hAnsi="Arial" w:cs="Arial"/>
        </w:rPr>
        <w:t>Registration</w:t>
      </w:r>
      <w:proofErr w:type="gramEnd"/>
      <w:r w:rsidRPr="002C3663">
        <w:rPr>
          <w:rFonts w:ascii="Arial" w:hAnsi="Arial" w:cs="Arial"/>
        </w:rPr>
        <w:t xml:space="preserve"> process</w:t>
      </w:r>
      <w:bookmarkEnd w:id="30"/>
      <w:bookmarkEnd w:id="31"/>
    </w:p>
    <w:p w14:paraId="0D64D340" w14:textId="77777777" w:rsidR="00EA5065" w:rsidRDefault="0067292B" w:rsidP="00EA4984">
      <w:pPr>
        <w:spacing w:line="240" w:lineRule="auto"/>
        <w:ind w:left="426"/>
        <w:jc w:val="both"/>
        <w:rPr>
          <w:rFonts w:ascii="Arial" w:hAnsi="Arial" w:cs="Arial"/>
          <w:lang w:val="en-GB"/>
        </w:rPr>
      </w:pPr>
      <w:r w:rsidRPr="002C3663">
        <w:rPr>
          <w:rFonts w:ascii="Arial" w:hAnsi="Arial" w:cs="Arial"/>
          <w:lang w:val="en-GB"/>
        </w:rPr>
        <w:t xml:space="preserve">The Housing Register (referred to as ‘the </w:t>
      </w:r>
      <w:r>
        <w:rPr>
          <w:rFonts w:ascii="Arial" w:hAnsi="Arial" w:cs="Arial"/>
          <w:lang w:val="en-GB"/>
        </w:rPr>
        <w:t>r</w:t>
      </w:r>
      <w:r w:rsidRPr="002C3663">
        <w:rPr>
          <w:rFonts w:ascii="Arial" w:hAnsi="Arial" w:cs="Arial"/>
          <w:lang w:val="en-GB"/>
        </w:rPr>
        <w:t>egister’</w:t>
      </w:r>
      <w:r>
        <w:rPr>
          <w:rFonts w:ascii="Arial" w:hAnsi="Arial" w:cs="Arial"/>
          <w:lang w:val="en-GB"/>
        </w:rPr>
        <w:t xml:space="preserve"> hereafter</w:t>
      </w:r>
      <w:r w:rsidRPr="002C3663">
        <w:rPr>
          <w:rFonts w:ascii="Arial" w:hAnsi="Arial" w:cs="Arial"/>
          <w:lang w:val="en-GB"/>
        </w:rPr>
        <w:t xml:space="preserve">) is a key part of the </w:t>
      </w:r>
      <w:r>
        <w:rPr>
          <w:rFonts w:ascii="Arial" w:hAnsi="Arial" w:cs="Arial"/>
          <w:lang w:val="en-GB"/>
        </w:rPr>
        <w:t xml:space="preserve">allocation scheme. </w:t>
      </w:r>
    </w:p>
    <w:p w14:paraId="700908CD" w14:textId="36E0C59F" w:rsidR="00EA5065" w:rsidRPr="002C3663" w:rsidRDefault="0067292B" w:rsidP="00EA4984">
      <w:pPr>
        <w:autoSpaceDE w:val="0"/>
        <w:autoSpaceDN w:val="0"/>
        <w:adjustRightInd w:val="0"/>
        <w:spacing w:after="0"/>
        <w:ind w:left="1134" w:hanging="708"/>
        <w:jc w:val="both"/>
        <w:rPr>
          <w:rFonts w:ascii="Arial" w:hAnsi="Arial" w:cs="Arial"/>
          <w:lang w:val="en-GB"/>
        </w:rPr>
      </w:pPr>
      <w:r>
        <w:rPr>
          <w:rFonts w:ascii="Arial" w:hAnsi="Arial" w:cs="Arial"/>
          <w:lang w:val="en-GB"/>
        </w:rPr>
        <w:t>9.1</w:t>
      </w:r>
      <w:r w:rsidR="00EA4984">
        <w:rPr>
          <w:rFonts w:ascii="Arial" w:hAnsi="Arial" w:cs="Arial"/>
          <w:lang w:val="en-GB"/>
        </w:rPr>
        <w:t xml:space="preserve">.1   </w:t>
      </w:r>
      <w:r>
        <w:rPr>
          <w:rFonts w:ascii="Arial" w:hAnsi="Arial" w:cs="Arial"/>
          <w:lang w:val="en-GB"/>
        </w:rPr>
        <w:t xml:space="preserve">Applicants are strongly advised to consider whether they have a need for social housing before applying to go on the register. Acceptance on to the register does not guarantee an offer of </w:t>
      </w:r>
      <w:r w:rsidRPr="00916BB8">
        <w:rPr>
          <w:rFonts w:ascii="Arial" w:hAnsi="Arial" w:cs="Arial"/>
          <w:lang w:val="en-GB"/>
        </w:rPr>
        <w:t xml:space="preserve">housing.  Other housing options may provide quicker or more appropriate accommodation. </w:t>
      </w:r>
    </w:p>
    <w:p w14:paraId="25A39669" w14:textId="77777777" w:rsidR="00EA5065" w:rsidRPr="002C3663" w:rsidRDefault="00EA5065" w:rsidP="00EA4984">
      <w:pPr>
        <w:autoSpaceDE w:val="0"/>
        <w:autoSpaceDN w:val="0"/>
        <w:adjustRightInd w:val="0"/>
        <w:spacing w:after="0"/>
        <w:ind w:left="1134" w:hanging="708"/>
        <w:jc w:val="both"/>
        <w:rPr>
          <w:rFonts w:ascii="Arial" w:hAnsi="Arial" w:cs="Arial"/>
          <w:lang w:val="en-GB"/>
        </w:rPr>
      </w:pPr>
    </w:p>
    <w:p w14:paraId="4D30E7D8" w14:textId="177CCB4A" w:rsidR="009D02AD" w:rsidRDefault="0067292B" w:rsidP="00EA4984">
      <w:pPr>
        <w:autoSpaceDE w:val="0"/>
        <w:autoSpaceDN w:val="0"/>
        <w:adjustRightInd w:val="0"/>
        <w:spacing w:after="0"/>
        <w:ind w:left="1134" w:hanging="708"/>
        <w:jc w:val="both"/>
        <w:rPr>
          <w:rFonts w:ascii="Arial" w:hAnsi="Arial" w:cs="Arial"/>
          <w:lang w:val="en-GB"/>
        </w:rPr>
      </w:pPr>
      <w:proofErr w:type="gramStart"/>
      <w:r>
        <w:rPr>
          <w:rFonts w:ascii="Arial" w:hAnsi="Arial" w:cs="Arial"/>
          <w:lang w:val="en-GB"/>
        </w:rPr>
        <w:t>9.</w:t>
      </w:r>
      <w:r w:rsidR="00EA4984">
        <w:rPr>
          <w:rFonts w:ascii="Arial" w:hAnsi="Arial" w:cs="Arial"/>
          <w:lang w:val="en-GB"/>
        </w:rPr>
        <w:t xml:space="preserve">1.2 </w:t>
      </w:r>
      <w:r>
        <w:rPr>
          <w:rFonts w:ascii="Arial" w:hAnsi="Arial" w:cs="Arial"/>
          <w:lang w:val="en-GB"/>
        </w:rPr>
        <w:t xml:space="preserve"> </w:t>
      </w:r>
      <w:r w:rsidRPr="002C3663">
        <w:rPr>
          <w:rFonts w:ascii="Arial" w:hAnsi="Arial" w:cs="Arial"/>
          <w:lang w:val="en-GB"/>
        </w:rPr>
        <w:t>All</w:t>
      </w:r>
      <w:proofErr w:type="gramEnd"/>
      <w:r w:rsidRPr="002C3663">
        <w:rPr>
          <w:rFonts w:ascii="Arial" w:hAnsi="Arial" w:cs="Arial"/>
          <w:lang w:val="en-GB"/>
        </w:rPr>
        <w:t xml:space="preserve"> applicants</w:t>
      </w:r>
      <w:r>
        <w:rPr>
          <w:rFonts w:ascii="Arial" w:hAnsi="Arial" w:cs="Arial"/>
          <w:lang w:val="en-GB"/>
        </w:rPr>
        <w:t xml:space="preserve"> </w:t>
      </w:r>
      <w:r w:rsidRPr="002C3663">
        <w:rPr>
          <w:rFonts w:ascii="Arial" w:hAnsi="Arial" w:cs="Arial"/>
          <w:lang w:val="en-GB"/>
        </w:rPr>
        <w:t>must complete the application process</w:t>
      </w:r>
      <w:r>
        <w:rPr>
          <w:rFonts w:ascii="Arial" w:hAnsi="Arial" w:cs="Arial"/>
          <w:lang w:val="en-GB"/>
        </w:rPr>
        <w:t xml:space="preserve"> to be considered for social housing through the council’s housing register</w:t>
      </w:r>
      <w:r w:rsidRPr="002C3663">
        <w:rPr>
          <w:rFonts w:ascii="Arial" w:hAnsi="Arial" w:cs="Arial"/>
          <w:lang w:val="en-GB"/>
        </w:rPr>
        <w:t xml:space="preserve">. </w:t>
      </w:r>
      <w:r>
        <w:rPr>
          <w:rFonts w:ascii="Arial" w:hAnsi="Arial" w:cs="Arial"/>
          <w:lang w:val="en-GB"/>
        </w:rPr>
        <w:t xml:space="preserve">This includes providing the supporting evidence required to assess the application. Failure to provide the supporting documents </w:t>
      </w:r>
      <w:r w:rsidR="00B66CC8">
        <w:rPr>
          <w:rFonts w:ascii="Arial" w:hAnsi="Arial" w:cs="Arial"/>
          <w:lang w:val="en-GB"/>
        </w:rPr>
        <w:t xml:space="preserve">at the point of application </w:t>
      </w:r>
      <w:r>
        <w:rPr>
          <w:rFonts w:ascii="Arial" w:hAnsi="Arial" w:cs="Arial"/>
          <w:lang w:val="en-GB"/>
        </w:rPr>
        <w:t xml:space="preserve">will prevent the application from becoming ‘live’ and may lead to closure of the application. </w:t>
      </w:r>
      <w:r w:rsidRPr="002C3663">
        <w:rPr>
          <w:rFonts w:ascii="Arial" w:hAnsi="Arial" w:cs="Arial"/>
          <w:lang w:val="en-GB"/>
        </w:rPr>
        <w:t xml:space="preserve">Applicants can apply to join the register by completing an on-line form. </w:t>
      </w:r>
      <w:r>
        <w:rPr>
          <w:rFonts w:ascii="Arial" w:hAnsi="Arial" w:cs="Arial"/>
          <w:lang w:val="en-GB"/>
        </w:rPr>
        <w:t xml:space="preserve">Paper application forms can be sent to applicants who have </w:t>
      </w:r>
      <w:r w:rsidRPr="00B5117A">
        <w:rPr>
          <w:rFonts w:ascii="Arial" w:hAnsi="Arial" w:cs="Arial"/>
          <w:lang w:val="en-GB"/>
        </w:rPr>
        <w:t>no access to the internet</w:t>
      </w:r>
      <w:r>
        <w:rPr>
          <w:rFonts w:ascii="Arial" w:hAnsi="Arial" w:cs="Arial"/>
          <w:lang w:val="en-GB"/>
        </w:rPr>
        <w:t xml:space="preserve">, live in a rural area, are </w:t>
      </w:r>
      <w:r w:rsidRPr="00B5117A">
        <w:rPr>
          <w:rFonts w:ascii="Arial" w:hAnsi="Arial" w:cs="Arial"/>
          <w:lang w:val="en-GB"/>
        </w:rPr>
        <w:t>unable to read/write and</w:t>
      </w:r>
      <w:r>
        <w:rPr>
          <w:rFonts w:ascii="Arial" w:hAnsi="Arial" w:cs="Arial"/>
          <w:lang w:val="en-GB"/>
        </w:rPr>
        <w:t>/or</w:t>
      </w:r>
      <w:r w:rsidRPr="00B5117A">
        <w:rPr>
          <w:rFonts w:ascii="Arial" w:hAnsi="Arial" w:cs="Arial"/>
          <w:lang w:val="en-GB"/>
        </w:rPr>
        <w:t xml:space="preserve"> </w:t>
      </w:r>
      <w:proofErr w:type="gramStart"/>
      <w:r>
        <w:rPr>
          <w:rFonts w:ascii="Arial" w:hAnsi="Arial" w:cs="Arial"/>
          <w:lang w:val="en-GB"/>
        </w:rPr>
        <w:t>are in need of</w:t>
      </w:r>
      <w:proofErr w:type="gramEnd"/>
      <w:r>
        <w:rPr>
          <w:rFonts w:ascii="Arial" w:hAnsi="Arial" w:cs="Arial"/>
          <w:lang w:val="en-GB"/>
        </w:rPr>
        <w:t xml:space="preserve"> </w:t>
      </w:r>
      <w:r w:rsidRPr="00B5117A">
        <w:rPr>
          <w:rFonts w:ascii="Arial" w:hAnsi="Arial" w:cs="Arial"/>
          <w:lang w:val="en-GB"/>
        </w:rPr>
        <w:t>assistance</w:t>
      </w:r>
    </w:p>
    <w:p w14:paraId="6F57826C" w14:textId="77777777" w:rsidR="00EA5065" w:rsidRDefault="00EA5065" w:rsidP="00EA4984">
      <w:pPr>
        <w:autoSpaceDE w:val="0"/>
        <w:autoSpaceDN w:val="0"/>
        <w:adjustRightInd w:val="0"/>
        <w:spacing w:after="0"/>
        <w:ind w:left="1134" w:hanging="708"/>
        <w:jc w:val="both"/>
        <w:rPr>
          <w:rFonts w:ascii="Arial" w:hAnsi="Arial" w:cs="Arial"/>
          <w:color w:val="0000FF"/>
          <w:u w:val="single"/>
          <w:lang w:val="en-GB"/>
        </w:rPr>
      </w:pPr>
    </w:p>
    <w:p w14:paraId="0B336EFC" w14:textId="298FA502" w:rsidR="00EA5065" w:rsidRDefault="0067292B" w:rsidP="00EA4984">
      <w:pPr>
        <w:autoSpaceDE w:val="0"/>
        <w:autoSpaceDN w:val="0"/>
        <w:adjustRightInd w:val="0"/>
        <w:spacing w:after="0"/>
        <w:ind w:left="1134" w:hanging="708"/>
        <w:jc w:val="both"/>
        <w:rPr>
          <w:rFonts w:ascii="Arial" w:hAnsi="Arial" w:cs="Arial"/>
          <w:lang w:val="en-GB"/>
        </w:rPr>
      </w:pPr>
      <w:r>
        <w:rPr>
          <w:rFonts w:ascii="Arial" w:hAnsi="Arial" w:cs="Arial"/>
          <w:lang w:val="en-GB"/>
        </w:rPr>
        <w:t>9.</w:t>
      </w:r>
      <w:r w:rsidR="00EA4984">
        <w:rPr>
          <w:rFonts w:ascii="Arial" w:hAnsi="Arial" w:cs="Arial"/>
          <w:lang w:val="en-GB"/>
        </w:rPr>
        <w:t xml:space="preserve">1.3    </w:t>
      </w:r>
      <w:r w:rsidRPr="002C3663">
        <w:rPr>
          <w:rFonts w:ascii="Arial" w:hAnsi="Arial" w:cs="Arial"/>
          <w:lang w:val="en-GB"/>
        </w:rPr>
        <w:t xml:space="preserve">Information on how to complete the form is available </w:t>
      </w:r>
      <w:r>
        <w:rPr>
          <w:rFonts w:ascii="Arial" w:hAnsi="Arial" w:cs="Arial"/>
          <w:lang w:val="en-GB"/>
        </w:rPr>
        <w:t xml:space="preserve">online </w:t>
      </w:r>
      <w:r w:rsidRPr="002C3663">
        <w:rPr>
          <w:rFonts w:ascii="Arial" w:hAnsi="Arial" w:cs="Arial"/>
          <w:lang w:val="en-GB"/>
        </w:rPr>
        <w:t>as is the list of the evidence that needs to be supplied in support of the application.</w:t>
      </w:r>
      <w:r>
        <w:rPr>
          <w:rFonts w:ascii="Arial" w:hAnsi="Arial" w:cs="Arial"/>
          <w:lang w:val="en-GB"/>
        </w:rPr>
        <w:t xml:space="preserve"> There is guidance to help complete the form as you </w:t>
      </w:r>
      <w:r w:rsidR="00B66CC8">
        <w:rPr>
          <w:rFonts w:ascii="Arial" w:hAnsi="Arial" w:cs="Arial"/>
          <w:lang w:val="en-GB"/>
        </w:rPr>
        <w:t>complete it</w:t>
      </w:r>
      <w:r>
        <w:rPr>
          <w:rFonts w:ascii="Arial" w:hAnsi="Arial" w:cs="Arial"/>
          <w:lang w:val="en-GB"/>
        </w:rPr>
        <w:t xml:space="preserve">. </w:t>
      </w:r>
      <w:r w:rsidRPr="002C3663">
        <w:rPr>
          <w:rFonts w:ascii="Arial" w:hAnsi="Arial" w:cs="Arial"/>
          <w:lang w:val="en-GB"/>
        </w:rPr>
        <w:t xml:space="preserve"> </w:t>
      </w:r>
    </w:p>
    <w:p w14:paraId="4F3575DD" w14:textId="77777777" w:rsidR="00EA5065" w:rsidRDefault="00EA5065" w:rsidP="00EA4984">
      <w:pPr>
        <w:autoSpaceDE w:val="0"/>
        <w:autoSpaceDN w:val="0"/>
        <w:adjustRightInd w:val="0"/>
        <w:spacing w:after="0"/>
        <w:ind w:left="1134" w:hanging="708"/>
        <w:jc w:val="both"/>
        <w:rPr>
          <w:rFonts w:ascii="Arial" w:hAnsi="Arial" w:cs="Arial"/>
          <w:lang w:val="en-GB"/>
        </w:rPr>
      </w:pPr>
    </w:p>
    <w:p w14:paraId="32F4F704" w14:textId="77777777" w:rsidR="0098514D" w:rsidRDefault="0098514D" w:rsidP="00EA4984">
      <w:pPr>
        <w:autoSpaceDE w:val="0"/>
        <w:autoSpaceDN w:val="0"/>
        <w:adjustRightInd w:val="0"/>
        <w:spacing w:after="0"/>
        <w:ind w:left="1134" w:hanging="708"/>
        <w:jc w:val="both"/>
        <w:rPr>
          <w:rFonts w:ascii="Arial" w:hAnsi="Arial" w:cs="Arial"/>
          <w:lang w:val="en-GB"/>
        </w:rPr>
      </w:pPr>
    </w:p>
    <w:p w14:paraId="50F78197" w14:textId="77777777" w:rsidR="00EA5065" w:rsidRDefault="0067292B" w:rsidP="00EA5065">
      <w:pPr>
        <w:autoSpaceDE w:val="0"/>
        <w:autoSpaceDN w:val="0"/>
        <w:adjustRightInd w:val="0"/>
        <w:spacing w:after="0"/>
        <w:jc w:val="both"/>
        <w:rPr>
          <w:rFonts w:ascii="Arial" w:hAnsi="Arial" w:cs="Arial"/>
          <w:b/>
          <w:lang w:val="en-GB"/>
        </w:rPr>
      </w:pPr>
      <w:proofErr w:type="gramStart"/>
      <w:r>
        <w:rPr>
          <w:rFonts w:ascii="Arial" w:hAnsi="Arial" w:cs="Arial"/>
          <w:b/>
          <w:lang w:val="en-GB"/>
        </w:rPr>
        <w:lastRenderedPageBreak/>
        <w:t xml:space="preserve">9.2  </w:t>
      </w:r>
      <w:r w:rsidR="00B00ACC">
        <w:rPr>
          <w:rFonts w:ascii="Arial" w:hAnsi="Arial" w:cs="Arial"/>
          <w:b/>
          <w:lang w:val="en-GB"/>
        </w:rPr>
        <w:t>Joint</w:t>
      </w:r>
      <w:proofErr w:type="gramEnd"/>
      <w:r w:rsidR="00B00ACC">
        <w:rPr>
          <w:rFonts w:ascii="Arial" w:hAnsi="Arial" w:cs="Arial"/>
          <w:b/>
          <w:lang w:val="en-GB"/>
        </w:rPr>
        <w:t xml:space="preserve"> applications</w:t>
      </w:r>
    </w:p>
    <w:p w14:paraId="423363AF" w14:textId="77777777" w:rsidR="00EA5065" w:rsidRDefault="00EA5065" w:rsidP="00EA5065">
      <w:pPr>
        <w:autoSpaceDE w:val="0"/>
        <w:autoSpaceDN w:val="0"/>
        <w:adjustRightInd w:val="0"/>
        <w:spacing w:after="0"/>
        <w:jc w:val="both"/>
        <w:rPr>
          <w:rFonts w:ascii="Arial" w:hAnsi="Arial" w:cs="Arial"/>
          <w:b/>
          <w:lang w:val="en-GB"/>
        </w:rPr>
      </w:pPr>
    </w:p>
    <w:p w14:paraId="488404A5" w14:textId="69B7EEE6" w:rsidR="00EA5065" w:rsidRDefault="0067292B" w:rsidP="00952491">
      <w:pPr>
        <w:autoSpaceDE w:val="0"/>
        <w:autoSpaceDN w:val="0"/>
        <w:adjustRightInd w:val="0"/>
        <w:spacing w:after="0"/>
        <w:ind w:left="426"/>
        <w:jc w:val="both"/>
        <w:rPr>
          <w:rFonts w:ascii="Arial" w:hAnsi="Arial" w:cs="Arial"/>
          <w:lang w:val="en-GB"/>
        </w:rPr>
      </w:pPr>
      <w:r w:rsidRPr="00916BB8">
        <w:rPr>
          <w:rFonts w:ascii="Arial" w:hAnsi="Arial" w:cs="Arial"/>
          <w:lang w:val="en-GB"/>
        </w:rPr>
        <w:t>Joint applications can be</w:t>
      </w:r>
      <w:r>
        <w:rPr>
          <w:rFonts w:ascii="Arial" w:hAnsi="Arial" w:cs="Arial"/>
          <w:lang w:val="en-GB"/>
        </w:rPr>
        <w:t xml:space="preserve"> made as long as at least one applicant is eligible. However, if only one party is eligible, should an offer be made by a </w:t>
      </w:r>
      <w:r w:rsidR="000108D9">
        <w:rPr>
          <w:rFonts w:ascii="Arial" w:hAnsi="Arial" w:cs="Arial"/>
          <w:lang w:val="en-GB"/>
        </w:rPr>
        <w:t>Registered Provider</w:t>
      </w:r>
      <w:r>
        <w:rPr>
          <w:rFonts w:ascii="Arial" w:hAnsi="Arial" w:cs="Arial"/>
          <w:lang w:val="en-GB"/>
        </w:rPr>
        <w:t>, only the eligible applicant will be offered a tenancy.</w:t>
      </w:r>
    </w:p>
    <w:p w14:paraId="0BB30024" w14:textId="77777777" w:rsidR="00EA5065" w:rsidRDefault="00EA5065" w:rsidP="00952491">
      <w:pPr>
        <w:autoSpaceDE w:val="0"/>
        <w:autoSpaceDN w:val="0"/>
        <w:adjustRightInd w:val="0"/>
        <w:spacing w:after="0"/>
        <w:ind w:left="426"/>
        <w:jc w:val="both"/>
        <w:rPr>
          <w:rFonts w:ascii="Arial" w:hAnsi="Arial" w:cs="Arial"/>
          <w:lang w:val="en-GB"/>
        </w:rPr>
      </w:pPr>
    </w:p>
    <w:p w14:paraId="6D192284" w14:textId="77777777" w:rsidR="00EA5065" w:rsidRDefault="0067292B" w:rsidP="00952491">
      <w:pPr>
        <w:autoSpaceDE w:val="0"/>
        <w:autoSpaceDN w:val="0"/>
        <w:adjustRightInd w:val="0"/>
        <w:spacing w:after="0"/>
        <w:ind w:left="426"/>
        <w:jc w:val="both"/>
        <w:rPr>
          <w:rFonts w:ascii="Arial" w:hAnsi="Arial" w:cs="Arial"/>
          <w:lang w:val="en-GB"/>
        </w:rPr>
      </w:pPr>
      <w:r>
        <w:rPr>
          <w:rFonts w:ascii="Arial" w:hAnsi="Arial" w:cs="Arial"/>
          <w:lang w:val="en-GB"/>
        </w:rPr>
        <w:t xml:space="preserve">If a joint application is received where both are eligible but only one party qualifies under this policy, a sole tenancy should be offered to the qualifying tenant only. </w:t>
      </w:r>
    </w:p>
    <w:p w14:paraId="784E200E" w14:textId="77777777" w:rsidR="00EA5065" w:rsidRDefault="00EA5065" w:rsidP="00952491">
      <w:pPr>
        <w:autoSpaceDE w:val="0"/>
        <w:autoSpaceDN w:val="0"/>
        <w:adjustRightInd w:val="0"/>
        <w:spacing w:after="0"/>
        <w:ind w:left="426"/>
        <w:jc w:val="both"/>
        <w:rPr>
          <w:rFonts w:ascii="Arial" w:hAnsi="Arial" w:cs="Arial"/>
          <w:lang w:val="en-GB"/>
        </w:rPr>
      </w:pPr>
    </w:p>
    <w:p w14:paraId="6830ADE6" w14:textId="77777777" w:rsidR="00EA5065" w:rsidRDefault="0067292B" w:rsidP="00952491">
      <w:pPr>
        <w:autoSpaceDE w:val="0"/>
        <w:autoSpaceDN w:val="0"/>
        <w:adjustRightInd w:val="0"/>
        <w:spacing w:after="0"/>
        <w:ind w:left="426"/>
        <w:jc w:val="both"/>
        <w:rPr>
          <w:rFonts w:ascii="Arial" w:hAnsi="Arial" w:cs="Arial"/>
          <w:lang w:val="en-GB"/>
        </w:rPr>
      </w:pPr>
      <w:r>
        <w:rPr>
          <w:rFonts w:ascii="Arial" w:hAnsi="Arial" w:cs="Arial"/>
          <w:lang w:val="en-GB"/>
        </w:rPr>
        <w:t xml:space="preserve">Joint applicants can only make one application. In the case where two sole applicants wish to become joint applicants one of the applications must be withdrawn and the other amended to reflect the joint circumstances. </w:t>
      </w:r>
    </w:p>
    <w:p w14:paraId="2E8C314A" w14:textId="77777777" w:rsidR="00EA5065" w:rsidRDefault="00EA5065" w:rsidP="00952491">
      <w:pPr>
        <w:autoSpaceDE w:val="0"/>
        <w:autoSpaceDN w:val="0"/>
        <w:adjustRightInd w:val="0"/>
        <w:spacing w:after="0"/>
        <w:ind w:left="426"/>
        <w:jc w:val="both"/>
        <w:rPr>
          <w:rFonts w:ascii="Arial" w:hAnsi="Arial" w:cs="Arial"/>
          <w:lang w:val="en-GB"/>
        </w:rPr>
      </w:pPr>
    </w:p>
    <w:p w14:paraId="534BAA77" w14:textId="77777777" w:rsidR="00EA5065" w:rsidRDefault="0067292B" w:rsidP="00952491">
      <w:pPr>
        <w:autoSpaceDE w:val="0"/>
        <w:autoSpaceDN w:val="0"/>
        <w:adjustRightInd w:val="0"/>
        <w:spacing w:after="0"/>
        <w:ind w:left="426"/>
        <w:jc w:val="both"/>
        <w:rPr>
          <w:rFonts w:ascii="Arial" w:hAnsi="Arial" w:cs="Arial"/>
          <w:lang w:val="en-GB"/>
        </w:rPr>
      </w:pPr>
      <w:r>
        <w:rPr>
          <w:rFonts w:ascii="Arial" w:hAnsi="Arial" w:cs="Arial"/>
          <w:lang w:val="en-GB"/>
        </w:rPr>
        <w:t xml:space="preserve">If both applicants are eligible and qualify then any offer made will usually be for a joint tenancy. </w:t>
      </w:r>
    </w:p>
    <w:p w14:paraId="18D7751E" w14:textId="77777777" w:rsidR="00EA5065" w:rsidRDefault="00EA5065" w:rsidP="00EA5065">
      <w:pPr>
        <w:autoSpaceDE w:val="0"/>
        <w:autoSpaceDN w:val="0"/>
        <w:adjustRightInd w:val="0"/>
        <w:spacing w:after="0"/>
        <w:jc w:val="both"/>
        <w:rPr>
          <w:rFonts w:ascii="Arial" w:hAnsi="Arial" w:cs="Arial"/>
          <w:lang w:val="en-GB"/>
        </w:rPr>
      </w:pPr>
    </w:p>
    <w:p w14:paraId="1CB4CA3B" w14:textId="77777777" w:rsidR="00EA5065" w:rsidRDefault="0067292B" w:rsidP="00952491">
      <w:pPr>
        <w:autoSpaceDE w:val="0"/>
        <w:autoSpaceDN w:val="0"/>
        <w:adjustRightInd w:val="0"/>
        <w:spacing w:after="0"/>
        <w:ind w:left="284" w:hanging="284"/>
        <w:jc w:val="both"/>
        <w:rPr>
          <w:rFonts w:ascii="Arial" w:hAnsi="Arial" w:cs="Arial"/>
          <w:b/>
          <w:lang w:val="en-GB"/>
        </w:rPr>
      </w:pPr>
      <w:proofErr w:type="gramStart"/>
      <w:r>
        <w:rPr>
          <w:rFonts w:ascii="Arial" w:hAnsi="Arial" w:cs="Arial"/>
          <w:b/>
          <w:lang w:val="en-GB"/>
        </w:rPr>
        <w:t>9.</w:t>
      </w:r>
      <w:r w:rsidR="00952491">
        <w:rPr>
          <w:rFonts w:ascii="Arial" w:hAnsi="Arial" w:cs="Arial"/>
          <w:b/>
          <w:lang w:val="en-GB"/>
        </w:rPr>
        <w:t xml:space="preserve">3  </w:t>
      </w:r>
      <w:r>
        <w:rPr>
          <w:rFonts w:ascii="Arial" w:hAnsi="Arial" w:cs="Arial"/>
          <w:b/>
          <w:lang w:val="en-GB"/>
        </w:rPr>
        <w:t>Multiple</w:t>
      </w:r>
      <w:proofErr w:type="gramEnd"/>
      <w:r>
        <w:rPr>
          <w:rFonts w:ascii="Arial" w:hAnsi="Arial" w:cs="Arial"/>
          <w:b/>
          <w:lang w:val="en-GB"/>
        </w:rPr>
        <w:t xml:space="preserve"> applications</w:t>
      </w:r>
    </w:p>
    <w:p w14:paraId="5EBEF41A" w14:textId="77777777" w:rsidR="00EA5065" w:rsidRDefault="00EA5065" w:rsidP="00EA5065">
      <w:pPr>
        <w:autoSpaceDE w:val="0"/>
        <w:autoSpaceDN w:val="0"/>
        <w:adjustRightInd w:val="0"/>
        <w:spacing w:after="0"/>
        <w:jc w:val="both"/>
        <w:rPr>
          <w:rFonts w:ascii="Arial" w:hAnsi="Arial" w:cs="Arial"/>
          <w:lang w:val="en-GB"/>
        </w:rPr>
      </w:pPr>
    </w:p>
    <w:p w14:paraId="5EA76BE6" w14:textId="77777777" w:rsidR="00EA5065" w:rsidRDefault="0067292B" w:rsidP="00952491">
      <w:pPr>
        <w:autoSpaceDE w:val="0"/>
        <w:autoSpaceDN w:val="0"/>
        <w:adjustRightInd w:val="0"/>
        <w:spacing w:after="0"/>
        <w:ind w:left="426"/>
        <w:jc w:val="both"/>
        <w:rPr>
          <w:rFonts w:ascii="Arial" w:hAnsi="Arial" w:cs="Arial"/>
          <w:lang w:val="en-GB"/>
        </w:rPr>
      </w:pPr>
      <w:r>
        <w:rPr>
          <w:rFonts w:ascii="Arial" w:hAnsi="Arial" w:cs="Arial"/>
          <w:lang w:val="en-GB"/>
        </w:rPr>
        <w:t xml:space="preserve">Multiple applications are not permitted.  </w:t>
      </w:r>
    </w:p>
    <w:p w14:paraId="57E34A51" w14:textId="77777777" w:rsidR="00EA5065" w:rsidRDefault="00EA5065" w:rsidP="00952491">
      <w:pPr>
        <w:autoSpaceDE w:val="0"/>
        <w:autoSpaceDN w:val="0"/>
        <w:adjustRightInd w:val="0"/>
        <w:spacing w:after="0"/>
        <w:ind w:left="426"/>
        <w:jc w:val="both"/>
        <w:rPr>
          <w:rFonts w:ascii="Arial" w:hAnsi="Arial" w:cs="Arial"/>
          <w:lang w:val="en-GB"/>
        </w:rPr>
      </w:pPr>
    </w:p>
    <w:p w14:paraId="45A6F79E" w14:textId="77777777" w:rsidR="00EA5065" w:rsidRDefault="0067292B" w:rsidP="00952491">
      <w:pPr>
        <w:autoSpaceDE w:val="0"/>
        <w:autoSpaceDN w:val="0"/>
        <w:adjustRightInd w:val="0"/>
        <w:spacing w:after="0"/>
        <w:ind w:left="426"/>
        <w:jc w:val="both"/>
        <w:rPr>
          <w:rFonts w:ascii="Arial" w:hAnsi="Arial" w:cs="Arial"/>
          <w:lang w:val="en-GB"/>
        </w:rPr>
      </w:pPr>
      <w:r>
        <w:rPr>
          <w:rFonts w:ascii="Arial" w:hAnsi="Arial" w:cs="Arial"/>
          <w:lang w:val="en-GB"/>
        </w:rPr>
        <w:t>If an applicant is already registered the applicant must decide which application they want to retain. The applicant will need to contact Home Point for assistance to retain the correct application reference. The other application will be closed. This will also apply to people who are registered as a joint applicant on more than one application.</w:t>
      </w:r>
    </w:p>
    <w:p w14:paraId="31763B58" w14:textId="77777777" w:rsidR="00EA5065" w:rsidRPr="00712A21" w:rsidRDefault="00EA5065" w:rsidP="00EA5065">
      <w:pPr>
        <w:autoSpaceDE w:val="0"/>
        <w:autoSpaceDN w:val="0"/>
        <w:adjustRightInd w:val="0"/>
        <w:spacing w:after="0"/>
        <w:jc w:val="both"/>
        <w:rPr>
          <w:rFonts w:ascii="Arial" w:hAnsi="Arial" w:cs="Arial"/>
          <w:color w:val="000000" w:themeColor="text1"/>
          <w:lang w:val="en-GB"/>
        </w:rPr>
      </w:pPr>
    </w:p>
    <w:p w14:paraId="1FCF7BBB" w14:textId="77777777" w:rsidR="00EA5065" w:rsidRPr="00712A21" w:rsidRDefault="0067292B" w:rsidP="00EA5065">
      <w:pPr>
        <w:autoSpaceDE w:val="0"/>
        <w:autoSpaceDN w:val="0"/>
        <w:adjustRightInd w:val="0"/>
        <w:spacing w:after="0"/>
        <w:jc w:val="both"/>
        <w:rPr>
          <w:rFonts w:ascii="Arial" w:hAnsi="Arial" w:cs="Arial"/>
          <w:b/>
          <w:color w:val="000000" w:themeColor="text1"/>
          <w:lang w:val="en-GB"/>
        </w:rPr>
      </w:pPr>
      <w:proofErr w:type="gramStart"/>
      <w:r w:rsidRPr="00712A21">
        <w:rPr>
          <w:rFonts w:ascii="Arial" w:hAnsi="Arial" w:cs="Arial"/>
          <w:b/>
          <w:color w:val="000000" w:themeColor="text1"/>
          <w:lang w:val="en-GB"/>
        </w:rPr>
        <w:t>9.</w:t>
      </w:r>
      <w:r w:rsidR="00952491" w:rsidRPr="00712A21">
        <w:rPr>
          <w:rFonts w:ascii="Arial" w:hAnsi="Arial" w:cs="Arial"/>
          <w:b/>
          <w:color w:val="000000" w:themeColor="text1"/>
          <w:lang w:val="en-GB"/>
        </w:rPr>
        <w:t xml:space="preserve">4  </w:t>
      </w:r>
      <w:r w:rsidRPr="00712A21">
        <w:rPr>
          <w:rFonts w:ascii="Arial" w:hAnsi="Arial" w:cs="Arial"/>
          <w:b/>
          <w:color w:val="000000" w:themeColor="text1"/>
          <w:lang w:val="en-GB"/>
        </w:rPr>
        <w:t>Applicants</w:t>
      </w:r>
      <w:proofErr w:type="gramEnd"/>
      <w:r w:rsidRPr="00712A21">
        <w:rPr>
          <w:rFonts w:ascii="Arial" w:hAnsi="Arial" w:cs="Arial"/>
          <w:b/>
          <w:color w:val="000000" w:themeColor="text1"/>
          <w:lang w:val="en-GB"/>
        </w:rPr>
        <w:t xml:space="preserve"> currently serving a custodial sentence</w:t>
      </w:r>
    </w:p>
    <w:p w14:paraId="75CA89D3" w14:textId="77777777" w:rsidR="00EA5065" w:rsidRPr="00712A21" w:rsidRDefault="00EA5065" w:rsidP="00EA5065">
      <w:pPr>
        <w:autoSpaceDE w:val="0"/>
        <w:autoSpaceDN w:val="0"/>
        <w:adjustRightInd w:val="0"/>
        <w:spacing w:after="0"/>
        <w:jc w:val="both"/>
        <w:rPr>
          <w:rFonts w:ascii="Arial" w:hAnsi="Arial" w:cs="Arial"/>
          <w:b/>
          <w:color w:val="000000" w:themeColor="text1"/>
          <w:lang w:val="en-GB"/>
        </w:rPr>
      </w:pPr>
    </w:p>
    <w:p w14:paraId="76165C22" w14:textId="77777777" w:rsidR="00EA5065" w:rsidRPr="00712A21" w:rsidRDefault="0067292B" w:rsidP="00952491">
      <w:pPr>
        <w:autoSpaceDE w:val="0"/>
        <w:autoSpaceDN w:val="0"/>
        <w:adjustRightInd w:val="0"/>
        <w:spacing w:after="0"/>
        <w:ind w:left="426"/>
        <w:jc w:val="both"/>
        <w:rPr>
          <w:rFonts w:ascii="Arial" w:hAnsi="Arial" w:cs="Arial"/>
          <w:iCs/>
          <w:color w:val="000000" w:themeColor="text1"/>
          <w:lang w:val="en-GB"/>
        </w:rPr>
      </w:pPr>
      <w:r w:rsidRPr="00712A21">
        <w:rPr>
          <w:rFonts w:ascii="Arial" w:hAnsi="Arial" w:cs="Arial"/>
          <w:color w:val="000000" w:themeColor="text1"/>
          <w:lang w:val="en-GB"/>
        </w:rPr>
        <w:t>Applicants who are offenders, are currently detained and serving a custodial sentence, will have to have satisfied a local connection criterion prior to their sentencing to be accepted on to the register.</w:t>
      </w:r>
      <w:r w:rsidRPr="00712A21">
        <w:rPr>
          <w:rFonts w:ascii="Arial" w:hAnsi="Arial" w:cs="Arial"/>
          <w:iCs/>
          <w:color w:val="000000" w:themeColor="text1"/>
          <w:lang w:val="en-GB"/>
        </w:rPr>
        <w:t xml:space="preserve"> </w:t>
      </w:r>
    </w:p>
    <w:p w14:paraId="52D9878D" w14:textId="77777777" w:rsidR="00EA5065" w:rsidRPr="00712A21" w:rsidRDefault="00EA5065" w:rsidP="00952491">
      <w:pPr>
        <w:autoSpaceDE w:val="0"/>
        <w:autoSpaceDN w:val="0"/>
        <w:adjustRightInd w:val="0"/>
        <w:spacing w:after="0"/>
        <w:ind w:left="426"/>
        <w:jc w:val="both"/>
        <w:rPr>
          <w:rFonts w:ascii="Arial" w:hAnsi="Arial" w:cs="Arial"/>
          <w:iCs/>
          <w:color w:val="000000" w:themeColor="text1"/>
          <w:lang w:val="en-GB"/>
        </w:rPr>
      </w:pPr>
    </w:p>
    <w:p w14:paraId="7E320828" w14:textId="62AB3A3F" w:rsidR="00EA5065" w:rsidRPr="00712A21" w:rsidRDefault="0067292B" w:rsidP="00952491">
      <w:pPr>
        <w:autoSpaceDE w:val="0"/>
        <w:autoSpaceDN w:val="0"/>
        <w:adjustRightInd w:val="0"/>
        <w:spacing w:after="0"/>
        <w:ind w:left="426"/>
        <w:jc w:val="both"/>
        <w:rPr>
          <w:rFonts w:ascii="Arial" w:hAnsi="Arial" w:cs="Arial"/>
          <w:iCs/>
          <w:color w:val="000000" w:themeColor="text1"/>
          <w:lang w:val="en-GB"/>
        </w:rPr>
      </w:pPr>
      <w:r w:rsidRPr="00712A21">
        <w:rPr>
          <w:rFonts w:ascii="Arial" w:hAnsi="Arial" w:cs="Arial"/>
          <w:color w:val="000000" w:themeColor="text1"/>
          <w:lang w:val="en-GB"/>
        </w:rPr>
        <w:t>Applicants can request and complete a</w:t>
      </w:r>
      <w:r w:rsidR="00BD141A" w:rsidRPr="00712A21">
        <w:rPr>
          <w:rFonts w:ascii="Arial" w:hAnsi="Arial" w:cs="Arial"/>
          <w:color w:val="000000" w:themeColor="text1"/>
          <w:lang w:val="en-GB"/>
        </w:rPr>
        <w:t xml:space="preserve">n </w:t>
      </w:r>
      <w:r w:rsidRPr="00712A21">
        <w:rPr>
          <w:rFonts w:ascii="Arial" w:hAnsi="Arial" w:cs="Arial"/>
          <w:color w:val="000000" w:themeColor="text1"/>
          <w:lang w:val="en-GB"/>
        </w:rPr>
        <w:t xml:space="preserve">application form </w:t>
      </w:r>
      <w:r w:rsidR="00BD141A" w:rsidRPr="00712A21">
        <w:rPr>
          <w:rFonts w:ascii="Arial" w:hAnsi="Arial" w:cs="Arial"/>
          <w:color w:val="000000" w:themeColor="text1"/>
          <w:lang w:val="en-GB"/>
        </w:rPr>
        <w:t>from</w:t>
      </w:r>
      <w:r w:rsidRPr="00712A21">
        <w:rPr>
          <w:rFonts w:ascii="Arial" w:hAnsi="Arial" w:cs="Arial"/>
          <w:color w:val="000000" w:themeColor="text1"/>
          <w:lang w:val="en-GB"/>
        </w:rPr>
        <w:t xml:space="preserve"> 2 months before their scheduled release</w:t>
      </w:r>
      <w:r w:rsidR="00BD141A" w:rsidRPr="00712A21">
        <w:rPr>
          <w:rFonts w:ascii="Arial" w:hAnsi="Arial" w:cs="Arial"/>
          <w:color w:val="000000" w:themeColor="text1"/>
          <w:lang w:val="en-GB"/>
        </w:rPr>
        <w:t xml:space="preserve"> date</w:t>
      </w:r>
      <w:r w:rsidRPr="00712A21">
        <w:rPr>
          <w:rFonts w:ascii="Arial" w:hAnsi="Arial" w:cs="Arial"/>
          <w:color w:val="000000" w:themeColor="text1"/>
          <w:lang w:val="en-GB"/>
        </w:rPr>
        <w:t>.</w:t>
      </w:r>
      <w:r w:rsidRPr="00712A21">
        <w:rPr>
          <w:rFonts w:ascii="Arial" w:hAnsi="Arial" w:cs="Arial"/>
          <w:iCs/>
          <w:color w:val="000000" w:themeColor="text1"/>
          <w:lang w:val="en-GB"/>
        </w:rPr>
        <w:t xml:space="preserve"> </w:t>
      </w:r>
    </w:p>
    <w:p w14:paraId="606FE1DD" w14:textId="77777777" w:rsidR="00EA5065" w:rsidRPr="00712A21" w:rsidRDefault="00EA5065" w:rsidP="00952491">
      <w:pPr>
        <w:autoSpaceDE w:val="0"/>
        <w:autoSpaceDN w:val="0"/>
        <w:adjustRightInd w:val="0"/>
        <w:spacing w:after="0"/>
        <w:ind w:left="426"/>
        <w:jc w:val="both"/>
        <w:rPr>
          <w:rFonts w:ascii="Arial" w:hAnsi="Arial" w:cs="Arial"/>
          <w:iCs/>
          <w:color w:val="000000" w:themeColor="text1"/>
          <w:lang w:val="en-GB"/>
        </w:rPr>
      </w:pPr>
    </w:p>
    <w:p w14:paraId="3F38B486" w14:textId="5DE662CB" w:rsidR="00EA5065" w:rsidRPr="00712A21" w:rsidRDefault="0067292B" w:rsidP="00952491">
      <w:pPr>
        <w:autoSpaceDE w:val="0"/>
        <w:autoSpaceDN w:val="0"/>
        <w:adjustRightInd w:val="0"/>
        <w:spacing w:after="0"/>
        <w:ind w:left="426"/>
        <w:jc w:val="both"/>
        <w:rPr>
          <w:rFonts w:ascii="Arial" w:hAnsi="Arial" w:cs="Arial"/>
          <w:iCs/>
          <w:color w:val="000000" w:themeColor="text1"/>
          <w:lang w:val="en-GB"/>
        </w:rPr>
      </w:pPr>
      <w:r w:rsidRPr="00712A21">
        <w:rPr>
          <w:rFonts w:ascii="Arial" w:hAnsi="Arial" w:cs="Arial"/>
          <w:iCs/>
          <w:color w:val="000000" w:themeColor="text1"/>
          <w:lang w:val="en-GB"/>
        </w:rPr>
        <w:t>The</w:t>
      </w:r>
      <w:r w:rsidR="00A77CEB" w:rsidRPr="00712A21">
        <w:rPr>
          <w:rFonts w:ascii="Arial" w:hAnsi="Arial" w:cs="Arial"/>
          <w:iCs/>
          <w:color w:val="000000" w:themeColor="text1"/>
          <w:lang w:val="en-GB"/>
        </w:rPr>
        <w:t xml:space="preserve"> completed form</w:t>
      </w:r>
      <w:r w:rsidRPr="00712A21">
        <w:rPr>
          <w:rFonts w:ascii="Arial" w:hAnsi="Arial" w:cs="Arial"/>
          <w:iCs/>
          <w:color w:val="000000" w:themeColor="text1"/>
          <w:lang w:val="en-GB"/>
        </w:rPr>
        <w:t xml:space="preserve"> needs to be sent</w:t>
      </w:r>
      <w:r w:rsidR="00A77CEB" w:rsidRPr="00712A21">
        <w:rPr>
          <w:rFonts w:ascii="Arial" w:hAnsi="Arial" w:cs="Arial"/>
          <w:iCs/>
          <w:color w:val="000000" w:themeColor="text1"/>
          <w:lang w:val="en-GB"/>
        </w:rPr>
        <w:t xml:space="preserve"> to Home Point and the application is then assessed and set as suspended until supporting documents are supplied. Supporting documents must be supplied within two weeks of release to retain the original registration date as the effective date for the application. </w:t>
      </w:r>
      <w:r w:rsidR="00C842AA" w:rsidRPr="00712A21">
        <w:rPr>
          <w:rFonts w:ascii="Arial" w:hAnsi="Arial" w:cs="Arial"/>
          <w:iCs/>
          <w:color w:val="000000" w:themeColor="text1"/>
          <w:lang w:val="en-GB"/>
        </w:rPr>
        <w:t>Applications will not be activated until the release date.</w:t>
      </w:r>
    </w:p>
    <w:p w14:paraId="7D725F54" w14:textId="77777777" w:rsidR="00EA5065" w:rsidRPr="00712A21" w:rsidRDefault="00EA5065" w:rsidP="00952491">
      <w:pPr>
        <w:autoSpaceDE w:val="0"/>
        <w:autoSpaceDN w:val="0"/>
        <w:adjustRightInd w:val="0"/>
        <w:spacing w:after="0"/>
        <w:ind w:left="426"/>
        <w:jc w:val="both"/>
        <w:rPr>
          <w:rFonts w:ascii="Arial" w:hAnsi="Arial" w:cs="Arial"/>
          <w:iCs/>
          <w:color w:val="000000" w:themeColor="text1"/>
          <w:lang w:val="en-GB"/>
        </w:rPr>
      </w:pPr>
    </w:p>
    <w:p w14:paraId="718849C6" w14:textId="6A68F2C4" w:rsidR="00110CA4" w:rsidRPr="00712A21" w:rsidRDefault="0067292B" w:rsidP="00952491">
      <w:pPr>
        <w:autoSpaceDE w:val="0"/>
        <w:autoSpaceDN w:val="0"/>
        <w:adjustRightInd w:val="0"/>
        <w:spacing w:after="0"/>
        <w:ind w:left="426"/>
        <w:jc w:val="both"/>
        <w:rPr>
          <w:rFonts w:ascii="Arial" w:hAnsi="Arial" w:cs="Arial"/>
          <w:color w:val="000000" w:themeColor="text1"/>
          <w:lang w:val="en-GB"/>
        </w:rPr>
      </w:pPr>
      <w:r w:rsidRPr="00712A21">
        <w:rPr>
          <w:rFonts w:ascii="Arial" w:hAnsi="Arial" w:cs="Arial"/>
          <w:color w:val="000000" w:themeColor="text1"/>
          <w:lang w:val="en-GB"/>
        </w:rPr>
        <w:t>Applicants may be required to provide additional evidence to support the assessment process. For example, evidence of their date of release.</w:t>
      </w:r>
    </w:p>
    <w:p w14:paraId="0EC743AE" w14:textId="77777777" w:rsidR="00EA5065" w:rsidRPr="00712A21" w:rsidRDefault="00EA5065" w:rsidP="00952491">
      <w:pPr>
        <w:autoSpaceDE w:val="0"/>
        <w:autoSpaceDN w:val="0"/>
        <w:adjustRightInd w:val="0"/>
        <w:spacing w:after="0"/>
        <w:ind w:left="426"/>
        <w:jc w:val="both"/>
        <w:rPr>
          <w:rFonts w:ascii="Arial" w:hAnsi="Arial" w:cs="Arial"/>
          <w:iCs/>
          <w:color w:val="000000" w:themeColor="text1"/>
          <w:lang w:val="en-GB"/>
        </w:rPr>
      </w:pPr>
    </w:p>
    <w:p w14:paraId="0D7C32BF" w14:textId="77777777" w:rsidR="00EA5065" w:rsidRPr="00712A21" w:rsidRDefault="0067292B" w:rsidP="00EA5065">
      <w:pPr>
        <w:autoSpaceDE w:val="0"/>
        <w:autoSpaceDN w:val="0"/>
        <w:adjustRightInd w:val="0"/>
        <w:spacing w:after="0"/>
        <w:jc w:val="both"/>
        <w:rPr>
          <w:rFonts w:ascii="Arial" w:hAnsi="Arial" w:cs="Arial"/>
          <w:b/>
          <w:color w:val="000000" w:themeColor="text1"/>
          <w:lang w:val="en-GB"/>
        </w:rPr>
      </w:pPr>
      <w:proofErr w:type="gramStart"/>
      <w:r w:rsidRPr="00712A21">
        <w:rPr>
          <w:rFonts w:ascii="Arial" w:hAnsi="Arial" w:cs="Arial"/>
          <w:b/>
          <w:color w:val="000000" w:themeColor="text1"/>
          <w:lang w:val="en-GB"/>
        </w:rPr>
        <w:lastRenderedPageBreak/>
        <w:t xml:space="preserve">9.5  </w:t>
      </w:r>
      <w:r w:rsidR="00B00ACC" w:rsidRPr="00712A21">
        <w:rPr>
          <w:rFonts w:ascii="Arial" w:hAnsi="Arial" w:cs="Arial"/>
          <w:b/>
          <w:color w:val="000000" w:themeColor="text1"/>
          <w:lang w:val="en-GB"/>
        </w:rPr>
        <w:t>Who</w:t>
      </w:r>
      <w:proofErr w:type="gramEnd"/>
      <w:r w:rsidR="00B00ACC" w:rsidRPr="00712A21">
        <w:rPr>
          <w:rFonts w:ascii="Arial" w:hAnsi="Arial" w:cs="Arial"/>
          <w:b/>
          <w:color w:val="000000" w:themeColor="text1"/>
          <w:lang w:val="en-GB"/>
        </w:rPr>
        <w:t xml:space="preserve"> can be included in the application?</w:t>
      </w:r>
    </w:p>
    <w:p w14:paraId="70B37644" w14:textId="77777777" w:rsidR="00EA5065" w:rsidRPr="00712A21" w:rsidRDefault="00EA5065" w:rsidP="00EA5065">
      <w:pPr>
        <w:autoSpaceDE w:val="0"/>
        <w:autoSpaceDN w:val="0"/>
        <w:adjustRightInd w:val="0"/>
        <w:spacing w:after="0"/>
        <w:jc w:val="both"/>
        <w:rPr>
          <w:rFonts w:ascii="Arial" w:hAnsi="Arial" w:cs="Arial"/>
          <w:color w:val="000000" w:themeColor="text1"/>
          <w:lang w:val="en-GB"/>
        </w:rPr>
      </w:pPr>
    </w:p>
    <w:p w14:paraId="2FCD0757" w14:textId="77777777" w:rsidR="00EA5065" w:rsidRPr="00712A21" w:rsidRDefault="0067292B" w:rsidP="009339C4">
      <w:pPr>
        <w:autoSpaceDE w:val="0"/>
        <w:autoSpaceDN w:val="0"/>
        <w:adjustRightInd w:val="0"/>
        <w:spacing w:after="0"/>
        <w:ind w:left="851" w:hanging="425"/>
        <w:jc w:val="both"/>
        <w:rPr>
          <w:rFonts w:ascii="Arial" w:hAnsi="Arial" w:cs="Arial"/>
          <w:color w:val="000000" w:themeColor="text1"/>
          <w:lang w:val="en-GB"/>
        </w:rPr>
      </w:pPr>
      <w:r w:rsidRPr="00712A21">
        <w:rPr>
          <w:rFonts w:ascii="Arial" w:hAnsi="Arial" w:cs="Arial"/>
          <w:color w:val="000000" w:themeColor="text1"/>
          <w:lang w:val="en-GB"/>
        </w:rPr>
        <w:t>The application can include the following household members:</w:t>
      </w:r>
    </w:p>
    <w:p w14:paraId="679F592A" w14:textId="77777777" w:rsidR="009339C4" w:rsidRPr="00712A21" w:rsidRDefault="009339C4" w:rsidP="009339C4">
      <w:pPr>
        <w:autoSpaceDE w:val="0"/>
        <w:autoSpaceDN w:val="0"/>
        <w:adjustRightInd w:val="0"/>
        <w:spacing w:after="0"/>
        <w:ind w:left="851" w:hanging="425"/>
        <w:jc w:val="both"/>
        <w:rPr>
          <w:rFonts w:ascii="Arial" w:hAnsi="Arial" w:cs="Arial"/>
          <w:color w:val="000000" w:themeColor="text1"/>
          <w:lang w:val="en-GB"/>
        </w:rPr>
      </w:pPr>
    </w:p>
    <w:p w14:paraId="672C81D0" w14:textId="57362E0E" w:rsidR="00EA5065" w:rsidRPr="00712A21" w:rsidRDefault="0067292B" w:rsidP="009339C4">
      <w:pPr>
        <w:autoSpaceDE w:val="0"/>
        <w:autoSpaceDN w:val="0"/>
        <w:adjustRightInd w:val="0"/>
        <w:spacing w:after="0"/>
        <w:ind w:left="851" w:hanging="425"/>
        <w:jc w:val="both"/>
        <w:rPr>
          <w:rFonts w:ascii="Arial" w:hAnsi="Arial" w:cs="Arial"/>
          <w:color w:val="000000" w:themeColor="text1"/>
          <w:lang w:val="en-GB"/>
        </w:rPr>
      </w:pPr>
      <w:r w:rsidRPr="00712A21">
        <w:rPr>
          <w:rFonts w:ascii="Arial" w:hAnsi="Arial" w:cs="Arial"/>
          <w:color w:val="000000" w:themeColor="text1"/>
          <w:lang w:val="en-GB"/>
        </w:rPr>
        <w:t>a)</w:t>
      </w:r>
      <w:r w:rsidR="009339C4" w:rsidRPr="00712A21">
        <w:rPr>
          <w:rFonts w:ascii="Arial" w:hAnsi="Arial" w:cs="Arial"/>
          <w:color w:val="000000" w:themeColor="text1"/>
          <w:lang w:val="en-GB"/>
        </w:rPr>
        <w:t xml:space="preserve">  </w:t>
      </w:r>
      <w:r w:rsidR="000B1F2C" w:rsidRPr="00712A21">
        <w:rPr>
          <w:rFonts w:ascii="Arial" w:hAnsi="Arial" w:cs="Arial"/>
          <w:color w:val="000000" w:themeColor="text1"/>
          <w:lang w:val="en-GB"/>
        </w:rPr>
        <w:t>S</w:t>
      </w:r>
      <w:r w:rsidRPr="00712A21">
        <w:rPr>
          <w:rFonts w:ascii="Arial" w:hAnsi="Arial" w:cs="Arial"/>
          <w:color w:val="000000" w:themeColor="text1"/>
          <w:lang w:val="en-GB"/>
        </w:rPr>
        <w:t xml:space="preserve">pouses or civil partners where the applicant lives with and/or intends to live with their spouse or civil </w:t>
      </w:r>
      <w:proofErr w:type="gramStart"/>
      <w:r w:rsidRPr="00712A21">
        <w:rPr>
          <w:rFonts w:ascii="Arial" w:hAnsi="Arial" w:cs="Arial"/>
          <w:color w:val="000000" w:themeColor="text1"/>
          <w:lang w:val="en-GB"/>
        </w:rPr>
        <w:t>partner</w:t>
      </w:r>
      <w:r w:rsidR="000B1F2C" w:rsidRPr="00712A21">
        <w:rPr>
          <w:rFonts w:ascii="Arial" w:hAnsi="Arial" w:cs="Arial"/>
          <w:color w:val="000000" w:themeColor="text1"/>
          <w:lang w:val="en-GB"/>
        </w:rPr>
        <w:t>;</w:t>
      </w:r>
      <w:proofErr w:type="gramEnd"/>
    </w:p>
    <w:p w14:paraId="317CF56F" w14:textId="5491BBA8" w:rsidR="00EA5065" w:rsidRDefault="0067292B" w:rsidP="009339C4">
      <w:pPr>
        <w:autoSpaceDE w:val="0"/>
        <w:autoSpaceDN w:val="0"/>
        <w:adjustRightInd w:val="0"/>
        <w:spacing w:after="0"/>
        <w:ind w:left="993" w:hanging="567"/>
        <w:jc w:val="both"/>
        <w:rPr>
          <w:rFonts w:ascii="Arial" w:hAnsi="Arial" w:cs="Arial"/>
          <w:lang w:val="en-GB"/>
        </w:rPr>
      </w:pPr>
      <w:r w:rsidRPr="00712A21">
        <w:rPr>
          <w:rFonts w:ascii="Arial" w:hAnsi="Arial" w:cs="Arial"/>
          <w:color w:val="000000" w:themeColor="text1"/>
          <w:lang w:val="en-GB"/>
        </w:rPr>
        <w:t xml:space="preserve">b) </w:t>
      </w:r>
      <w:r w:rsidR="009339C4" w:rsidRPr="00712A21">
        <w:rPr>
          <w:rFonts w:ascii="Arial" w:hAnsi="Arial" w:cs="Arial"/>
          <w:color w:val="000000" w:themeColor="text1"/>
          <w:lang w:val="en-GB"/>
        </w:rPr>
        <w:t xml:space="preserve"> </w:t>
      </w:r>
      <w:r w:rsidR="000B1F2C" w:rsidRPr="00712A21">
        <w:rPr>
          <w:rFonts w:ascii="Arial" w:hAnsi="Arial" w:cs="Arial"/>
          <w:color w:val="000000" w:themeColor="text1"/>
          <w:lang w:val="en-GB"/>
        </w:rPr>
        <w:t>P</w:t>
      </w:r>
      <w:r w:rsidRPr="00712A21">
        <w:rPr>
          <w:rFonts w:ascii="Arial" w:hAnsi="Arial" w:cs="Arial"/>
          <w:color w:val="000000" w:themeColor="text1"/>
          <w:lang w:val="en-GB"/>
        </w:rPr>
        <w:t xml:space="preserve">artners where the applicant is cohabiting with a member of the </w:t>
      </w:r>
      <w:r>
        <w:rPr>
          <w:rFonts w:ascii="Arial" w:hAnsi="Arial" w:cs="Arial"/>
          <w:lang w:val="en-GB"/>
        </w:rPr>
        <w:t xml:space="preserve">same or opposite </w:t>
      </w:r>
      <w:proofErr w:type="gramStart"/>
      <w:r>
        <w:rPr>
          <w:rFonts w:ascii="Arial" w:hAnsi="Arial" w:cs="Arial"/>
          <w:lang w:val="en-GB"/>
        </w:rPr>
        <w:t>sex</w:t>
      </w:r>
      <w:r w:rsidR="000B1F2C">
        <w:rPr>
          <w:rFonts w:ascii="Arial" w:hAnsi="Arial" w:cs="Arial"/>
          <w:lang w:val="en-GB"/>
        </w:rPr>
        <w:t>;</w:t>
      </w:r>
      <w:proofErr w:type="gramEnd"/>
    </w:p>
    <w:p w14:paraId="21E07A3E" w14:textId="75D8FD6F" w:rsidR="00EA5065" w:rsidRDefault="0067292B" w:rsidP="009339C4">
      <w:pPr>
        <w:autoSpaceDE w:val="0"/>
        <w:autoSpaceDN w:val="0"/>
        <w:adjustRightInd w:val="0"/>
        <w:spacing w:after="0"/>
        <w:ind w:left="851" w:hanging="425"/>
        <w:jc w:val="both"/>
        <w:rPr>
          <w:rFonts w:ascii="Arial" w:hAnsi="Arial" w:cs="Arial"/>
          <w:lang w:val="en-GB"/>
        </w:rPr>
      </w:pPr>
      <w:r>
        <w:rPr>
          <w:rFonts w:ascii="Arial" w:hAnsi="Arial" w:cs="Arial"/>
          <w:lang w:val="en-GB"/>
        </w:rPr>
        <w:t xml:space="preserve">c) </w:t>
      </w:r>
      <w:r w:rsidR="009339C4">
        <w:rPr>
          <w:rFonts w:ascii="Arial" w:hAnsi="Arial" w:cs="Arial"/>
          <w:lang w:val="en-GB"/>
        </w:rPr>
        <w:t xml:space="preserve"> </w:t>
      </w:r>
      <w:r w:rsidR="000B1F2C">
        <w:rPr>
          <w:rFonts w:ascii="Arial" w:hAnsi="Arial" w:cs="Arial"/>
          <w:lang w:val="en-GB"/>
        </w:rPr>
        <w:t>C</w:t>
      </w:r>
      <w:r>
        <w:rPr>
          <w:rFonts w:ascii="Arial" w:hAnsi="Arial" w:cs="Arial"/>
          <w:lang w:val="en-GB"/>
        </w:rPr>
        <w:t xml:space="preserve">hildren who reside with, and are dependent on, the applicant. </w:t>
      </w:r>
      <w:r w:rsidRPr="009945DD">
        <w:rPr>
          <w:rFonts w:ascii="Arial" w:hAnsi="Arial" w:cs="Arial"/>
          <w:lang w:val="en-GB"/>
        </w:rPr>
        <w:t>Children are defined as a young person under the age of 1</w:t>
      </w:r>
      <w:r>
        <w:rPr>
          <w:rFonts w:ascii="Arial" w:hAnsi="Arial" w:cs="Arial"/>
          <w:lang w:val="en-GB"/>
        </w:rPr>
        <w:t>8</w:t>
      </w:r>
      <w:r w:rsidRPr="009945DD">
        <w:rPr>
          <w:rFonts w:ascii="Arial" w:hAnsi="Arial" w:cs="Arial"/>
          <w:lang w:val="en-GB"/>
        </w:rPr>
        <w:t xml:space="preserve"> or in full time education. In respect of C</w:t>
      </w:r>
      <w:r>
        <w:rPr>
          <w:rFonts w:ascii="Arial" w:hAnsi="Arial" w:cs="Arial"/>
          <w:lang w:val="en-GB"/>
        </w:rPr>
        <w:t xml:space="preserve">hildren’s and Families </w:t>
      </w:r>
      <w:r w:rsidRPr="009945DD">
        <w:rPr>
          <w:rFonts w:ascii="Arial" w:hAnsi="Arial" w:cs="Arial"/>
          <w:lang w:val="en-GB"/>
        </w:rPr>
        <w:t xml:space="preserve">referrals only, </w:t>
      </w:r>
      <w:r>
        <w:rPr>
          <w:rFonts w:ascii="Arial" w:hAnsi="Arial" w:cs="Arial"/>
          <w:lang w:val="en-GB"/>
        </w:rPr>
        <w:t xml:space="preserve">children will be included where it has been agreed by the council that they will live with the </w:t>
      </w:r>
      <w:proofErr w:type="gramStart"/>
      <w:r>
        <w:rPr>
          <w:rFonts w:ascii="Arial" w:hAnsi="Arial" w:cs="Arial"/>
          <w:lang w:val="en-GB"/>
        </w:rPr>
        <w:t>applicant</w:t>
      </w:r>
      <w:r w:rsidR="000B1F2C">
        <w:rPr>
          <w:rFonts w:ascii="Arial" w:hAnsi="Arial" w:cs="Arial"/>
          <w:lang w:val="en-GB"/>
        </w:rPr>
        <w:t>;</w:t>
      </w:r>
      <w:proofErr w:type="gramEnd"/>
    </w:p>
    <w:p w14:paraId="3BBE6AF9" w14:textId="207F90A0" w:rsidR="00EA5065" w:rsidRDefault="0067292B" w:rsidP="009339C4">
      <w:pPr>
        <w:autoSpaceDE w:val="0"/>
        <w:autoSpaceDN w:val="0"/>
        <w:adjustRightInd w:val="0"/>
        <w:spacing w:after="0"/>
        <w:ind w:left="993" w:hanging="567"/>
        <w:jc w:val="both"/>
        <w:rPr>
          <w:rFonts w:ascii="Arial" w:hAnsi="Arial" w:cs="Arial"/>
          <w:lang w:val="en-GB"/>
        </w:rPr>
      </w:pPr>
      <w:r w:rsidRPr="0067553E">
        <w:rPr>
          <w:rFonts w:ascii="Arial" w:hAnsi="Arial" w:cs="Arial"/>
          <w:lang w:val="en-GB"/>
        </w:rPr>
        <w:t xml:space="preserve">e) </w:t>
      </w:r>
      <w:r w:rsidR="009339C4">
        <w:rPr>
          <w:rFonts w:ascii="Arial" w:hAnsi="Arial" w:cs="Arial"/>
          <w:lang w:val="en-GB"/>
        </w:rPr>
        <w:t xml:space="preserve"> </w:t>
      </w:r>
      <w:proofErr w:type="gramStart"/>
      <w:r w:rsidR="000B1F2C">
        <w:rPr>
          <w:rFonts w:ascii="Arial" w:hAnsi="Arial" w:cs="Arial"/>
          <w:lang w:val="en-GB"/>
        </w:rPr>
        <w:t>A</w:t>
      </w:r>
      <w:r w:rsidRPr="0067553E">
        <w:rPr>
          <w:rFonts w:ascii="Arial" w:hAnsi="Arial" w:cs="Arial"/>
          <w:lang w:val="en-GB"/>
        </w:rPr>
        <w:t>dult</w:t>
      </w:r>
      <w:proofErr w:type="gramEnd"/>
      <w:r w:rsidRPr="0067553E">
        <w:rPr>
          <w:rFonts w:ascii="Arial" w:hAnsi="Arial" w:cs="Arial"/>
          <w:lang w:val="en-GB"/>
        </w:rPr>
        <w:t xml:space="preserve"> </w:t>
      </w:r>
      <w:r>
        <w:rPr>
          <w:rFonts w:ascii="Arial" w:hAnsi="Arial" w:cs="Arial"/>
          <w:lang w:val="en-GB"/>
        </w:rPr>
        <w:t xml:space="preserve">household </w:t>
      </w:r>
      <w:r w:rsidRPr="0067553E">
        <w:rPr>
          <w:rFonts w:ascii="Arial" w:hAnsi="Arial" w:cs="Arial"/>
          <w:lang w:val="en-GB"/>
        </w:rPr>
        <w:t xml:space="preserve">members who </w:t>
      </w:r>
      <w:r>
        <w:rPr>
          <w:rFonts w:ascii="Arial" w:hAnsi="Arial" w:cs="Arial"/>
          <w:lang w:val="en-GB"/>
        </w:rPr>
        <w:t xml:space="preserve">are currently living with the </w:t>
      </w:r>
      <w:proofErr w:type="gramStart"/>
      <w:r>
        <w:rPr>
          <w:rFonts w:ascii="Arial" w:hAnsi="Arial" w:cs="Arial"/>
          <w:lang w:val="en-GB"/>
        </w:rPr>
        <w:t>applicant</w:t>
      </w:r>
      <w:r w:rsidR="000B1F2C">
        <w:rPr>
          <w:rFonts w:ascii="Arial" w:hAnsi="Arial" w:cs="Arial"/>
          <w:lang w:val="en-GB"/>
        </w:rPr>
        <w:t>;</w:t>
      </w:r>
      <w:proofErr w:type="gramEnd"/>
    </w:p>
    <w:p w14:paraId="131AB31E" w14:textId="0B6BC54F" w:rsidR="00EA5065" w:rsidRPr="008973F4" w:rsidRDefault="0067292B" w:rsidP="009339C4">
      <w:pPr>
        <w:autoSpaceDE w:val="0"/>
        <w:autoSpaceDN w:val="0"/>
        <w:adjustRightInd w:val="0"/>
        <w:spacing w:after="0"/>
        <w:ind w:left="851" w:hanging="425"/>
        <w:jc w:val="both"/>
        <w:rPr>
          <w:rFonts w:ascii="Arial" w:hAnsi="Arial" w:cs="Arial"/>
          <w:strike/>
          <w:lang w:val="en-GB"/>
        </w:rPr>
      </w:pPr>
      <w:r w:rsidRPr="0067553E">
        <w:rPr>
          <w:rFonts w:ascii="Arial" w:hAnsi="Arial" w:cs="Arial"/>
          <w:lang w:val="en-GB"/>
        </w:rPr>
        <w:t xml:space="preserve">f) </w:t>
      </w:r>
      <w:r w:rsidR="009339C4">
        <w:rPr>
          <w:rFonts w:ascii="Arial" w:hAnsi="Arial" w:cs="Arial"/>
          <w:lang w:val="en-GB"/>
        </w:rPr>
        <w:t xml:space="preserve">  </w:t>
      </w:r>
      <w:r w:rsidR="000B1F2C">
        <w:rPr>
          <w:rFonts w:ascii="Arial" w:hAnsi="Arial" w:cs="Arial"/>
          <w:lang w:val="en-GB"/>
        </w:rPr>
        <w:t>A</w:t>
      </w:r>
      <w:r w:rsidRPr="0067553E">
        <w:rPr>
          <w:rFonts w:ascii="Arial" w:hAnsi="Arial" w:cs="Arial"/>
          <w:lang w:val="en-GB"/>
        </w:rPr>
        <w:t xml:space="preserve">ny other </w:t>
      </w:r>
      <w:r>
        <w:rPr>
          <w:rFonts w:ascii="Arial" w:hAnsi="Arial" w:cs="Arial"/>
          <w:lang w:val="en-GB"/>
        </w:rPr>
        <w:t xml:space="preserve">adult </w:t>
      </w:r>
      <w:r w:rsidRPr="0067553E">
        <w:rPr>
          <w:rFonts w:ascii="Arial" w:hAnsi="Arial" w:cs="Arial"/>
          <w:lang w:val="en-GB"/>
        </w:rPr>
        <w:t xml:space="preserve">at the discretion of the </w:t>
      </w:r>
      <w:r>
        <w:rPr>
          <w:rFonts w:ascii="Arial" w:hAnsi="Arial" w:cs="Arial"/>
          <w:lang w:val="en-GB"/>
        </w:rPr>
        <w:t>Home Point</w:t>
      </w:r>
      <w:r w:rsidRPr="0067553E">
        <w:rPr>
          <w:rFonts w:ascii="Arial" w:hAnsi="Arial" w:cs="Arial"/>
          <w:lang w:val="en-GB"/>
        </w:rPr>
        <w:t xml:space="preserve"> Lead and reasons for the decision noted on the application</w:t>
      </w:r>
      <w:r w:rsidR="000B1F2C">
        <w:rPr>
          <w:rFonts w:ascii="Arial" w:hAnsi="Arial" w:cs="Arial"/>
          <w:lang w:val="en-GB"/>
        </w:rPr>
        <w:t>.</w:t>
      </w:r>
    </w:p>
    <w:p w14:paraId="02564584" w14:textId="77777777" w:rsidR="00EA5065" w:rsidRPr="002C3663" w:rsidRDefault="00EA5065" w:rsidP="00EA5065">
      <w:pPr>
        <w:autoSpaceDE w:val="0"/>
        <w:autoSpaceDN w:val="0"/>
        <w:adjustRightInd w:val="0"/>
        <w:spacing w:after="0"/>
        <w:jc w:val="both"/>
        <w:rPr>
          <w:rFonts w:ascii="Arial" w:hAnsi="Arial" w:cs="Arial"/>
          <w:lang w:val="en-GB"/>
        </w:rPr>
      </w:pPr>
    </w:p>
    <w:p w14:paraId="42B59499" w14:textId="77777777" w:rsidR="00EA5065" w:rsidRPr="002C3663" w:rsidRDefault="0067292B" w:rsidP="00EA5065">
      <w:pPr>
        <w:autoSpaceDE w:val="0"/>
        <w:autoSpaceDN w:val="0"/>
        <w:adjustRightInd w:val="0"/>
        <w:spacing w:after="0"/>
        <w:jc w:val="both"/>
        <w:rPr>
          <w:rFonts w:ascii="Arial" w:hAnsi="Arial" w:cs="Arial"/>
          <w:b/>
          <w:lang w:val="en-GB"/>
        </w:rPr>
      </w:pPr>
      <w:proofErr w:type="gramStart"/>
      <w:r>
        <w:rPr>
          <w:rFonts w:ascii="Arial" w:hAnsi="Arial" w:cs="Arial"/>
          <w:b/>
          <w:lang w:val="en-GB"/>
        </w:rPr>
        <w:t>9.</w:t>
      </w:r>
      <w:r w:rsidR="002E7914">
        <w:rPr>
          <w:rFonts w:ascii="Arial" w:hAnsi="Arial" w:cs="Arial"/>
          <w:b/>
          <w:lang w:val="en-GB"/>
        </w:rPr>
        <w:t>6</w:t>
      </w:r>
      <w:r w:rsidR="009339C4">
        <w:rPr>
          <w:rFonts w:ascii="Arial" w:hAnsi="Arial" w:cs="Arial"/>
          <w:b/>
          <w:lang w:val="en-GB"/>
        </w:rPr>
        <w:t xml:space="preserve">  </w:t>
      </w:r>
      <w:r w:rsidRPr="002C3663">
        <w:rPr>
          <w:rFonts w:ascii="Arial" w:hAnsi="Arial" w:cs="Arial"/>
          <w:b/>
          <w:lang w:val="en-GB"/>
        </w:rPr>
        <w:t>Providing</w:t>
      </w:r>
      <w:proofErr w:type="gramEnd"/>
      <w:r w:rsidRPr="002C3663">
        <w:rPr>
          <w:rFonts w:ascii="Arial" w:hAnsi="Arial" w:cs="Arial"/>
          <w:b/>
          <w:lang w:val="en-GB"/>
        </w:rPr>
        <w:t xml:space="preserve"> information and documentation</w:t>
      </w:r>
    </w:p>
    <w:p w14:paraId="4B127B8A" w14:textId="77777777" w:rsidR="00EA5065" w:rsidRPr="002C3663" w:rsidRDefault="00EA5065" w:rsidP="00EA5065">
      <w:pPr>
        <w:autoSpaceDE w:val="0"/>
        <w:autoSpaceDN w:val="0"/>
        <w:adjustRightInd w:val="0"/>
        <w:spacing w:after="0"/>
        <w:jc w:val="both"/>
        <w:rPr>
          <w:rFonts w:ascii="Arial" w:hAnsi="Arial" w:cs="Arial"/>
          <w:color w:val="FF0000"/>
          <w:lang w:val="en-GB"/>
        </w:rPr>
      </w:pPr>
    </w:p>
    <w:p w14:paraId="1F1A3254" w14:textId="77777777" w:rsidR="00EA5065" w:rsidRPr="002C3663" w:rsidRDefault="0067292B" w:rsidP="009339C4">
      <w:pPr>
        <w:autoSpaceDE w:val="0"/>
        <w:autoSpaceDN w:val="0"/>
        <w:adjustRightInd w:val="0"/>
        <w:spacing w:after="0"/>
        <w:ind w:left="1134" w:hanging="708"/>
        <w:jc w:val="both"/>
        <w:rPr>
          <w:rFonts w:ascii="Arial" w:hAnsi="Arial" w:cs="Arial"/>
          <w:lang w:val="en-GB"/>
        </w:rPr>
      </w:pPr>
      <w:r>
        <w:rPr>
          <w:rFonts w:ascii="Arial" w:hAnsi="Arial" w:cs="Arial"/>
          <w:lang w:val="en-GB"/>
        </w:rPr>
        <w:t>9.</w:t>
      </w:r>
      <w:r w:rsidR="002E7914">
        <w:rPr>
          <w:rFonts w:ascii="Arial" w:hAnsi="Arial" w:cs="Arial"/>
          <w:lang w:val="en-GB"/>
        </w:rPr>
        <w:t>6</w:t>
      </w:r>
      <w:r>
        <w:rPr>
          <w:rFonts w:ascii="Arial" w:hAnsi="Arial" w:cs="Arial"/>
          <w:lang w:val="en-GB"/>
        </w:rPr>
        <w:t xml:space="preserve">.1   </w:t>
      </w:r>
      <w:r w:rsidRPr="002C3663">
        <w:rPr>
          <w:rFonts w:ascii="Arial" w:hAnsi="Arial" w:cs="Arial"/>
          <w:lang w:val="en-GB"/>
        </w:rPr>
        <w:t>During the application process, applicants will be asked to provide supporting evidence to verify their identity and personal circumstances e.g. their National Insurance number</w:t>
      </w:r>
      <w:r>
        <w:rPr>
          <w:rFonts w:ascii="Arial" w:hAnsi="Arial" w:cs="Arial"/>
          <w:lang w:val="en-GB"/>
        </w:rPr>
        <w:t>,</w:t>
      </w:r>
      <w:r w:rsidRPr="002C3663">
        <w:rPr>
          <w:rFonts w:ascii="Arial" w:hAnsi="Arial" w:cs="Arial"/>
          <w:lang w:val="en-GB"/>
        </w:rPr>
        <w:t xml:space="preserve"> proof of residency for themselves and anyone </w:t>
      </w:r>
      <w:r>
        <w:rPr>
          <w:rFonts w:ascii="Arial" w:hAnsi="Arial" w:cs="Arial"/>
          <w:lang w:val="en-GB"/>
        </w:rPr>
        <w:t>applying to be</w:t>
      </w:r>
      <w:r w:rsidRPr="002C3663">
        <w:rPr>
          <w:rFonts w:ascii="Arial" w:hAnsi="Arial" w:cs="Arial"/>
          <w:lang w:val="en-GB"/>
        </w:rPr>
        <w:t xml:space="preserve"> housed with them</w:t>
      </w:r>
      <w:r>
        <w:rPr>
          <w:rFonts w:ascii="Arial" w:hAnsi="Arial" w:cs="Arial"/>
          <w:lang w:val="en-GB"/>
        </w:rPr>
        <w:t xml:space="preserve"> and up to date financial information</w:t>
      </w:r>
      <w:r w:rsidRPr="002C3663">
        <w:rPr>
          <w:rFonts w:ascii="Arial" w:hAnsi="Arial" w:cs="Arial"/>
          <w:lang w:val="en-GB"/>
        </w:rPr>
        <w:t xml:space="preserve">. A list of documents which can be used to support an application is available </w:t>
      </w:r>
      <w:r>
        <w:rPr>
          <w:rFonts w:ascii="Arial" w:hAnsi="Arial" w:cs="Arial"/>
          <w:lang w:val="en-GB"/>
        </w:rPr>
        <w:t xml:space="preserve">online. </w:t>
      </w:r>
    </w:p>
    <w:p w14:paraId="4B098826" w14:textId="77777777" w:rsidR="00EA5065" w:rsidRPr="002C3663" w:rsidRDefault="00EA5065" w:rsidP="00EA5065">
      <w:pPr>
        <w:autoSpaceDE w:val="0"/>
        <w:autoSpaceDN w:val="0"/>
        <w:adjustRightInd w:val="0"/>
        <w:spacing w:after="0"/>
        <w:jc w:val="both"/>
        <w:rPr>
          <w:rFonts w:ascii="Arial" w:hAnsi="Arial" w:cs="Arial"/>
          <w:lang w:val="en-GB"/>
        </w:rPr>
      </w:pPr>
    </w:p>
    <w:p w14:paraId="47B8E628" w14:textId="2B12F3C4" w:rsidR="00EA5065" w:rsidRDefault="0067292B" w:rsidP="00EA5065">
      <w:pPr>
        <w:autoSpaceDE w:val="0"/>
        <w:autoSpaceDN w:val="0"/>
        <w:adjustRightInd w:val="0"/>
        <w:spacing w:after="0"/>
        <w:jc w:val="both"/>
        <w:rPr>
          <w:rFonts w:ascii="Arial" w:hAnsi="Arial" w:cs="Arial"/>
          <w:b/>
          <w:lang w:val="en-GB"/>
        </w:rPr>
      </w:pPr>
      <w:r w:rsidRPr="002C3663">
        <w:rPr>
          <w:rFonts w:ascii="Arial" w:hAnsi="Arial" w:cs="Arial"/>
          <w:b/>
          <w:lang w:val="en-GB"/>
        </w:rPr>
        <w:t xml:space="preserve">Without supporting </w:t>
      </w:r>
      <w:proofErr w:type="gramStart"/>
      <w:r>
        <w:rPr>
          <w:rFonts w:ascii="Arial" w:hAnsi="Arial" w:cs="Arial"/>
          <w:b/>
          <w:lang w:val="en-GB"/>
        </w:rPr>
        <w:t>evidence</w:t>
      </w:r>
      <w:proofErr w:type="gramEnd"/>
      <w:r>
        <w:rPr>
          <w:rFonts w:ascii="Arial" w:hAnsi="Arial" w:cs="Arial"/>
          <w:b/>
          <w:lang w:val="en-GB"/>
        </w:rPr>
        <w:t xml:space="preserve"> </w:t>
      </w:r>
      <w:r w:rsidRPr="002C3663">
        <w:rPr>
          <w:rFonts w:ascii="Arial" w:hAnsi="Arial" w:cs="Arial"/>
          <w:b/>
          <w:lang w:val="en-GB"/>
        </w:rPr>
        <w:t xml:space="preserve">the application will not be </w:t>
      </w:r>
      <w:r w:rsidR="00507E57">
        <w:rPr>
          <w:rFonts w:ascii="Arial" w:hAnsi="Arial" w:cs="Arial"/>
          <w:b/>
          <w:lang w:val="en-GB"/>
        </w:rPr>
        <w:t xml:space="preserve">completed or verified. </w:t>
      </w:r>
      <w:r>
        <w:rPr>
          <w:rFonts w:ascii="Arial" w:hAnsi="Arial" w:cs="Arial"/>
          <w:b/>
          <w:lang w:val="en-GB"/>
        </w:rPr>
        <w:t xml:space="preserve">This means that the applicant will not be able to bid for any properties that are advertised. </w:t>
      </w:r>
    </w:p>
    <w:p w14:paraId="1B6269E5" w14:textId="77777777" w:rsidR="00EA5065" w:rsidRPr="002C3663" w:rsidRDefault="00EA5065" w:rsidP="00EA5065">
      <w:pPr>
        <w:autoSpaceDE w:val="0"/>
        <w:autoSpaceDN w:val="0"/>
        <w:adjustRightInd w:val="0"/>
        <w:spacing w:after="0"/>
        <w:jc w:val="both"/>
        <w:rPr>
          <w:rFonts w:ascii="Arial" w:hAnsi="Arial" w:cs="Arial"/>
          <w:b/>
          <w:lang w:val="en-GB"/>
        </w:rPr>
      </w:pPr>
    </w:p>
    <w:p w14:paraId="2985361B" w14:textId="77777777" w:rsidR="00EA5065" w:rsidRPr="002C3663" w:rsidRDefault="0067292B" w:rsidP="00EA5065">
      <w:pPr>
        <w:autoSpaceDE w:val="0"/>
        <w:autoSpaceDN w:val="0"/>
        <w:adjustRightInd w:val="0"/>
        <w:spacing w:after="0"/>
        <w:jc w:val="both"/>
        <w:rPr>
          <w:rFonts w:ascii="Arial" w:hAnsi="Arial" w:cs="Arial"/>
          <w:b/>
          <w:lang w:val="en-GB"/>
        </w:rPr>
      </w:pPr>
      <w:r>
        <w:rPr>
          <w:rFonts w:ascii="Arial" w:hAnsi="Arial" w:cs="Arial"/>
          <w:b/>
          <w:lang w:val="en-GB"/>
        </w:rPr>
        <w:t xml:space="preserve">Failure </w:t>
      </w:r>
      <w:r w:rsidRPr="002C3663">
        <w:rPr>
          <w:rFonts w:ascii="Arial" w:hAnsi="Arial" w:cs="Arial"/>
          <w:b/>
          <w:lang w:val="en-GB"/>
        </w:rPr>
        <w:t xml:space="preserve">to respond to a request for </w:t>
      </w:r>
      <w:r w:rsidRPr="00096030">
        <w:rPr>
          <w:rFonts w:ascii="Arial" w:hAnsi="Arial" w:cs="Arial"/>
          <w:b/>
          <w:lang w:val="en-GB"/>
        </w:rPr>
        <w:t>information within 28 calendar days, as</w:t>
      </w:r>
      <w:r w:rsidRPr="002C3663">
        <w:rPr>
          <w:rFonts w:ascii="Arial" w:hAnsi="Arial" w:cs="Arial"/>
          <w:b/>
          <w:lang w:val="en-GB"/>
        </w:rPr>
        <w:t xml:space="preserve"> part of the </w:t>
      </w:r>
      <w:r>
        <w:rPr>
          <w:rFonts w:ascii="Arial" w:hAnsi="Arial" w:cs="Arial"/>
          <w:b/>
          <w:lang w:val="en-GB"/>
        </w:rPr>
        <w:t xml:space="preserve">registration or </w:t>
      </w:r>
      <w:r w:rsidRPr="002C3663">
        <w:rPr>
          <w:rFonts w:ascii="Arial" w:hAnsi="Arial" w:cs="Arial"/>
          <w:b/>
          <w:lang w:val="en-GB"/>
        </w:rPr>
        <w:t>verification process</w:t>
      </w:r>
      <w:r>
        <w:rPr>
          <w:rFonts w:ascii="Arial" w:hAnsi="Arial" w:cs="Arial"/>
          <w:b/>
          <w:lang w:val="en-GB"/>
        </w:rPr>
        <w:t>,</w:t>
      </w:r>
      <w:r w:rsidRPr="002C3663">
        <w:rPr>
          <w:rFonts w:ascii="Arial" w:hAnsi="Arial" w:cs="Arial"/>
          <w:b/>
          <w:lang w:val="en-GB"/>
        </w:rPr>
        <w:t xml:space="preserve"> wil</w:t>
      </w:r>
      <w:r>
        <w:rPr>
          <w:rFonts w:ascii="Arial" w:hAnsi="Arial" w:cs="Arial"/>
          <w:b/>
          <w:lang w:val="en-GB"/>
        </w:rPr>
        <w:t xml:space="preserve">l normally lead to closure </w:t>
      </w:r>
      <w:r w:rsidRPr="002C3663">
        <w:rPr>
          <w:rFonts w:ascii="Arial" w:hAnsi="Arial" w:cs="Arial"/>
          <w:b/>
          <w:lang w:val="en-GB"/>
        </w:rPr>
        <w:t>of the application</w:t>
      </w:r>
      <w:r>
        <w:rPr>
          <w:rFonts w:ascii="Arial" w:hAnsi="Arial" w:cs="Arial"/>
          <w:b/>
          <w:lang w:val="en-GB"/>
        </w:rPr>
        <w:t>.</w:t>
      </w:r>
    </w:p>
    <w:p w14:paraId="76798152" w14:textId="77777777" w:rsidR="00EA5065" w:rsidRPr="002C3663" w:rsidRDefault="00EA5065" w:rsidP="00EA5065">
      <w:pPr>
        <w:autoSpaceDE w:val="0"/>
        <w:autoSpaceDN w:val="0"/>
        <w:adjustRightInd w:val="0"/>
        <w:spacing w:after="0"/>
        <w:jc w:val="both"/>
        <w:rPr>
          <w:rFonts w:ascii="Arial" w:hAnsi="Arial" w:cs="Arial"/>
          <w:b/>
          <w:lang w:val="en-GB"/>
        </w:rPr>
      </w:pPr>
    </w:p>
    <w:p w14:paraId="2E632CFD" w14:textId="407D24EA" w:rsidR="00EA5065" w:rsidRPr="00934ED3" w:rsidRDefault="0067292B" w:rsidP="009339C4">
      <w:pPr>
        <w:autoSpaceDE w:val="0"/>
        <w:autoSpaceDN w:val="0"/>
        <w:adjustRightInd w:val="0"/>
        <w:spacing w:after="0"/>
        <w:ind w:left="1134" w:hanging="708"/>
        <w:jc w:val="both"/>
        <w:rPr>
          <w:rFonts w:ascii="Arial" w:hAnsi="Arial" w:cs="Arial"/>
          <w:color w:val="FF0000"/>
          <w:lang w:val="en-GB"/>
        </w:rPr>
      </w:pPr>
      <w:r>
        <w:rPr>
          <w:rFonts w:ascii="Arial" w:hAnsi="Arial" w:cs="Arial"/>
          <w:lang w:val="en-GB"/>
        </w:rPr>
        <w:t>9.6</w:t>
      </w:r>
      <w:r w:rsidR="00B00ACC">
        <w:rPr>
          <w:rFonts w:ascii="Arial" w:hAnsi="Arial" w:cs="Arial"/>
          <w:lang w:val="en-GB"/>
        </w:rPr>
        <w:t xml:space="preserve">.2 </w:t>
      </w:r>
      <w:r w:rsidR="00B00ACC" w:rsidRPr="002C3663">
        <w:rPr>
          <w:rFonts w:ascii="Arial" w:hAnsi="Arial" w:cs="Arial"/>
          <w:lang w:val="en-GB"/>
        </w:rPr>
        <w:t>Additional information and documentation must be provided if requested. It is the responsibility of the applicant to provide the information / documentation</w:t>
      </w:r>
      <w:r w:rsidR="00B00ACC">
        <w:rPr>
          <w:rFonts w:ascii="Arial" w:hAnsi="Arial" w:cs="Arial"/>
          <w:lang w:val="en-GB"/>
        </w:rPr>
        <w:t xml:space="preserve"> within the specified timescale. Failure to do so means that you are unlikely to be considered for an offer of housing through the nomination arrangements with the </w:t>
      </w:r>
      <w:r w:rsidR="000108D9">
        <w:rPr>
          <w:rFonts w:ascii="Arial" w:hAnsi="Arial" w:cs="Arial"/>
          <w:lang w:val="en-GB"/>
        </w:rPr>
        <w:t>Registered Provider</w:t>
      </w:r>
      <w:r w:rsidR="00B00ACC">
        <w:rPr>
          <w:rFonts w:ascii="Arial" w:hAnsi="Arial" w:cs="Arial"/>
          <w:lang w:val="en-GB"/>
        </w:rPr>
        <w:t>s and your application may be</w:t>
      </w:r>
      <w:r w:rsidR="00B00ACC">
        <w:rPr>
          <w:rFonts w:ascii="Arial" w:hAnsi="Arial" w:cs="Arial"/>
          <w:color w:val="FF0000"/>
          <w:lang w:val="en-GB"/>
        </w:rPr>
        <w:t xml:space="preserve"> </w:t>
      </w:r>
      <w:r w:rsidR="00B00ACC" w:rsidRPr="00A200BA">
        <w:rPr>
          <w:rFonts w:ascii="Arial" w:hAnsi="Arial" w:cs="Arial"/>
          <w:lang w:val="en-GB"/>
        </w:rPr>
        <w:t>closed.</w:t>
      </w:r>
    </w:p>
    <w:p w14:paraId="2DC1A5AD" w14:textId="77777777" w:rsidR="00EA5065" w:rsidRPr="002C3663" w:rsidRDefault="00EA5065" w:rsidP="009339C4">
      <w:pPr>
        <w:autoSpaceDE w:val="0"/>
        <w:autoSpaceDN w:val="0"/>
        <w:adjustRightInd w:val="0"/>
        <w:spacing w:after="0"/>
        <w:ind w:left="1134" w:hanging="708"/>
        <w:jc w:val="both"/>
        <w:rPr>
          <w:rFonts w:ascii="Arial" w:hAnsi="Arial" w:cs="Arial"/>
          <w:color w:val="FF0000"/>
          <w:lang w:val="en-GB"/>
        </w:rPr>
      </w:pPr>
    </w:p>
    <w:p w14:paraId="78FDA76D" w14:textId="77777777" w:rsidR="00EA5065" w:rsidRDefault="0067292B" w:rsidP="009339C4">
      <w:pPr>
        <w:autoSpaceDE w:val="0"/>
        <w:autoSpaceDN w:val="0"/>
        <w:adjustRightInd w:val="0"/>
        <w:spacing w:after="0"/>
        <w:ind w:left="1134" w:hanging="708"/>
        <w:jc w:val="both"/>
        <w:rPr>
          <w:rFonts w:ascii="Arial" w:hAnsi="Arial" w:cs="Arial"/>
          <w:lang w:val="en-GB"/>
        </w:rPr>
      </w:pPr>
      <w:proofErr w:type="gramStart"/>
      <w:r>
        <w:rPr>
          <w:rFonts w:ascii="Arial" w:hAnsi="Arial" w:cs="Arial"/>
          <w:lang w:val="en-GB"/>
        </w:rPr>
        <w:t>9.6</w:t>
      </w:r>
      <w:r w:rsidR="009339C4">
        <w:rPr>
          <w:rFonts w:ascii="Arial" w:hAnsi="Arial" w:cs="Arial"/>
          <w:lang w:val="en-GB"/>
        </w:rPr>
        <w:t xml:space="preserve">.3  </w:t>
      </w:r>
      <w:r w:rsidR="00B00ACC" w:rsidRPr="002C3663">
        <w:rPr>
          <w:rFonts w:ascii="Arial" w:hAnsi="Arial" w:cs="Arial"/>
          <w:lang w:val="en-GB"/>
        </w:rPr>
        <w:t>Once</w:t>
      </w:r>
      <w:proofErr w:type="gramEnd"/>
      <w:r w:rsidR="00B00ACC" w:rsidRPr="002C3663">
        <w:rPr>
          <w:rFonts w:ascii="Arial" w:hAnsi="Arial" w:cs="Arial"/>
          <w:lang w:val="en-GB"/>
        </w:rPr>
        <w:t xml:space="preserve"> an application is</w:t>
      </w:r>
      <w:r w:rsidR="00B00ACC">
        <w:rPr>
          <w:rFonts w:ascii="Arial" w:hAnsi="Arial" w:cs="Arial"/>
          <w:lang w:val="en-GB"/>
        </w:rPr>
        <w:t xml:space="preserve"> received</w:t>
      </w:r>
      <w:r w:rsidR="00B00ACC" w:rsidRPr="002C3663">
        <w:rPr>
          <w:rFonts w:ascii="Arial" w:hAnsi="Arial" w:cs="Arial"/>
          <w:lang w:val="en-GB"/>
        </w:rPr>
        <w:t xml:space="preserve">, all applicants are assessed for any factors that </w:t>
      </w:r>
      <w:r w:rsidR="00B00ACC">
        <w:rPr>
          <w:rFonts w:ascii="Arial" w:hAnsi="Arial" w:cs="Arial"/>
          <w:lang w:val="en-GB"/>
        </w:rPr>
        <w:t xml:space="preserve">establish a </w:t>
      </w:r>
      <w:r w:rsidR="00B00ACC" w:rsidRPr="002C3663">
        <w:rPr>
          <w:rFonts w:ascii="Arial" w:hAnsi="Arial" w:cs="Arial"/>
          <w:lang w:val="en-GB"/>
        </w:rPr>
        <w:t>housing need.</w:t>
      </w:r>
      <w:r w:rsidR="00B00ACC">
        <w:rPr>
          <w:rFonts w:ascii="Arial" w:hAnsi="Arial" w:cs="Arial"/>
          <w:lang w:val="en-GB"/>
        </w:rPr>
        <w:t xml:space="preserve"> A financial assessment will be carried out as part of the assessment. </w:t>
      </w:r>
    </w:p>
    <w:p w14:paraId="2846F3DD" w14:textId="77777777" w:rsidR="00EA5065" w:rsidRDefault="00EA5065" w:rsidP="00EA5065">
      <w:pPr>
        <w:autoSpaceDE w:val="0"/>
        <w:autoSpaceDN w:val="0"/>
        <w:adjustRightInd w:val="0"/>
        <w:spacing w:after="0"/>
        <w:jc w:val="both"/>
        <w:rPr>
          <w:rFonts w:ascii="Arial" w:hAnsi="Arial" w:cs="Arial"/>
          <w:lang w:val="en-GB"/>
        </w:rPr>
      </w:pPr>
    </w:p>
    <w:p w14:paraId="122B5707" w14:textId="77777777" w:rsidR="0098514D" w:rsidRDefault="0098514D" w:rsidP="00EA5065">
      <w:pPr>
        <w:autoSpaceDE w:val="0"/>
        <w:autoSpaceDN w:val="0"/>
        <w:adjustRightInd w:val="0"/>
        <w:spacing w:after="0"/>
        <w:jc w:val="both"/>
        <w:rPr>
          <w:rFonts w:ascii="Arial" w:hAnsi="Arial" w:cs="Arial"/>
          <w:lang w:val="en-GB"/>
        </w:rPr>
      </w:pPr>
    </w:p>
    <w:p w14:paraId="25FC9E6C" w14:textId="77777777" w:rsidR="0098514D" w:rsidRDefault="0098514D" w:rsidP="00EA5065">
      <w:pPr>
        <w:autoSpaceDE w:val="0"/>
        <w:autoSpaceDN w:val="0"/>
        <w:adjustRightInd w:val="0"/>
        <w:spacing w:after="0"/>
        <w:jc w:val="both"/>
        <w:rPr>
          <w:rFonts w:ascii="Arial" w:hAnsi="Arial" w:cs="Arial"/>
          <w:lang w:val="en-GB"/>
        </w:rPr>
      </w:pPr>
    </w:p>
    <w:p w14:paraId="75BCEDF0" w14:textId="77777777" w:rsidR="0098514D" w:rsidRDefault="0098514D" w:rsidP="00EA5065">
      <w:pPr>
        <w:autoSpaceDE w:val="0"/>
        <w:autoSpaceDN w:val="0"/>
        <w:adjustRightInd w:val="0"/>
        <w:spacing w:after="0"/>
        <w:jc w:val="both"/>
        <w:rPr>
          <w:rFonts w:ascii="Arial" w:hAnsi="Arial" w:cs="Arial"/>
          <w:lang w:val="en-GB"/>
        </w:rPr>
      </w:pPr>
    </w:p>
    <w:p w14:paraId="450635E8" w14:textId="77777777" w:rsidR="00EA5065" w:rsidRDefault="0067292B" w:rsidP="002947E7">
      <w:pPr>
        <w:tabs>
          <w:tab w:val="left" w:pos="426"/>
        </w:tabs>
        <w:autoSpaceDE w:val="0"/>
        <w:autoSpaceDN w:val="0"/>
        <w:adjustRightInd w:val="0"/>
        <w:spacing w:after="0"/>
        <w:ind w:left="426" w:hanging="426"/>
        <w:jc w:val="both"/>
        <w:rPr>
          <w:rFonts w:ascii="Arial" w:hAnsi="Arial" w:cs="Arial"/>
          <w:b/>
          <w:bCs/>
          <w:lang w:val="en-GB" w:eastAsia="en-GB"/>
        </w:rPr>
      </w:pPr>
      <w:r w:rsidRPr="00A046FB">
        <w:rPr>
          <w:rFonts w:ascii="Arial" w:hAnsi="Arial" w:cs="Arial"/>
          <w:b/>
          <w:bCs/>
          <w:lang w:val="en-GB" w:eastAsia="en-GB"/>
        </w:rPr>
        <w:lastRenderedPageBreak/>
        <w:t>9.</w:t>
      </w:r>
      <w:r w:rsidR="002E7914">
        <w:rPr>
          <w:rFonts w:ascii="Arial" w:hAnsi="Arial" w:cs="Arial"/>
          <w:b/>
          <w:bCs/>
          <w:lang w:val="en-GB" w:eastAsia="en-GB"/>
        </w:rPr>
        <w:t>7</w:t>
      </w:r>
      <w:r w:rsidRPr="00A046FB">
        <w:rPr>
          <w:rFonts w:ascii="Arial" w:hAnsi="Arial" w:cs="Arial"/>
          <w:b/>
          <w:bCs/>
          <w:lang w:val="en-GB" w:eastAsia="en-GB"/>
        </w:rPr>
        <w:t xml:space="preserve">    Verification and assessment </w:t>
      </w:r>
    </w:p>
    <w:p w14:paraId="1A4EF035" w14:textId="77777777" w:rsidR="00EA5065" w:rsidRPr="00A046FB" w:rsidRDefault="00EA5065" w:rsidP="00EA5065">
      <w:pPr>
        <w:autoSpaceDE w:val="0"/>
        <w:autoSpaceDN w:val="0"/>
        <w:adjustRightInd w:val="0"/>
        <w:spacing w:after="0"/>
        <w:jc w:val="both"/>
        <w:rPr>
          <w:rFonts w:ascii="Arial" w:hAnsi="Arial" w:cs="Arial"/>
          <w:b/>
          <w:bCs/>
          <w:lang w:val="en-GB" w:eastAsia="en-GB"/>
        </w:rPr>
      </w:pPr>
    </w:p>
    <w:p w14:paraId="6161DC72" w14:textId="540C1FA7" w:rsidR="00EA5065" w:rsidRDefault="0067292B" w:rsidP="00EA5065">
      <w:pPr>
        <w:autoSpaceDE w:val="0"/>
        <w:autoSpaceDN w:val="0"/>
        <w:adjustRightInd w:val="0"/>
        <w:spacing w:after="0"/>
        <w:ind w:left="720" w:hanging="720"/>
        <w:jc w:val="both"/>
        <w:rPr>
          <w:rFonts w:ascii="Arial" w:hAnsi="Arial" w:cs="Arial"/>
          <w:bCs/>
          <w:lang w:val="en-GB" w:eastAsia="en-GB"/>
        </w:rPr>
      </w:pPr>
      <w:r>
        <w:rPr>
          <w:rFonts w:ascii="Arial" w:hAnsi="Arial" w:cs="Arial"/>
          <w:bCs/>
          <w:lang w:val="en-GB" w:eastAsia="en-GB"/>
        </w:rPr>
        <w:tab/>
      </w:r>
      <w:r w:rsidR="00507E57">
        <w:rPr>
          <w:rFonts w:ascii="Arial" w:hAnsi="Arial" w:cs="Arial"/>
          <w:bCs/>
          <w:lang w:val="en-GB" w:eastAsia="en-GB"/>
        </w:rPr>
        <w:t xml:space="preserve">Once your application is complete the </w:t>
      </w:r>
      <w:r w:rsidR="00B00ACC">
        <w:rPr>
          <w:rFonts w:ascii="Arial" w:hAnsi="Arial" w:cs="Arial"/>
          <w:bCs/>
          <w:lang w:val="en-GB" w:eastAsia="en-GB"/>
        </w:rPr>
        <w:t xml:space="preserve">Home Point </w:t>
      </w:r>
      <w:r w:rsidR="00507E57">
        <w:rPr>
          <w:rFonts w:ascii="Arial" w:hAnsi="Arial" w:cs="Arial"/>
          <w:bCs/>
          <w:lang w:val="en-GB" w:eastAsia="en-GB"/>
        </w:rPr>
        <w:t xml:space="preserve">team </w:t>
      </w:r>
      <w:r w:rsidR="00B00ACC" w:rsidRPr="00A046FB">
        <w:rPr>
          <w:rFonts w:ascii="Arial" w:hAnsi="Arial" w:cs="Arial"/>
          <w:bCs/>
          <w:lang w:val="en-GB" w:eastAsia="en-GB"/>
        </w:rPr>
        <w:t>will take the necessary steps to verify information provided for the application</w:t>
      </w:r>
      <w:r w:rsidR="00507E57">
        <w:rPr>
          <w:rFonts w:ascii="Arial" w:hAnsi="Arial" w:cs="Arial"/>
          <w:bCs/>
          <w:lang w:val="en-GB" w:eastAsia="en-GB"/>
        </w:rPr>
        <w:t>.</w:t>
      </w:r>
      <w:r w:rsidR="00B00ACC" w:rsidRPr="00A046FB">
        <w:rPr>
          <w:rFonts w:ascii="Arial" w:hAnsi="Arial" w:cs="Arial"/>
          <w:bCs/>
          <w:lang w:val="en-GB" w:eastAsia="en-GB"/>
        </w:rPr>
        <w:t xml:space="preserve"> </w:t>
      </w:r>
    </w:p>
    <w:p w14:paraId="0252EE4A" w14:textId="77777777" w:rsidR="00EA5065" w:rsidRDefault="00EA5065" w:rsidP="00EA5065">
      <w:pPr>
        <w:autoSpaceDE w:val="0"/>
        <w:autoSpaceDN w:val="0"/>
        <w:adjustRightInd w:val="0"/>
        <w:spacing w:after="0"/>
        <w:ind w:left="720" w:hanging="720"/>
        <w:jc w:val="both"/>
        <w:rPr>
          <w:rFonts w:ascii="Arial" w:hAnsi="Arial" w:cs="Arial"/>
          <w:bCs/>
          <w:lang w:val="en-GB" w:eastAsia="en-GB"/>
        </w:rPr>
      </w:pPr>
    </w:p>
    <w:p w14:paraId="428C3D70" w14:textId="77777777" w:rsidR="00EA5065" w:rsidRDefault="0067292B" w:rsidP="00EA5065">
      <w:pPr>
        <w:autoSpaceDE w:val="0"/>
        <w:autoSpaceDN w:val="0"/>
        <w:adjustRightInd w:val="0"/>
        <w:spacing w:after="0"/>
        <w:ind w:left="720" w:hanging="720"/>
        <w:jc w:val="both"/>
        <w:rPr>
          <w:rFonts w:ascii="Arial" w:hAnsi="Arial" w:cs="Arial"/>
          <w:bCs/>
          <w:lang w:val="en-GB" w:eastAsia="en-GB"/>
        </w:rPr>
      </w:pPr>
      <w:r>
        <w:rPr>
          <w:rFonts w:ascii="Arial" w:hAnsi="Arial" w:cs="Arial"/>
          <w:bCs/>
          <w:lang w:val="en-GB" w:eastAsia="en-GB"/>
        </w:rPr>
        <w:tab/>
      </w:r>
      <w:r w:rsidR="00B00ACC">
        <w:rPr>
          <w:rFonts w:ascii="Arial" w:hAnsi="Arial" w:cs="Arial"/>
          <w:bCs/>
          <w:lang w:val="en-GB" w:eastAsia="en-GB"/>
        </w:rPr>
        <w:t>During any verification/review, additional information may be requested from household members to confirm situations or clarify aspects of the information provided during the registration stage.  The additional information requested will need to be provided within 14 days to ensure the initial information does not become out of date.</w:t>
      </w:r>
    </w:p>
    <w:p w14:paraId="191DC024" w14:textId="77777777" w:rsidR="00EA5065" w:rsidRDefault="00EA5065" w:rsidP="00EA5065">
      <w:pPr>
        <w:autoSpaceDE w:val="0"/>
        <w:autoSpaceDN w:val="0"/>
        <w:adjustRightInd w:val="0"/>
        <w:spacing w:after="0"/>
        <w:ind w:left="720" w:hanging="720"/>
        <w:jc w:val="both"/>
        <w:rPr>
          <w:rFonts w:ascii="Arial" w:hAnsi="Arial" w:cs="Arial"/>
          <w:bCs/>
          <w:lang w:val="en-GB" w:eastAsia="en-GB"/>
        </w:rPr>
      </w:pPr>
    </w:p>
    <w:p w14:paraId="2560F661" w14:textId="77777777" w:rsidR="00EA5065" w:rsidRPr="00A046FB" w:rsidRDefault="0067292B" w:rsidP="002E7914">
      <w:pPr>
        <w:autoSpaceDE w:val="0"/>
        <w:autoSpaceDN w:val="0"/>
        <w:adjustRightInd w:val="0"/>
        <w:spacing w:after="0"/>
        <w:ind w:left="1418" w:hanging="709"/>
        <w:jc w:val="both"/>
        <w:rPr>
          <w:rFonts w:ascii="Arial" w:hAnsi="Arial" w:cs="Arial"/>
          <w:bCs/>
          <w:lang w:val="en-GB" w:eastAsia="en-GB"/>
        </w:rPr>
      </w:pPr>
      <w:r w:rsidRPr="00A046FB">
        <w:rPr>
          <w:rFonts w:ascii="Arial" w:hAnsi="Arial" w:cs="Arial"/>
          <w:bCs/>
          <w:lang w:val="en-GB" w:eastAsia="en-GB"/>
        </w:rPr>
        <w:t>9.</w:t>
      </w:r>
      <w:r w:rsidR="002E7914">
        <w:rPr>
          <w:rFonts w:ascii="Arial" w:hAnsi="Arial" w:cs="Arial"/>
          <w:bCs/>
          <w:lang w:val="en-GB" w:eastAsia="en-GB"/>
        </w:rPr>
        <w:t>7</w:t>
      </w:r>
      <w:r w:rsidRPr="00A046FB">
        <w:rPr>
          <w:rFonts w:ascii="Arial" w:hAnsi="Arial" w:cs="Arial"/>
          <w:bCs/>
          <w:lang w:val="en-GB" w:eastAsia="en-GB"/>
        </w:rPr>
        <w:t>.1</w:t>
      </w:r>
      <w:r w:rsidR="002947E7">
        <w:rPr>
          <w:rFonts w:ascii="Arial" w:hAnsi="Arial" w:cs="Arial"/>
          <w:bCs/>
          <w:lang w:val="en-GB" w:eastAsia="en-GB"/>
        </w:rPr>
        <w:t xml:space="preserve">   </w:t>
      </w:r>
      <w:r w:rsidRPr="00A046FB">
        <w:rPr>
          <w:rFonts w:ascii="Arial" w:hAnsi="Arial" w:cs="Arial"/>
          <w:bCs/>
          <w:lang w:val="en-GB" w:eastAsia="en-GB"/>
        </w:rPr>
        <w:t>Verification may be carried out at the point of application, at notification of a change of circumstances</w:t>
      </w:r>
      <w:r>
        <w:rPr>
          <w:rFonts w:ascii="Arial" w:hAnsi="Arial" w:cs="Arial"/>
          <w:bCs/>
          <w:lang w:val="en-GB" w:eastAsia="en-GB"/>
        </w:rPr>
        <w:t>, during a time limited band review or</w:t>
      </w:r>
      <w:r w:rsidRPr="00A046FB">
        <w:rPr>
          <w:rFonts w:ascii="Arial" w:hAnsi="Arial" w:cs="Arial"/>
          <w:bCs/>
          <w:lang w:val="en-GB" w:eastAsia="en-GB"/>
        </w:rPr>
        <w:t xml:space="preserve"> as part of the annual review process</w:t>
      </w:r>
      <w:r>
        <w:rPr>
          <w:rFonts w:ascii="Arial" w:hAnsi="Arial" w:cs="Arial"/>
          <w:bCs/>
          <w:lang w:val="en-GB" w:eastAsia="en-GB"/>
        </w:rPr>
        <w:t>.</w:t>
      </w:r>
      <w:r w:rsidRPr="00A046FB">
        <w:rPr>
          <w:rFonts w:ascii="Arial" w:hAnsi="Arial" w:cs="Arial"/>
          <w:bCs/>
          <w:lang w:val="en-GB" w:eastAsia="en-GB"/>
        </w:rPr>
        <w:t xml:space="preserve"> </w:t>
      </w:r>
    </w:p>
    <w:p w14:paraId="13D89DCA" w14:textId="77777777" w:rsidR="00EA5065" w:rsidRPr="00A046FB" w:rsidRDefault="00EA5065" w:rsidP="002947E7">
      <w:pPr>
        <w:autoSpaceDE w:val="0"/>
        <w:autoSpaceDN w:val="0"/>
        <w:adjustRightInd w:val="0"/>
        <w:spacing w:after="0"/>
        <w:ind w:left="1560" w:hanging="851"/>
        <w:jc w:val="both"/>
        <w:rPr>
          <w:rFonts w:ascii="Arial" w:hAnsi="Arial" w:cs="Arial"/>
          <w:bCs/>
          <w:lang w:val="en-GB" w:eastAsia="en-GB"/>
        </w:rPr>
      </w:pPr>
    </w:p>
    <w:p w14:paraId="782A0AD9" w14:textId="77777777" w:rsidR="00EA5065" w:rsidRPr="001849C1" w:rsidRDefault="0067292B" w:rsidP="002E7914">
      <w:pPr>
        <w:autoSpaceDE w:val="0"/>
        <w:autoSpaceDN w:val="0"/>
        <w:adjustRightInd w:val="0"/>
        <w:spacing w:after="0"/>
        <w:ind w:left="1418" w:hanging="709"/>
        <w:jc w:val="both"/>
        <w:rPr>
          <w:rFonts w:ascii="Arial" w:hAnsi="Arial" w:cs="Arial"/>
          <w:lang w:val="en" w:eastAsia="en-GB"/>
        </w:rPr>
      </w:pPr>
      <w:proofErr w:type="gramStart"/>
      <w:r w:rsidRPr="00A046FB">
        <w:rPr>
          <w:rFonts w:ascii="Arial" w:hAnsi="Arial" w:cs="Arial"/>
          <w:bCs/>
          <w:lang w:val="en-GB" w:eastAsia="en-GB"/>
        </w:rPr>
        <w:t>9.</w:t>
      </w:r>
      <w:r w:rsidR="002E7914">
        <w:rPr>
          <w:rFonts w:ascii="Arial" w:hAnsi="Arial" w:cs="Arial"/>
          <w:bCs/>
          <w:lang w:val="en-GB" w:eastAsia="en-GB"/>
        </w:rPr>
        <w:t>7</w:t>
      </w:r>
      <w:r w:rsidRPr="00A046FB">
        <w:rPr>
          <w:rFonts w:ascii="Arial" w:hAnsi="Arial" w:cs="Arial"/>
          <w:bCs/>
          <w:lang w:val="en-GB" w:eastAsia="en-GB"/>
        </w:rPr>
        <w:t xml:space="preserve">.2 </w:t>
      </w:r>
      <w:r w:rsidR="002947E7">
        <w:rPr>
          <w:rFonts w:ascii="Arial" w:hAnsi="Arial" w:cs="Arial"/>
          <w:bCs/>
          <w:lang w:val="en-GB" w:eastAsia="en-GB"/>
        </w:rPr>
        <w:t xml:space="preserve"> </w:t>
      </w:r>
      <w:r w:rsidRPr="00A046FB">
        <w:rPr>
          <w:rFonts w:ascii="Arial" w:hAnsi="Arial" w:cs="Arial"/>
          <w:bCs/>
          <w:lang w:val="en-GB" w:eastAsia="en-GB"/>
        </w:rPr>
        <w:t>Applications</w:t>
      </w:r>
      <w:proofErr w:type="gramEnd"/>
      <w:r w:rsidRPr="00A046FB">
        <w:rPr>
          <w:rFonts w:ascii="Arial" w:hAnsi="Arial" w:cs="Arial"/>
          <w:bCs/>
          <w:lang w:val="en-GB" w:eastAsia="en-GB"/>
        </w:rPr>
        <w:t xml:space="preserve"> are held on a computer system which holds all data relating to </w:t>
      </w:r>
      <w:r>
        <w:rPr>
          <w:rFonts w:ascii="Arial" w:hAnsi="Arial" w:cs="Arial"/>
          <w:bCs/>
          <w:lang w:val="en-GB" w:eastAsia="en-GB"/>
        </w:rPr>
        <w:t xml:space="preserve">the application. Data is held in compliance with the Data Protection Act 2018 and the </w:t>
      </w:r>
      <w:r w:rsidRPr="001849C1">
        <w:rPr>
          <w:rFonts w:ascii="Arial" w:hAnsi="Arial" w:cs="Arial"/>
          <w:lang w:val="en" w:eastAsia="en-GB"/>
        </w:rPr>
        <w:t>General Data Protection Regulation</w:t>
      </w:r>
      <w:r>
        <w:rPr>
          <w:rFonts w:ascii="Arial" w:hAnsi="Arial" w:cs="Arial"/>
          <w:lang w:val="en" w:eastAsia="en-GB"/>
        </w:rPr>
        <w:t xml:space="preserve"> and will be shared with partners according to the sharing agreement.</w:t>
      </w:r>
    </w:p>
    <w:p w14:paraId="7FEF1712" w14:textId="77777777" w:rsidR="00EA5065" w:rsidRPr="00A046FB" w:rsidRDefault="00EA5065" w:rsidP="002947E7">
      <w:pPr>
        <w:autoSpaceDE w:val="0"/>
        <w:autoSpaceDN w:val="0"/>
        <w:adjustRightInd w:val="0"/>
        <w:spacing w:after="0"/>
        <w:ind w:left="1560" w:hanging="851"/>
        <w:jc w:val="both"/>
        <w:rPr>
          <w:rFonts w:ascii="Arial" w:hAnsi="Arial" w:cs="Arial"/>
          <w:bCs/>
          <w:lang w:val="en-GB" w:eastAsia="en-GB"/>
        </w:rPr>
      </w:pPr>
    </w:p>
    <w:p w14:paraId="125511A4" w14:textId="2E33F78F" w:rsidR="00EA5065" w:rsidRPr="00A046FB" w:rsidRDefault="0067292B" w:rsidP="002E7914">
      <w:pPr>
        <w:autoSpaceDE w:val="0"/>
        <w:autoSpaceDN w:val="0"/>
        <w:adjustRightInd w:val="0"/>
        <w:spacing w:after="0"/>
        <w:ind w:left="1418" w:hanging="709"/>
        <w:jc w:val="both"/>
        <w:rPr>
          <w:rFonts w:ascii="Arial" w:hAnsi="Arial" w:cs="Arial"/>
          <w:bCs/>
          <w:lang w:val="en-GB" w:eastAsia="en-GB"/>
        </w:rPr>
      </w:pPr>
      <w:r w:rsidRPr="00A046FB">
        <w:rPr>
          <w:rFonts w:ascii="Arial" w:hAnsi="Arial" w:cs="Arial"/>
          <w:bCs/>
          <w:lang w:val="en-GB" w:eastAsia="en-GB"/>
        </w:rPr>
        <w:t>9.</w:t>
      </w:r>
      <w:r w:rsidR="002E7914">
        <w:rPr>
          <w:rFonts w:ascii="Arial" w:hAnsi="Arial" w:cs="Arial"/>
          <w:bCs/>
          <w:lang w:val="en-GB" w:eastAsia="en-GB"/>
        </w:rPr>
        <w:t>7</w:t>
      </w:r>
      <w:r w:rsidRPr="00A046FB">
        <w:rPr>
          <w:rFonts w:ascii="Arial" w:hAnsi="Arial" w:cs="Arial"/>
          <w:bCs/>
          <w:lang w:val="en-GB" w:eastAsia="en-GB"/>
        </w:rPr>
        <w:t xml:space="preserve">.3 </w:t>
      </w:r>
      <w:r w:rsidR="002947E7">
        <w:rPr>
          <w:rFonts w:ascii="Arial" w:hAnsi="Arial" w:cs="Arial"/>
          <w:bCs/>
          <w:lang w:val="en-GB" w:eastAsia="en-GB"/>
        </w:rPr>
        <w:t xml:space="preserve"> </w:t>
      </w:r>
      <w:r w:rsidR="002E7914">
        <w:rPr>
          <w:rFonts w:ascii="Arial" w:hAnsi="Arial" w:cs="Arial"/>
          <w:bCs/>
          <w:lang w:val="en-GB" w:eastAsia="en-GB"/>
        </w:rPr>
        <w:t xml:space="preserve"> </w:t>
      </w:r>
      <w:r w:rsidR="00A461EB">
        <w:rPr>
          <w:rFonts w:ascii="Arial" w:hAnsi="Arial" w:cs="Arial"/>
          <w:bCs/>
          <w:lang w:val="en-GB" w:eastAsia="en-GB"/>
        </w:rPr>
        <w:t>All</w:t>
      </w:r>
      <w:r>
        <w:rPr>
          <w:rFonts w:ascii="Arial" w:hAnsi="Arial" w:cs="Arial"/>
          <w:bCs/>
          <w:lang w:val="en-GB" w:eastAsia="en-GB"/>
        </w:rPr>
        <w:t xml:space="preserve"> a</w:t>
      </w:r>
      <w:r w:rsidRPr="00A046FB">
        <w:rPr>
          <w:rFonts w:ascii="Arial" w:hAnsi="Arial" w:cs="Arial"/>
          <w:bCs/>
          <w:lang w:val="en-GB" w:eastAsia="en-GB"/>
        </w:rPr>
        <w:t xml:space="preserve">pplicants are assessed by a member of the </w:t>
      </w:r>
      <w:r>
        <w:rPr>
          <w:rFonts w:ascii="Arial" w:hAnsi="Arial" w:cs="Arial"/>
          <w:bCs/>
          <w:lang w:val="en-GB" w:eastAsia="en-GB"/>
        </w:rPr>
        <w:t xml:space="preserve">Home Point team </w:t>
      </w:r>
      <w:r w:rsidRPr="00A046FB">
        <w:rPr>
          <w:rFonts w:ascii="Arial" w:hAnsi="Arial" w:cs="Arial"/>
          <w:bCs/>
          <w:lang w:val="en-GB" w:eastAsia="en-GB"/>
        </w:rPr>
        <w:t xml:space="preserve">under the direction of the </w:t>
      </w:r>
      <w:r>
        <w:rPr>
          <w:rFonts w:ascii="Arial" w:hAnsi="Arial" w:cs="Arial"/>
          <w:bCs/>
          <w:lang w:val="en-GB" w:eastAsia="en-GB"/>
        </w:rPr>
        <w:t xml:space="preserve">Home Point Team Lead </w:t>
      </w:r>
      <w:r w:rsidRPr="00EA16DB">
        <w:rPr>
          <w:rFonts w:ascii="Arial" w:hAnsi="Arial" w:cs="Arial"/>
          <w:bCs/>
          <w:lang w:val="en-GB" w:eastAsia="en-GB"/>
        </w:rPr>
        <w:t xml:space="preserve">and the </w:t>
      </w:r>
      <w:r>
        <w:rPr>
          <w:rFonts w:ascii="Arial" w:hAnsi="Arial" w:cs="Arial"/>
          <w:bCs/>
          <w:lang w:val="en-GB" w:eastAsia="en-GB"/>
        </w:rPr>
        <w:t>Housing Services Manager (or their successor posts)</w:t>
      </w:r>
      <w:r w:rsidRPr="00A046FB">
        <w:rPr>
          <w:rFonts w:ascii="Arial" w:hAnsi="Arial" w:cs="Arial"/>
          <w:bCs/>
          <w:lang w:val="en-GB" w:eastAsia="en-GB"/>
        </w:rPr>
        <w:t>.</w:t>
      </w:r>
      <w:r>
        <w:rPr>
          <w:rFonts w:ascii="Arial" w:hAnsi="Arial" w:cs="Arial"/>
          <w:bCs/>
          <w:lang w:val="en-GB" w:eastAsia="en-GB"/>
        </w:rPr>
        <w:t xml:space="preserve"> </w:t>
      </w:r>
    </w:p>
    <w:p w14:paraId="64927D0B" w14:textId="77777777" w:rsidR="00EA5065" w:rsidRPr="00A046FB" w:rsidRDefault="00EA5065" w:rsidP="002947E7">
      <w:pPr>
        <w:autoSpaceDE w:val="0"/>
        <w:autoSpaceDN w:val="0"/>
        <w:adjustRightInd w:val="0"/>
        <w:spacing w:after="0"/>
        <w:ind w:left="1560" w:hanging="851"/>
        <w:jc w:val="both"/>
        <w:rPr>
          <w:rFonts w:ascii="Arial" w:hAnsi="Arial" w:cs="Arial"/>
          <w:bCs/>
          <w:lang w:val="en-GB" w:eastAsia="en-GB"/>
        </w:rPr>
      </w:pPr>
    </w:p>
    <w:p w14:paraId="62D3FF3D" w14:textId="77777777" w:rsidR="00EA5065" w:rsidRPr="00A046FB" w:rsidRDefault="0067292B" w:rsidP="002E7914">
      <w:pPr>
        <w:autoSpaceDE w:val="0"/>
        <w:autoSpaceDN w:val="0"/>
        <w:adjustRightInd w:val="0"/>
        <w:spacing w:after="0"/>
        <w:ind w:left="1418" w:hanging="709"/>
        <w:jc w:val="both"/>
        <w:rPr>
          <w:rFonts w:ascii="Arial" w:hAnsi="Arial" w:cs="Arial"/>
          <w:bCs/>
          <w:lang w:val="en-GB" w:eastAsia="en-GB"/>
        </w:rPr>
      </w:pPr>
      <w:r w:rsidRPr="00A046FB">
        <w:rPr>
          <w:rFonts w:ascii="Arial" w:hAnsi="Arial" w:cs="Arial"/>
          <w:bCs/>
          <w:lang w:val="en-GB" w:eastAsia="en-GB"/>
        </w:rPr>
        <w:t>9.</w:t>
      </w:r>
      <w:r w:rsidR="002E7914">
        <w:rPr>
          <w:rFonts w:ascii="Arial" w:hAnsi="Arial" w:cs="Arial"/>
          <w:bCs/>
          <w:lang w:val="en-GB" w:eastAsia="en-GB"/>
        </w:rPr>
        <w:t>7</w:t>
      </w:r>
      <w:r w:rsidRPr="00A046FB">
        <w:rPr>
          <w:rFonts w:ascii="Arial" w:hAnsi="Arial" w:cs="Arial"/>
          <w:bCs/>
          <w:lang w:val="en-GB" w:eastAsia="en-GB"/>
        </w:rPr>
        <w:t xml:space="preserve">.4 </w:t>
      </w:r>
      <w:r w:rsidR="002947E7">
        <w:rPr>
          <w:rFonts w:ascii="Arial" w:hAnsi="Arial" w:cs="Arial"/>
          <w:bCs/>
          <w:lang w:val="en-GB" w:eastAsia="en-GB"/>
        </w:rPr>
        <w:t xml:space="preserve">  </w:t>
      </w:r>
      <w:r w:rsidRPr="00A046FB">
        <w:rPr>
          <w:rFonts w:ascii="Arial" w:hAnsi="Arial" w:cs="Arial"/>
          <w:bCs/>
          <w:lang w:val="en-GB" w:eastAsia="en-GB"/>
        </w:rPr>
        <w:t xml:space="preserve">The </w:t>
      </w:r>
      <w:r>
        <w:rPr>
          <w:rFonts w:ascii="Arial" w:hAnsi="Arial" w:cs="Arial"/>
          <w:bCs/>
          <w:lang w:val="en-GB" w:eastAsia="en-GB"/>
        </w:rPr>
        <w:t xml:space="preserve">Home Point </w:t>
      </w:r>
      <w:r w:rsidRPr="00A046FB">
        <w:rPr>
          <w:rFonts w:ascii="Arial" w:hAnsi="Arial" w:cs="Arial"/>
          <w:bCs/>
          <w:lang w:val="en-GB" w:eastAsia="en-GB"/>
        </w:rPr>
        <w:t xml:space="preserve">team carries out </w:t>
      </w:r>
      <w:r>
        <w:rPr>
          <w:rFonts w:ascii="Arial" w:hAnsi="Arial" w:cs="Arial"/>
          <w:bCs/>
          <w:lang w:val="en-GB" w:eastAsia="en-GB"/>
        </w:rPr>
        <w:t xml:space="preserve">all other </w:t>
      </w:r>
      <w:r w:rsidRPr="00A046FB">
        <w:rPr>
          <w:rFonts w:ascii="Arial" w:hAnsi="Arial" w:cs="Arial"/>
          <w:bCs/>
          <w:lang w:val="en-GB" w:eastAsia="en-GB"/>
        </w:rPr>
        <w:t>assessment</w:t>
      </w:r>
      <w:r>
        <w:rPr>
          <w:rFonts w:ascii="Arial" w:hAnsi="Arial" w:cs="Arial"/>
          <w:bCs/>
          <w:lang w:val="en-GB" w:eastAsia="en-GB"/>
        </w:rPr>
        <w:t>s</w:t>
      </w:r>
      <w:r w:rsidRPr="00A046FB">
        <w:rPr>
          <w:rFonts w:ascii="Arial" w:hAnsi="Arial" w:cs="Arial"/>
          <w:bCs/>
          <w:lang w:val="en-GB" w:eastAsia="en-GB"/>
        </w:rPr>
        <w:t xml:space="preserve"> to ensure the applicant and members of the prospective household are eligible and qualify to be admitted on to the register, ascertain the </w:t>
      </w:r>
      <w:r>
        <w:rPr>
          <w:rFonts w:ascii="Arial" w:hAnsi="Arial" w:cs="Arial"/>
          <w:bCs/>
          <w:lang w:val="en-GB" w:eastAsia="en-GB"/>
        </w:rPr>
        <w:t xml:space="preserve">banding </w:t>
      </w:r>
      <w:r w:rsidRPr="00A046FB">
        <w:rPr>
          <w:rFonts w:ascii="Arial" w:hAnsi="Arial" w:cs="Arial"/>
          <w:bCs/>
          <w:lang w:val="en-GB" w:eastAsia="en-GB"/>
        </w:rPr>
        <w:t>they should receive and to take into consideration any other factors that might affect their application.</w:t>
      </w:r>
    </w:p>
    <w:p w14:paraId="79F3A4BE" w14:textId="77777777" w:rsidR="00EA5065" w:rsidRPr="00A046FB" w:rsidRDefault="00EA5065" w:rsidP="002E7914">
      <w:pPr>
        <w:autoSpaceDE w:val="0"/>
        <w:autoSpaceDN w:val="0"/>
        <w:adjustRightInd w:val="0"/>
        <w:spacing w:after="0"/>
        <w:ind w:left="1418" w:hanging="709"/>
        <w:jc w:val="both"/>
        <w:rPr>
          <w:rFonts w:ascii="Arial" w:hAnsi="Arial" w:cs="Arial"/>
          <w:bCs/>
          <w:lang w:val="en-GB" w:eastAsia="en-GB"/>
        </w:rPr>
      </w:pPr>
    </w:p>
    <w:p w14:paraId="13040835" w14:textId="77777777" w:rsidR="00EA5065" w:rsidRDefault="0067292B" w:rsidP="002E7914">
      <w:pPr>
        <w:autoSpaceDE w:val="0"/>
        <w:autoSpaceDN w:val="0"/>
        <w:adjustRightInd w:val="0"/>
        <w:spacing w:after="0"/>
        <w:ind w:left="1418" w:hanging="709"/>
        <w:jc w:val="both"/>
        <w:rPr>
          <w:rFonts w:ascii="Arial" w:hAnsi="Arial" w:cs="Arial"/>
          <w:bCs/>
          <w:i/>
          <w:color w:val="FF0000"/>
          <w:lang w:val="en-GB" w:eastAsia="en-GB"/>
        </w:rPr>
      </w:pPr>
      <w:r w:rsidRPr="0067553E">
        <w:rPr>
          <w:rFonts w:ascii="Arial" w:hAnsi="Arial" w:cs="Arial"/>
          <w:bCs/>
          <w:lang w:val="en-GB" w:eastAsia="en-GB"/>
        </w:rPr>
        <w:t>9</w:t>
      </w:r>
      <w:r w:rsidRPr="005D5D84">
        <w:rPr>
          <w:rFonts w:ascii="Arial" w:hAnsi="Arial" w:cs="Arial"/>
          <w:bCs/>
          <w:lang w:val="en-GB" w:eastAsia="en-GB"/>
        </w:rPr>
        <w:t>.</w:t>
      </w:r>
      <w:r w:rsidR="002E7914">
        <w:rPr>
          <w:rFonts w:ascii="Arial" w:hAnsi="Arial" w:cs="Arial"/>
          <w:bCs/>
          <w:lang w:val="en-GB" w:eastAsia="en-GB"/>
        </w:rPr>
        <w:t>7</w:t>
      </w:r>
      <w:r w:rsidRPr="005D5D84">
        <w:rPr>
          <w:rFonts w:ascii="Arial" w:hAnsi="Arial" w:cs="Arial"/>
          <w:bCs/>
          <w:lang w:val="en-GB" w:eastAsia="en-GB"/>
        </w:rPr>
        <w:t xml:space="preserve">.5 </w:t>
      </w:r>
      <w:r w:rsidR="002947E7">
        <w:rPr>
          <w:rFonts w:ascii="Arial" w:hAnsi="Arial" w:cs="Arial"/>
          <w:bCs/>
          <w:lang w:val="en-GB" w:eastAsia="en-GB"/>
        </w:rPr>
        <w:t xml:space="preserve">  </w:t>
      </w:r>
      <w:r w:rsidRPr="005D5D84">
        <w:rPr>
          <w:rFonts w:ascii="Arial" w:hAnsi="Arial" w:cs="Arial"/>
          <w:bCs/>
          <w:lang w:val="en-GB" w:eastAsia="en-GB"/>
        </w:rPr>
        <w:t>All applicants and members of their prospective households will be required to disclose any unspent criminal convictions or pending court cases.</w:t>
      </w:r>
      <w:r w:rsidRPr="0034754C">
        <w:rPr>
          <w:rFonts w:ascii="Arial" w:hAnsi="Arial" w:cs="Arial"/>
          <w:bCs/>
          <w:i/>
          <w:color w:val="FF0000"/>
          <w:lang w:val="en-GB" w:eastAsia="en-GB"/>
        </w:rPr>
        <w:t xml:space="preserve"> </w:t>
      </w:r>
    </w:p>
    <w:p w14:paraId="216BD026" w14:textId="77777777" w:rsidR="00C72883" w:rsidRDefault="00C72883" w:rsidP="00EA5065">
      <w:pPr>
        <w:autoSpaceDE w:val="0"/>
        <w:autoSpaceDN w:val="0"/>
        <w:adjustRightInd w:val="0"/>
        <w:spacing w:after="0"/>
        <w:jc w:val="both"/>
        <w:rPr>
          <w:rFonts w:ascii="Arial" w:hAnsi="Arial" w:cs="Arial"/>
          <w:b/>
          <w:bCs/>
          <w:lang w:val="en-GB" w:eastAsia="en-GB"/>
        </w:rPr>
      </w:pPr>
    </w:p>
    <w:p w14:paraId="401D1354" w14:textId="7247B3FA" w:rsidR="00EA5065" w:rsidRPr="00261528" w:rsidRDefault="0067292B" w:rsidP="00EA5065">
      <w:pPr>
        <w:autoSpaceDE w:val="0"/>
        <w:autoSpaceDN w:val="0"/>
        <w:adjustRightInd w:val="0"/>
        <w:spacing w:after="0"/>
        <w:jc w:val="both"/>
        <w:rPr>
          <w:rFonts w:ascii="Arial" w:hAnsi="Arial" w:cs="Arial"/>
          <w:bCs/>
          <w:i/>
          <w:lang w:val="en-GB" w:eastAsia="en-GB"/>
        </w:rPr>
      </w:pPr>
      <w:r>
        <w:rPr>
          <w:rFonts w:ascii="Arial" w:hAnsi="Arial" w:cs="Arial"/>
          <w:b/>
          <w:bCs/>
          <w:lang w:val="en-GB" w:eastAsia="en-GB"/>
        </w:rPr>
        <w:t xml:space="preserve">9.8 </w:t>
      </w:r>
      <w:r w:rsidR="00C651EC">
        <w:rPr>
          <w:rFonts w:ascii="Arial" w:hAnsi="Arial" w:cs="Arial"/>
          <w:b/>
          <w:bCs/>
          <w:lang w:val="en-GB" w:eastAsia="en-GB"/>
        </w:rPr>
        <w:t xml:space="preserve">  </w:t>
      </w:r>
      <w:r w:rsidR="00B00ACC" w:rsidRPr="00261528">
        <w:rPr>
          <w:rFonts w:ascii="Arial" w:hAnsi="Arial" w:cs="Arial"/>
          <w:b/>
          <w:bCs/>
          <w:lang w:val="en-GB" w:eastAsia="en-GB"/>
        </w:rPr>
        <w:t>Medical assessment</w:t>
      </w:r>
    </w:p>
    <w:p w14:paraId="367B48F8" w14:textId="77777777" w:rsidR="00EA5065" w:rsidRDefault="00EA5065" w:rsidP="00EA5065">
      <w:pPr>
        <w:autoSpaceDE w:val="0"/>
        <w:autoSpaceDN w:val="0"/>
        <w:adjustRightInd w:val="0"/>
        <w:spacing w:after="0"/>
        <w:jc w:val="both"/>
        <w:rPr>
          <w:rFonts w:ascii="Arial" w:hAnsi="Arial" w:cs="Arial"/>
          <w:bCs/>
          <w:i/>
          <w:color w:val="FF0000"/>
          <w:lang w:val="en-GB" w:eastAsia="en-GB"/>
        </w:rPr>
      </w:pPr>
    </w:p>
    <w:p w14:paraId="32AB2890" w14:textId="77777777" w:rsidR="00EA5065" w:rsidRDefault="0067292B" w:rsidP="00C651EC">
      <w:pPr>
        <w:autoSpaceDE w:val="0"/>
        <w:autoSpaceDN w:val="0"/>
        <w:adjustRightInd w:val="0"/>
        <w:spacing w:after="0"/>
        <w:ind w:left="1418" w:hanging="851"/>
        <w:jc w:val="both"/>
        <w:rPr>
          <w:rFonts w:ascii="Arial" w:hAnsi="Arial" w:cs="Arial"/>
          <w:bCs/>
          <w:lang w:eastAsia="en-GB"/>
        </w:rPr>
      </w:pPr>
      <w:r>
        <w:rPr>
          <w:rFonts w:ascii="Arial" w:hAnsi="Arial" w:cs="Arial"/>
          <w:bCs/>
          <w:lang w:val="en-GB" w:eastAsia="en-GB"/>
        </w:rPr>
        <w:t>9.8</w:t>
      </w:r>
      <w:r w:rsidR="00B00ACC">
        <w:rPr>
          <w:rFonts w:ascii="Arial" w:hAnsi="Arial" w:cs="Arial"/>
          <w:bCs/>
          <w:lang w:val="en-GB" w:eastAsia="en-GB"/>
        </w:rPr>
        <w:t>.1</w:t>
      </w:r>
      <w:r w:rsidR="00C651EC">
        <w:rPr>
          <w:rFonts w:ascii="Arial" w:hAnsi="Arial" w:cs="Arial"/>
          <w:bCs/>
          <w:lang w:val="en-GB" w:eastAsia="en-GB"/>
        </w:rPr>
        <w:t xml:space="preserve">   </w:t>
      </w:r>
      <w:r w:rsidR="00B00ACC" w:rsidRPr="00250615">
        <w:rPr>
          <w:rFonts w:ascii="Arial" w:hAnsi="Arial" w:cs="Arial"/>
          <w:bCs/>
          <w:lang w:eastAsia="en-GB"/>
        </w:rPr>
        <w:t>Medical</w:t>
      </w:r>
      <w:r w:rsidR="00B00ACC">
        <w:rPr>
          <w:rFonts w:ascii="Arial" w:hAnsi="Arial" w:cs="Arial"/>
          <w:bCs/>
          <w:lang w:eastAsia="en-GB"/>
        </w:rPr>
        <w:t xml:space="preserve"> banding</w:t>
      </w:r>
      <w:r w:rsidR="00B00ACC" w:rsidRPr="00250615">
        <w:rPr>
          <w:rFonts w:ascii="Arial" w:hAnsi="Arial" w:cs="Arial"/>
          <w:bCs/>
          <w:lang w:eastAsia="en-GB"/>
        </w:rPr>
        <w:t xml:space="preserve"> will be awarded according to the extent to which the health or welfare of one or more members of the applicant’s household is affected by their housing conditions and the expected benefits of providing suitable alternative settled housing. </w:t>
      </w:r>
      <w:r w:rsidR="00B00ACC">
        <w:rPr>
          <w:rFonts w:ascii="Arial" w:hAnsi="Arial" w:cs="Arial"/>
          <w:bCs/>
          <w:lang w:val="en-GB" w:eastAsia="en-GB"/>
        </w:rPr>
        <w:t xml:space="preserve">Medical awards may occur when there are mobility problems arising from a </w:t>
      </w:r>
      <w:proofErr w:type="gramStart"/>
      <w:r w:rsidR="00B00ACC">
        <w:rPr>
          <w:rFonts w:ascii="Arial" w:hAnsi="Arial" w:cs="Arial"/>
          <w:bCs/>
          <w:lang w:val="en-GB" w:eastAsia="en-GB"/>
        </w:rPr>
        <w:t>long term</w:t>
      </w:r>
      <w:proofErr w:type="gramEnd"/>
      <w:r w:rsidR="00B00ACC">
        <w:rPr>
          <w:rFonts w:ascii="Arial" w:hAnsi="Arial" w:cs="Arial"/>
          <w:bCs/>
          <w:lang w:val="en-GB" w:eastAsia="en-GB"/>
        </w:rPr>
        <w:t xml:space="preserve"> condition or illness and the applicant lives above the ground floor.</w:t>
      </w:r>
    </w:p>
    <w:p w14:paraId="6B3FE750" w14:textId="77777777" w:rsidR="00EA5065" w:rsidRPr="00250615" w:rsidRDefault="00EA5065" w:rsidP="00C651EC">
      <w:pPr>
        <w:autoSpaceDE w:val="0"/>
        <w:autoSpaceDN w:val="0"/>
        <w:adjustRightInd w:val="0"/>
        <w:spacing w:after="0"/>
        <w:ind w:left="1418" w:hanging="851"/>
        <w:jc w:val="both"/>
        <w:rPr>
          <w:rFonts w:ascii="Arial" w:hAnsi="Arial" w:cs="Arial"/>
          <w:bCs/>
          <w:lang w:eastAsia="en-GB"/>
        </w:rPr>
      </w:pPr>
    </w:p>
    <w:p w14:paraId="0D99E173" w14:textId="77777777" w:rsidR="00EA5065" w:rsidRPr="00712A21" w:rsidRDefault="0067292B" w:rsidP="00C651EC">
      <w:pPr>
        <w:autoSpaceDE w:val="0"/>
        <w:autoSpaceDN w:val="0"/>
        <w:adjustRightInd w:val="0"/>
        <w:spacing w:after="0"/>
        <w:ind w:left="1418" w:hanging="851"/>
        <w:jc w:val="both"/>
        <w:rPr>
          <w:rFonts w:ascii="Arial" w:hAnsi="Arial" w:cs="Arial"/>
          <w:bCs/>
          <w:color w:val="000000" w:themeColor="text1"/>
          <w:lang w:val="en-GB" w:eastAsia="en-GB"/>
        </w:rPr>
      </w:pPr>
      <w:r>
        <w:rPr>
          <w:rFonts w:ascii="Arial" w:hAnsi="Arial" w:cs="Arial"/>
          <w:bCs/>
          <w:lang w:val="en-GB" w:eastAsia="en-GB"/>
        </w:rPr>
        <w:lastRenderedPageBreak/>
        <w:t>9.8</w:t>
      </w:r>
      <w:r w:rsidR="00B00ACC">
        <w:rPr>
          <w:rFonts w:ascii="Arial" w:hAnsi="Arial" w:cs="Arial"/>
          <w:bCs/>
          <w:lang w:val="en-GB" w:eastAsia="en-GB"/>
        </w:rPr>
        <w:t xml:space="preserve">.2 </w:t>
      </w:r>
      <w:r w:rsidR="00C651EC">
        <w:rPr>
          <w:rFonts w:ascii="Arial" w:hAnsi="Arial" w:cs="Arial"/>
          <w:bCs/>
          <w:lang w:val="en-GB" w:eastAsia="en-GB"/>
        </w:rPr>
        <w:t xml:space="preserve">  </w:t>
      </w:r>
      <w:r>
        <w:rPr>
          <w:rFonts w:ascii="Arial" w:hAnsi="Arial" w:cs="Arial"/>
          <w:bCs/>
          <w:lang w:val="en-GB" w:eastAsia="en-GB"/>
        </w:rPr>
        <w:t xml:space="preserve">  </w:t>
      </w:r>
      <w:r w:rsidR="00B00ACC" w:rsidRPr="00261528">
        <w:rPr>
          <w:rFonts w:ascii="Arial" w:hAnsi="Arial" w:cs="Arial"/>
          <w:bCs/>
          <w:lang w:val="en-GB" w:eastAsia="en-GB"/>
        </w:rPr>
        <w:t xml:space="preserve">There are many conditions and illnesses for which medical </w:t>
      </w:r>
      <w:r w:rsidR="00B00ACC">
        <w:rPr>
          <w:rFonts w:ascii="Arial" w:hAnsi="Arial" w:cs="Arial"/>
          <w:bCs/>
          <w:lang w:val="en-GB" w:eastAsia="en-GB"/>
        </w:rPr>
        <w:t xml:space="preserve">banding </w:t>
      </w:r>
      <w:r w:rsidR="00B00ACC" w:rsidRPr="00261528">
        <w:rPr>
          <w:rFonts w:ascii="Arial" w:hAnsi="Arial" w:cs="Arial"/>
          <w:bCs/>
          <w:lang w:val="en-GB" w:eastAsia="en-GB"/>
        </w:rPr>
        <w:t xml:space="preserve">is </w:t>
      </w:r>
      <w:r w:rsidR="00B00ACC">
        <w:rPr>
          <w:rFonts w:ascii="Arial" w:hAnsi="Arial" w:cs="Arial"/>
          <w:bCs/>
          <w:lang w:val="en-GB" w:eastAsia="en-GB"/>
        </w:rPr>
        <w:t>unlikely to be</w:t>
      </w:r>
      <w:r w:rsidR="00B00ACC" w:rsidRPr="00261528">
        <w:rPr>
          <w:rFonts w:ascii="Arial" w:hAnsi="Arial" w:cs="Arial"/>
          <w:bCs/>
          <w:lang w:val="en-GB" w:eastAsia="en-GB"/>
        </w:rPr>
        <w:t xml:space="preserve"> granted</w:t>
      </w:r>
      <w:r w:rsidR="00B00ACC">
        <w:rPr>
          <w:rFonts w:ascii="Arial" w:hAnsi="Arial" w:cs="Arial"/>
          <w:bCs/>
          <w:lang w:val="en-GB" w:eastAsia="en-GB"/>
        </w:rPr>
        <w:t xml:space="preserve"> because moving house will not lead to a clear improvement in the health </w:t>
      </w:r>
      <w:r w:rsidR="00B00ACC" w:rsidRPr="00712A21">
        <w:rPr>
          <w:rFonts w:ascii="Arial" w:hAnsi="Arial" w:cs="Arial"/>
          <w:bCs/>
          <w:color w:val="000000" w:themeColor="text1"/>
          <w:lang w:val="en-GB" w:eastAsia="en-GB"/>
        </w:rPr>
        <w:t xml:space="preserve">of the household member. </w:t>
      </w:r>
    </w:p>
    <w:p w14:paraId="636AB624" w14:textId="77777777" w:rsidR="00EA5065" w:rsidRPr="00712A21" w:rsidRDefault="00EA5065" w:rsidP="00C651EC">
      <w:pPr>
        <w:autoSpaceDE w:val="0"/>
        <w:autoSpaceDN w:val="0"/>
        <w:adjustRightInd w:val="0"/>
        <w:spacing w:after="0"/>
        <w:ind w:left="1418" w:hanging="851"/>
        <w:jc w:val="both"/>
        <w:rPr>
          <w:rFonts w:ascii="Arial" w:hAnsi="Arial" w:cs="Arial"/>
          <w:bCs/>
          <w:color w:val="000000" w:themeColor="text1"/>
          <w:lang w:val="en-GB" w:eastAsia="en-GB"/>
        </w:rPr>
      </w:pPr>
    </w:p>
    <w:p w14:paraId="0FDA7A38" w14:textId="15989DFB" w:rsidR="00EA5065" w:rsidRPr="00712A21" w:rsidRDefault="0067292B" w:rsidP="00310F23">
      <w:pPr>
        <w:autoSpaceDE w:val="0"/>
        <w:autoSpaceDN w:val="0"/>
        <w:adjustRightInd w:val="0"/>
        <w:spacing w:after="0"/>
        <w:ind w:left="1418" w:hanging="851"/>
        <w:jc w:val="both"/>
        <w:rPr>
          <w:rFonts w:ascii="Arial" w:hAnsi="Arial" w:cs="Arial"/>
          <w:bCs/>
          <w:color w:val="000000" w:themeColor="text1"/>
          <w:lang w:val="en-GB" w:eastAsia="en-GB"/>
        </w:rPr>
      </w:pPr>
      <w:r w:rsidRPr="00712A21">
        <w:rPr>
          <w:rFonts w:ascii="Arial" w:hAnsi="Arial" w:cs="Arial"/>
          <w:bCs/>
          <w:color w:val="000000" w:themeColor="text1"/>
          <w:lang w:val="en-GB" w:eastAsia="en-GB"/>
        </w:rPr>
        <w:t>9.8</w:t>
      </w:r>
      <w:r w:rsidR="00B00ACC" w:rsidRPr="00712A21">
        <w:rPr>
          <w:rFonts w:ascii="Arial" w:hAnsi="Arial" w:cs="Arial"/>
          <w:bCs/>
          <w:color w:val="000000" w:themeColor="text1"/>
          <w:lang w:val="en-GB" w:eastAsia="en-GB"/>
        </w:rPr>
        <w:t xml:space="preserve">.3 </w:t>
      </w:r>
      <w:r w:rsidR="00C651EC" w:rsidRPr="00712A21">
        <w:rPr>
          <w:rFonts w:ascii="Arial" w:hAnsi="Arial" w:cs="Arial"/>
          <w:bCs/>
          <w:color w:val="000000" w:themeColor="text1"/>
          <w:lang w:val="en-GB" w:eastAsia="en-GB"/>
        </w:rPr>
        <w:t xml:space="preserve">  </w:t>
      </w:r>
      <w:r w:rsidR="00310F23" w:rsidRPr="00712A21">
        <w:rPr>
          <w:rFonts w:ascii="Arial" w:hAnsi="Arial" w:cs="Arial"/>
          <w:bCs/>
          <w:color w:val="000000" w:themeColor="text1"/>
          <w:lang w:val="en-GB" w:eastAsia="en-GB"/>
        </w:rPr>
        <w:t xml:space="preserve"> </w:t>
      </w:r>
      <w:r w:rsidR="00310F23" w:rsidRPr="00712A21">
        <w:rPr>
          <w:rFonts w:ascii="Arial" w:hAnsi="Arial" w:cs="Arial"/>
          <w:bCs/>
          <w:color w:val="000000" w:themeColor="text1"/>
          <w:lang w:val="en-GB" w:eastAsia="en-GB"/>
        </w:rPr>
        <w:tab/>
        <w:t>Where conditions in a property or the behaviour of neighbours or others in the area are impacting on the health of the applicant, the appl</w:t>
      </w:r>
      <w:r w:rsidR="00201758" w:rsidRPr="00712A21">
        <w:rPr>
          <w:rFonts w:ascii="Arial" w:hAnsi="Arial" w:cs="Arial"/>
          <w:bCs/>
          <w:color w:val="000000" w:themeColor="text1"/>
          <w:lang w:val="en-GB" w:eastAsia="en-GB"/>
        </w:rPr>
        <w:t>icant will be sign-posted</w:t>
      </w:r>
      <w:r w:rsidR="00310F23" w:rsidRPr="00712A21">
        <w:rPr>
          <w:rFonts w:ascii="Arial" w:hAnsi="Arial" w:cs="Arial"/>
          <w:bCs/>
          <w:color w:val="000000" w:themeColor="text1"/>
          <w:lang w:val="en-GB" w:eastAsia="en-GB"/>
        </w:rPr>
        <w:t xml:space="preserve"> to their landlord or the police (whatever is most appropriate), and subsequently Environmental Health Services, if the landlord or police are unable to remedy the issues.</w:t>
      </w:r>
    </w:p>
    <w:p w14:paraId="4B8F627A" w14:textId="77777777" w:rsidR="00EA5065" w:rsidRPr="00712A21" w:rsidRDefault="00EA5065" w:rsidP="00C651EC">
      <w:pPr>
        <w:autoSpaceDE w:val="0"/>
        <w:autoSpaceDN w:val="0"/>
        <w:adjustRightInd w:val="0"/>
        <w:spacing w:after="0"/>
        <w:ind w:left="1418" w:hanging="851"/>
        <w:jc w:val="both"/>
        <w:rPr>
          <w:rFonts w:ascii="Arial" w:hAnsi="Arial" w:cs="Arial"/>
          <w:bCs/>
          <w:color w:val="000000" w:themeColor="text1"/>
          <w:lang w:eastAsia="en-GB"/>
        </w:rPr>
      </w:pPr>
    </w:p>
    <w:p w14:paraId="56C1BBA2" w14:textId="77777777" w:rsidR="00EA5065" w:rsidRDefault="0067292B" w:rsidP="002E7914">
      <w:pPr>
        <w:autoSpaceDE w:val="0"/>
        <w:autoSpaceDN w:val="0"/>
        <w:adjustRightInd w:val="0"/>
        <w:spacing w:after="0"/>
        <w:ind w:left="1276" w:hanging="709"/>
        <w:jc w:val="both"/>
        <w:rPr>
          <w:rFonts w:ascii="Arial" w:hAnsi="Arial" w:cs="Arial"/>
          <w:bCs/>
          <w:lang w:eastAsia="en-GB"/>
        </w:rPr>
      </w:pPr>
      <w:r w:rsidRPr="00712A21">
        <w:rPr>
          <w:rFonts w:ascii="Arial" w:hAnsi="Arial" w:cs="Arial"/>
          <w:bCs/>
          <w:color w:val="000000" w:themeColor="text1"/>
          <w:lang w:eastAsia="en-GB"/>
        </w:rPr>
        <w:t>9.8</w:t>
      </w:r>
      <w:r w:rsidR="00B00ACC" w:rsidRPr="00712A21">
        <w:rPr>
          <w:rFonts w:ascii="Arial" w:hAnsi="Arial" w:cs="Arial"/>
          <w:bCs/>
          <w:color w:val="000000" w:themeColor="text1"/>
          <w:lang w:eastAsia="en-GB"/>
        </w:rPr>
        <w:t xml:space="preserve">.4 </w:t>
      </w:r>
      <w:r w:rsidR="00C651EC" w:rsidRPr="00712A21">
        <w:rPr>
          <w:rFonts w:ascii="Arial" w:hAnsi="Arial" w:cs="Arial"/>
          <w:bCs/>
          <w:color w:val="000000" w:themeColor="text1"/>
          <w:lang w:eastAsia="en-GB"/>
        </w:rPr>
        <w:t xml:space="preserve">   </w:t>
      </w:r>
      <w:r w:rsidRPr="00712A21">
        <w:rPr>
          <w:rFonts w:ascii="Arial" w:hAnsi="Arial" w:cs="Arial"/>
          <w:bCs/>
          <w:color w:val="000000" w:themeColor="text1"/>
          <w:lang w:eastAsia="en-GB"/>
        </w:rPr>
        <w:t xml:space="preserve">Medical needs are considered </w:t>
      </w:r>
      <w:proofErr w:type="gramStart"/>
      <w:r w:rsidRPr="00712A21">
        <w:rPr>
          <w:rFonts w:ascii="Arial" w:hAnsi="Arial" w:cs="Arial"/>
          <w:bCs/>
          <w:color w:val="000000" w:themeColor="text1"/>
          <w:lang w:eastAsia="en-GB"/>
        </w:rPr>
        <w:t>on the basis of</w:t>
      </w:r>
      <w:proofErr w:type="gramEnd"/>
      <w:r w:rsidRPr="00712A21">
        <w:rPr>
          <w:rFonts w:ascii="Arial" w:hAnsi="Arial" w:cs="Arial"/>
          <w:bCs/>
          <w:color w:val="000000" w:themeColor="text1"/>
          <w:lang w:eastAsia="en-GB"/>
        </w:rPr>
        <w:t xml:space="preserve"> information </w:t>
      </w:r>
      <w:r w:rsidR="00B34953" w:rsidRPr="00712A21">
        <w:rPr>
          <w:rFonts w:ascii="Arial" w:hAnsi="Arial" w:cs="Arial"/>
          <w:bCs/>
          <w:color w:val="000000" w:themeColor="text1"/>
          <w:lang w:eastAsia="en-GB"/>
        </w:rPr>
        <w:t>provided to</w:t>
      </w:r>
      <w:r w:rsidRPr="00712A21">
        <w:rPr>
          <w:rFonts w:ascii="Arial" w:hAnsi="Arial" w:cs="Arial"/>
          <w:bCs/>
          <w:color w:val="000000" w:themeColor="text1"/>
          <w:lang w:eastAsia="en-GB"/>
        </w:rPr>
        <w:t xml:space="preserve"> in-house staff </w:t>
      </w:r>
      <w:r w:rsidR="00B00ACC" w:rsidRPr="00712A21">
        <w:rPr>
          <w:rFonts w:ascii="Arial" w:hAnsi="Arial" w:cs="Arial"/>
          <w:bCs/>
          <w:color w:val="000000" w:themeColor="text1"/>
          <w:lang w:eastAsia="en-GB"/>
        </w:rPr>
        <w:t xml:space="preserve">and referrals made to independent </w:t>
      </w:r>
      <w:proofErr w:type="gramStart"/>
      <w:r w:rsidR="00B00ACC" w:rsidRPr="00712A21">
        <w:rPr>
          <w:rFonts w:ascii="Arial" w:hAnsi="Arial" w:cs="Arial"/>
          <w:bCs/>
          <w:color w:val="000000" w:themeColor="text1"/>
          <w:lang w:eastAsia="en-GB"/>
        </w:rPr>
        <w:t xml:space="preserve">medical </w:t>
      </w:r>
      <w:r w:rsidR="00B00ACC" w:rsidRPr="00224210">
        <w:rPr>
          <w:rFonts w:ascii="Arial" w:hAnsi="Arial" w:cs="Arial"/>
          <w:bCs/>
          <w:lang w:eastAsia="en-GB"/>
        </w:rPr>
        <w:t>professional</w:t>
      </w:r>
      <w:proofErr w:type="gramEnd"/>
      <w:r w:rsidR="00B00ACC" w:rsidRPr="00224210">
        <w:rPr>
          <w:rFonts w:ascii="Arial" w:hAnsi="Arial" w:cs="Arial"/>
          <w:bCs/>
          <w:lang w:eastAsia="en-GB"/>
        </w:rPr>
        <w:t xml:space="preserve"> services for more </w:t>
      </w:r>
      <w:proofErr w:type="gramStart"/>
      <w:r w:rsidR="00B00ACC" w:rsidRPr="00224210">
        <w:rPr>
          <w:rFonts w:ascii="Arial" w:hAnsi="Arial" w:cs="Arial"/>
          <w:bCs/>
          <w:lang w:eastAsia="en-GB"/>
        </w:rPr>
        <w:t>in depth</w:t>
      </w:r>
      <w:proofErr w:type="gramEnd"/>
      <w:r w:rsidR="00B00ACC" w:rsidRPr="00224210">
        <w:rPr>
          <w:rFonts w:ascii="Arial" w:hAnsi="Arial" w:cs="Arial"/>
          <w:bCs/>
          <w:lang w:eastAsia="en-GB"/>
        </w:rPr>
        <w:t xml:space="preserve"> review of cases, where appropriate. Any medical or health/welfare condition must be current, ongoing and evidence provided by health professionals if requested. </w:t>
      </w:r>
    </w:p>
    <w:p w14:paraId="61482378" w14:textId="77777777" w:rsidR="00EA5065" w:rsidRDefault="00EA5065" w:rsidP="00C651EC">
      <w:pPr>
        <w:autoSpaceDE w:val="0"/>
        <w:autoSpaceDN w:val="0"/>
        <w:adjustRightInd w:val="0"/>
        <w:spacing w:after="0"/>
        <w:ind w:left="1418" w:hanging="851"/>
        <w:jc w:val="both"/>
        <w:rPr>
          <w:rFonts w:ascii="Arial" w:hAnsi="Arial" w:cs="Arial"/>
          <w:bCs/>
          <w:lang w:eastAsia="en-GB"/>
        </w:rPr>
      </w:pPr>
    </w:p>
    <w:p w14:paraId="2785A8D5" w14:textId="77777777" w:rsidR="00EA5065" w:rsidRDefault="0067292B" w:rsidP="002E7914">
      <w:pPr>
        <w:autoSpaceDE w:val="0"/>
        <w:autoSpaceDN w:val="0"/>
        <w:adjustRightInd w:val="0"/>
        <w:spacing w:after="0"/>
        <w:ind w:left="1276" w:hanging="709"/>
        <w:jc w:val="both"/>
        <w:rPr>
          <w:rFonts w:ascii="Arial" w:hAnsi="Arial" w:cs="Arial"/>
          <w:bCs/>
          <w:lang w:eastAsia="en-GB"/>
        </w:rPr>
      </w:pPr>
      <w:r>
        <w:rPr>
          <w:rFonts w:ascii="Arial" w:hAnsi="Arial" w:cs="Arial"/>
          <w:bCs/>
          <w:lang w:eastAsia="en-GB"/>
        </w:rPr>
        <w:t>9.8</w:t>
      </w:r>
      <w:r w:rsidR="00B00ACC">
        <w:rPr>
          <w:rFonts w:ascii="Arial" w:hAnsi="Arial" w:cs="Arial"/>
          <w:bCs/>
          <w:lang w:eastAsia="en-GB"/>
        </w:rPr>
        <w:t xml:space="preserve">.5 </w:t>
      </w:r>
      <w:r w:rsidR="00C651EC">
        <w:rPr>
          <w:rFonts w:ascii="Arial" w:hAnsi="Arial" w:cs="Arial"/>
          <w:bCs/>
          <w:lang w:eastAsia="en-GB"/>
        </w:rPr>
        <w:t xml:space="preserve">   </w:t>
      </w:r>
      <w:r w:rsidR="00B00ACC" w:rsidRPr="00224210">
        <w:rPr>
          <w:rFonts w:ascii="Arial" w:hAnsi="Arial" w:cs="Arial"/>
          <w:bCs/>
          <w:lang w:eastAsia="en-GB"/>
        </w:rPr>
        <w:t xml:space="preserve">The council will not </w:t>
      </w:r>
      <w:r w:rsidR="00B00ACC">
        <w:rPr>
          <w:rFonts w:ascii="Arial" w:hAnsi="Arial" w:cs="Arial"/>
          <w:bCs/>
          <w:lang w:eastAsia="en-GB"/>
        </w:rPr>
        <w:t xml:space="preserve">normally </w:t>
      </w:r>
      <w:r w:rsidR="00B00ACC" w:rsidRPr="00224210">
        <w:rPr>
          <w:rFonts w:ascii="Arial" w:hAnsi="Arial" w:cs="Arial"/>
          <w:bCs/>
          <w:lang w:eastAsia="en-GB"/>
        </w:rPr>
        <w:t xml:space="preserve">consider information that is more than </w:t>
      </w:r>
      <w:r w:rsidR="00B00ACC">
        <w:rPr>
          <w:rFonts w:ascii="Arial" w:hAnsi="Arial" w:cs="Arial"/>
          <w:bCs/>
          <w:lang w:eastAsia="en-GB"/>
        </w:rPr>
        <w:t>12</w:t>
      </w:r>
      <w:r w:rsidR="00B00ACC" w:rsidRPr="00224210">
        <w:rPr>
          <w:rFonts w:ascii="Arial" w:hAnsi="Arial" w:cs="Arial"/>
          <w:bCs/>
          <w:lang w:eastAsia="en-GB"/>
        </w:rPr>
        <w:t xml:space="preserve"> months old. </w:t>
      </w:r>
      <w:r w:rsidR="00B00ACC" w:rsidRPr="00931EE2">
        <w:rPr>
          <w:rFonts w:ascii="Arial" w:hAnsi="Arial" w:cs="Arial"/>
          <w:bCs/>
          <w:lang w:eastAsia="en-GB"/>
        </w:rPr>
        <w:t xml:space="preserve">In cases where information is more than 12 months old, applicants may be required to obtain a review of their health/welfare situation by a health professional. </w:t>
      </w:r>
      <w:r w:rsidR="00B00ACC">
        <w:rPr>
          <w:rFonts w:ascii="Arial" w:hAnsi="Arial" w:cs="Arial"/>
          <w:bCs/>
          <w:lang w:eastAsia="en-GB"/>
        </w:rPr>
        <w:t xml:space="preserve">The </w:t>
      </w:r>
      <w:r w:rsidR="00B00ACC" w:rsidRPr="00224210">
        <w:rPr>
          <w:rFonts w:ascii="Arial" w:hAnsi="Arial" w:cs="Arial"/>
          <w:bCs/>
          <w:lang w:eastAsia="en-GB"/>
        </w:rPr>
        <w:t xml:space="preserve">council will not pay for any reports or other </w:t>
      </w:r>
      <w:proofErr w:type="gramStart"/>
      <w:r w:rsidR="00B00ACC" w:rsidRPr="00224210">
        <w:rPr>
          <w:rFonts w:ascii="Arial" w:hAnsi="Arial" w:cs="Arial"/>
          <w:bCs/>
          <w:lang w:eastAsia="en-GB"/>
        </w:rPr>
        <w:t>evidence</w:t>
      </w:r>
      <w:proofErr w:type="gramEnd"/>
      <w:r w:rsidR="00B00ACC" w:rsidRPr="00224210">
        <w:rPr>
          <w:rFonts w:ascii="Arial" w:hAnsi="Arial" w:cs="Arial"/>
          <w:bCs/>
          <w:lang w:eastAsia="en-GB"/>
        </w:rPr>
        <w:t xml:space="preserve"> and it is the responsibility of the applicant to provide such evidence in all cases</w:t>
      </w:r>
      <w:r w:rsidR="00B00ACC">
        <w:rPr>
          <w:rFonts w:ascii="Arial" w:hAnsi="Arial" w:cs="Arial"/>
          <w:bCs/>
          <w:lang w:eastAsia="en-GB"/>
        </w:rPr>
        <w:t xml:space="preserve"> where required.</w:t>
      </w:r>
    </w:p>
    <w:p w14:paraId="2A6D8797" w14:textId="77777777" w:rsidR="00EA5065" w:rsidRDefault="00EA5065" w:rsidP="00EA5065">
      <w:pPr>
        <w:autoSpaceDE w:val="0"/>
        <w:autoSpaceDN w:val="0"/>
        <w:adjustRightInd w:val="0"/>
        <w:spacing w:after="0"/>
        <w:jc w:val="both"/>
        <w:rPr>
          <w:rFonts w:ascii="Arial" w:hAnsi="Arial" w:cs="Arial"/>
          <w:b/>
          <w:bCs/>
          <w:lang w:val="en-GB" w:eastAsia="en-GB"/>
        </w:rPr>
      </w:pPr>
    </w:p>
    <w:p w14:paraId="46F76E9E" w14:textId="77777777" w:rsidR="00EA5065" w:rsidRPr="004A2E50" w:rsidRDefault="0067292B" w:rsidP="002E7914">
      <w:pPr>
        <w:autoSpaceDE w:val="0"/>
        <w:autoSpaceDN w:val="0"/>
        <w:adjustRightInd w:val="0"/>
        <w:spacing w:after="0"/>
        <w:ind w:left="567" w:hanging="567"/>
        <w:jc w:val="both"/>
        <w:rPr>
          <w:rFonts w:ascii="Arial" w:hAnsi="Arial" w:cs="Arial"/>
          <w:bCs/>
          <w:lang w:val="en-GB" w:eastAsia="en-GB"/>
        </w:rPr>
      </w:pPr>
      <w:r w:rsidRPr="00A046FB">
        <w:rPr>
          <w:rFonts w:ascii="Arial" w:hAnsi="Arial" w:cs="Arial"/>
          <w:b/>
          <w:bCs/>
          <w:lang w:val="en-GB" w:eastAsia="en-GB"/>
        </w:rPr>
        <w:t>9.</w:t>
      </w:r>
      <w:r w:rsidR="002E7914">
        <w:rPr>
          <w:rFonts w:ascii="Arial" w:hAnsi="Arial" w:cs="Arial"/>
          <w:b/>
          <w:bCs/>
          <w:lang w:val="en-GB" w:eastAsia="en-GB"/>
        </w:rPr>
        <w:t xml:space="preserve">9 </w:t>
      </w:r>
      <w:r w:rsidRPr="00A046FB">
        <w:rPr>
          <w:rFonts w:ascii="Arial" w:hAnsi="Arial" w:cs="Arial"/>
          <w:b/>
          <w:bCs/>
          <w:lang w:val="en-GB" w:eastAsia="en-GB"/>
        </w:rPr>
        <w:t xml:space="preserve"> </w:t>
      </w:r>
      <w:r w:rsidR="00C651EC">
        <w:rPr>
          <w:rFonts w:ascii="Arial" w:hAnsi="Arial" w:cs="Arial"/>
          <w:b/>
          <w:bCs/>
          <w:lang w:val="en-GB" w:eastAsia="en-GB"/>
        </w:rPr>
        <w:t xml:space="preserve"> </w:t>
      </w:r>
      <w:r w:rsidR="002E7914">
        <w:rPr>
          <w:rFonts w:ascii="Arial" w:hAnsi="Arial" w:cs="Arial"/>
          <w:b/>
          <w:bCs/>
          <w:lang w:val="en-GB" w:eastAsia="en-GB"/>
        </w:rPr>
        <w:t xml:space="preserve"> </w:t>
      </w:r>
      <w:r w:rsidRPr="00A046FB">
        <w:rPr>
          <w:rFonts w:ascii="Arial" w:hAnsi="Arial" w:cs="Arial"/>
          <w:b/>
          <w:bCs/>
          <w:lang w:val="en-GB" w:eastAsia="en-GB"/>
        </w:rPr>
        <w:t>Effective date</w:t>
      </w:r>
    </w:p>
    <w:p w14:paraId="1D5B772C" w14:textId="77777777" w:rsidR="00EA5065" w:rsidRPr="00A046FB" w:rsidRDefault="00EA5065" w:rsidP="00EA5065">
      <w:pPr>
        <w:autoSpaceDE w:val="0"/>
        <w:autoSpaceDN w:val="0"/>
        <w:adjustRightInd w:val="0"/>
        <w:spacing w:after="0"/>
        <w:jc w:val="both"/>
        <w:rPr>
          <w:rFonts w:ascii="Arial" w:hAnsi="Arial" w:cs="Arial"/>
          <w:b/>
          <w:bCs/>
          <w:lang w:val="en-GB" w:eastAsia="en-GB"/>
        </w:rPr>
      </w:pPr>
    </w:p>
    <w:p w14:paraId="58F7894E" w14:textId="77777777" w:rsidR="00EA5065" w:rsidRPr="00A046FB" w:rsidRDefault="0067292B" w:rsidP="00C651EC">
      <w:pPr>
        <w:autoSpaceDE w:val="0"/>
        <w:autoSpaceDN w:val="0"/>
        <w:adjustRightInd w:val="0"/>
        <w:spacing w:after="0"/>
        <w:ind w:left="567"/>
        <w:jc w:val="both"/>
        <w:rPr>
          <w:rFonts w:ascii="Arial" w:hAnsi="Arial" w:cs="Arial"/>
          <w:bCs/>
          <w:lang w:val="en-GB" w:eastAsia="en-GB"/>
        </w:rPr>
      </w:pPr>
      <w:r>
        <w:rPr>
          <w:rFonts w:ascii="Arial" w:hAnsi="Arial" w:cs="Arial"/>
          <w:bCs/>
          <w:lang w:val="en-GB" w:eastAsia="en-GB"/>
        </w:rPr>
        <w:t>Position</w:t>
      </w:r>
      <w:r w:rsidRPr="00A046FB">
        <w:rPr>
          <w:rFonts w:ascii="Arial" w:hAnsi="Arial" w:cs="Arial"/>
          <w:bCs/>
          <w:lang w:val="en-GB" w:eastAsia="en-GB"/>
        </w:rPr>
        <w:t xml:space="preserve"> within bands is determined by the length of time the applicant has been placed in the band. This may be either the date of </w:t>
      </w:r>
      <w:r>
        <w:rPr>
          <w:rFonts w:ascii="Arial" w:hAnsi="Arial" w:cs="Arial"/>
          <w:bCs/>
          <w:lang w:val="en-GB" w:eastAsia="en-GB"/>
        </w:rPr>
        <w:t xml:space="preserve">assessment and acceptance on to the register or </w:t>
      </w:r>
      <w:r w:rsidRPr="00A046FB">
        <w:rPr>
          <w:rFonts w:ascii="Arial" w:hAnsi="Arial" w:cs="Arial"/>
          <w:bCs/>
          <w:lang w:val="en-GB" w:eastAsia="en-GB"/>
        </w:rPr>
        <w:t xml:space="preserve">the date of entry to a higher band than the original assessment band. Applicants remaining in the same band </w:t>
      </w:r>
      <w:r>
        <w:rPr>
          <w:rFonts w:ascii="Arial" w:hAnsi="Arial" w:cs="Arial"/>
          <w:bCs/>
          <w:lang w:val="en-GB" w:eastAsia="en-GB"/>
        </w:rPr>
        <w:t xml:space="preserve">or moving to a lower band </w:t>
      </w:r>
      <w:r w:rsidRPr="00A046FB">
        <w:rPr>
          <w:rFonts w:ascii="Arial" w:hAnsi="Arial" w:cs="Arial"/>
          <w:bCs/>
          <w:lang w:val="en-GB" w:eastAsia="en-GB"/>
        </w:rPr>
        <w:t xml:space="preserve">after a change of circumstances will retain the date of registration as their effective date for determining time in a band. </w:t>
      </w:r>
      <w:r>
        <w:rPr>
          <w:rFonts w:ascii="Arial" w:hAnsi="Arial" w:cs="Arial"/>
          <w:bCs/>
          <w:lang w:val="en-GB" w:eastAsia="en-GB"/>
        </w:rPr>
        <w:t xml:space="preserve">Applicants moving to a higher band will have as their effective date the date on which the new band has been awarded.  </w:t>
      </w:r>
    </w:p>
    <w:p w14:paraId="2B5B69A0" w14:textId="77777777" w:rsidR="00EA5065" w:rsidRPr="009C40D6" w:rsidRDefault="0067292B" w:rsidP="00EA5065">
      <w:pPr>
        <w:autoSpaceDE w:val="0"/>
        <w:autoSpaceDN w:val="0"/>
        <w:adjustRightInd w:val="0"/>
        <w:spacing w:after="0"/>
        <w:jc w:val="both"/>
        <w:rPr>
          <w:rFonts w:ascii="Arial" w:hAnsi="Arial" w:cs="Arial"/>
          <w:bCs/>
          <w:color w:val="FF0000"/>
          <w:lang w:val="en-GB" w:eastAsia="en-GB"/>
        </w:rPr>
      </w:pPr>
      <w:r>
        <w:rPr>
          <w:rFonts w:ascii="Arial" w:hAnsi="Arial" w:cs="Arial"/>
          <w:bCs/>
          <w:color w:val="FF0000"/>
          <w:lang w:val="en-GB" w:eastAsia="en-GB"/>
        </w:rPr>
        <w:t xml:space="preserve">              </w:t>
      </w:r>
    </w:p>
    <w:p w14:paraId="6CEFF55D" w14:textId="77777777" w:rsidR="00EA5065" w:rsidRPr="006D162A" w:rsidRDefault="0067292B" w:rsidP="00C651EC">
      <w:pPr>
        <w:autoSpaceDE w:val="0"/>
        <w:autoSpaceDN w:val="0"/>
        <w:adjustRightInd w:val="0"/>
        <w:spacing w:after="0"/>
        <w:ind w:left="567" w:hanging="567"/>
        <w:jc w:val="both"/>
        <w:rPr>
          <w:rFonts w:ascii="Arial" w:hAnsi="Arial" w:cs="Arial"/>
          <w:b/>
          <w:lang w:val="en-GB"/>
        </w:rPr>
      </w:pPr>
      <w:r w:rsidRPr="006D162A">
        <w:rPr>
          <w:rFonts w:ascii="Arial" w:hAnsi="Arial" w:cs="Arial"/>
          <w:b/>
          <w:lang w:val="en-GB"/>
        </w:rPr>
        <w:t>9.1</w:t>
      </w:r>
      <w:r w:rsidR="002E7914" w:rsidRPr="006D162A">
        <w:rPr>
          <w:rFonts w:ascii="Arial" w:hAnsi="Arial" w:cs="Arial"/>
          <w:b/>
          <w:lang w:val="en-GB"/>
        </w:rPr>
        <w:t>0</w:t>
      </w:r>
      <w:r w:rsidRPr="006D162A">
        <w:rPr>
          <w:rFonts w:ascii="Arial" w:hAnsi="Arial" w:cs="Arial"/>
          <w:b/>
          <w:lang w:val="en-GB"/>
        </w:rPr>
        <w:tab/>
        <w:t>Giving false information or deliberately withholding information</w:t>
      </w:r>
    </w:p>
    <w:p w14:paraId="4CA4F39C" w14:textId="77777777" w:rsidR="00EA5065" w:rsidRPr="006D162A" w:rsidRDefault="00EA5065" w:rsidP="00EA5065">
      <w:pPr>
        <w:autoSpaceDE w:val="0"/>
        <w:autoSpaceDN w:val="0"/>
        <w:adjustRightInd w:val="0"/>
        <w:spacing w:after="0"/>
        <w:jc w:val="both"/>
        <w:rPr>
          <w:rFonts w:ascii="Arial" w:hAnsi="Arial" w:cs="Arial"/>
          <w:lang w:val="en-GB"/>
        </w:rPr>
      </w:pPr>
    </w:p>
    <w:p w14:paraId="69A8008E" w14:textId="77777777" w:rsidR="006D162A" w:rsidRPr="00712A21" w:rsidRDefault="0067292B" w:rsidP="006D162A">
      <w:pPr>
        <w:ind w:left="329"/>
        <w:rPr>
          <w:rFonts w:ascii="Arial" w:hAnsi="Arial" w:cs="Arial"/>
        </w:rPr>
      </w:pPr>
      <w:r w:rsidRPr="00712A21">
        <w:rPr>
          <w:rFonts w:ascii="Arial" w:hAnsi="Arial" w:cs="Arial"/>
        </w:rPr>
        <w:t xml:space="preserve">This policy falls within the provisions of Part 6 of the Housing Act 1996 and as </w:t>
      </w:r>
      <w:proofErr w:type="gramStart"/>
      <w:r w:rsidRPr="00712A21">
        <w:rPr>
          <w:rFonts w:ascii="Arial" w:hAnsi="Arial" w:cs="Arial"/>
        </w:rPr>
        <w:t>such Section</w:t>
      </w:r>
      <w:proofErr w:type="gramEnd"/>
      <w:r w:rsidRPr="00712A21">
        <w:rPr>
          <w:rFonts w:ascii="Arial" w:hAnsi="Arial" w:cs="Arial"/>
        </w:rPr>
        <w:t xml:space="preserve"> 171 of the Act states:  </w:t>
      </w:r>
    </w:p>
    <w:p w14:paraId="0584B66F" w14:textId="77777777" w:rsidR="006D162A" w:rsidRPr="00712A21" w:rsidRDefault="0067292B" w:rsidP="00712A21">
      <w:pPr>
        <w:spacing w:after="16" w:line="259" w:lineRule="auto"/>
        <w:ind w:left="319"/>
        <w:rPr>
          <w:rFonts w:ascii="Arial" w:hAnsi="Arial" w:cs="Arial"/>
        </w:rPr>
      </w:pPr>
      <w:r w:rsidRPr="006D162A">
        <w:rPr>
          <w:rFonts w:ascii="Arial" w:eastAsia="Arial" w:hAnsi="Arial" w:cs="Arial"/>
          <w:i/>
        </w:rPr>
        <w:t xml:space="preserve">(1) A person commits an offence if, in connection with the exercise by a local housing authority of their functions under this Part – </w:t>
      </w:r>
      <w:r w:rsidRPr="00712A21">
        <w:rPr>
          <w:rFonts w:ascii="Arial" w:hAnsi="Arial" w:cs="Arial"/>
        </w:rPr>
        <w:t xml:space="preserve"> </w:t>
      </w:r>
    </w:p>
    <w:p w14:paraId="4F5786D5" w14:textId="77777777" w:rsidR="006D162A" w:rsidRPr="00712A21" w:rsidRDefault="0067292B" w:rsidP="006C7541">
      <w:pPr>
        <w:numPr>
          <w:ilvl w:val="0"/>
          <w:numId w:val="44"/>
        </w:numPr>
        <w:spacing w:after="151" w:line="268" w:lineRule="auto"/>
        <w:ind w:hanging="331"/>
        <w:rPr>
          <w:rFonts w:ascii="Arial" w:hAnsi="Arial" w:cs="Arial"/>
        </w:rPr>
      </w:pPr>
      <w:r w:rsidRPr="006D162A">
        <w:rPr>
          <w:rFonts w:ascii="Arial" w:eastAsia="Arial" w:hAnsi="Arial" w:cs="Arial"/>
          <w:i/>
        </w:rPr>
        <w:t xml:space="preserve">he knowingly or recklessly makes a statement which is false in </w:t>
      </w:r>
      <w:proofErr w:type="gramStart"/>
      <w:r w:rsidRPr="006D162A">
        <w:rPr>
          <w:rFonts w:ascii="Arial" w:eastAsia="Arial" w:hAnsi="Arial" w:cs="Arial"/>
          <w:i/>
        </w:rPr>
        <w:t>material particular, or</w:t>
      </w:r>
      <w:proofErr w:type="gramEnd"/>
      <w:r w:rsidRPr="006D162A">
        <w:rPr>
          <w:rFonts w:ascii="Arial" w:eastAsia="Arial" w:hAnsi="Arial" w:cs="Arial"/>
          <w:i/>
        </w:rPr>
        <w:t xml:space="preserve"> </w:t>
      </w:r>
      <w:r w:rsidRPr="00712A21">
        <w:rPr>
          <w:rFonts w:ascii="Arial" w:hAnsi="Arial" w:cs="Arial"/>
        </w:rPr>
        <w:t xml:space="preserve"> </w:t>
      </w:r>
    </w:p>
    <w:p w14:paraId="6BDC704B" w14:textId="77777777" w:rsidR="006D162A" w:rsidRPr="00712A21" w:rsidRDefault="0067292B" w:rsidP="006C7541">
      <w:pPr>
        <w:numPr>
          <w:ilvl w:val="0"/>
          <w:numId w:val="44"/>
        </w:numPr>
        <w:spacing w:after="8" w:line="268" w:lineRule="auto"/>
        <w:ind w:hanging="331"/>
        <w:rPr>
          <w:rFonts w:ascii="Arial" w:hAnsi="Arial" w:cs="Arial"/>
          <w:color w:val="000000" w:themeColor="text1"/>
        </w:rPr>
      </w:pPr>
      <w:proofErr w:type="gramStart"/>
      <w:r w:rsidRPr="006D162A">
        <w:rPr>
          <w:rFonts w:ascii="Arial" w:eastAsia="Arial" w:hAnsi="Arial" w:cs="Arial"/>
          <w:i/>
        </w:rPr>
        <w:t>he</w:t>
      </w:r>
      <w:proofErr w:type="gramEnd"/>
      <w:r w:rsidRPr="006D162A">
        <w:rPr>
          <w:rFonts w:ascii="Arial" w:eastAsia="Arial" w:hAnsi="Arial" w:cs="Arial"/>
          <w:i/>
        </w:rPr>
        <w:t xml:space="preserve"> knowingly withholds information which the authority has reasonably required him to </w:t>
      </w:r>
      <w:r w:rsidRPr="00712A21">
        <w:rPr>
          <w:rFonts w:ascii="Arial" w:eastAsia="Arial" w:hAnsi="Arial" w:cs="Arial"/>
          <w:i/>
          <w:color w:val="000000" w:themeColor="text1"/>
        </w:rPr>
        <w:t xml:space="preserve">give in connection with the exercise of those functions. </w:t>
      </w:r>
      <w:r w:rsidRPr="00712A21">
        <w:rPr>
          <w:rFonts w:ascii="Arial" w:hAnsi="Arial" w:cs="Arial"/>
          <w:color w:val="000000" w:themeColor="text1"/>
        </w:rPr>
        <w:t xml:space="preserve"> </w:t>
      </w:r>
    </w:p>
    <w:p w14:paraId="02CCE210" w14:textId="77777777" w:rsidR="006D162A" w:rsidRPr="00712A21" w:rsidRDefault="0067292B" w:rsidP="006D162A">
      <w:pPr>
        <w:spacing w:after="16" w:line="259" w:lineRule="auto"/>
        <w:ind w:left="319"/>
        <w:rPr>
          <w:rFonts w:ascii="Arial" w:hAnsi="Arial" w:cs="Arial"/>
          <w:color w:val="000000" w:themeColor="text1"/>
        </w:rPr>
      </w:pPr>
      <w:r w:rsidRPr="00712A21">
        <w:rPr>
          <w:rFonts w:ascii="Arial" w:hAnsi="Arial" w:cs="Arial"/>
          <w:color w:val="000000" w:themeColor="text1"/>
        </w:rPr>
        <w:t xml:space="preserve"> </w:t>
      </w:r>
    </w:p>
    <w:p w14:paraId="11BD9536" w14:textId="3737A382" w:rsidR="00310F23" w:rsidRPr="00712A21" w:rsidRDefault="0067292B" w:rsidP="006D162A">
      <w:pPr>
        <w:ind w:left="329" w:right="219"/>
        <w:rPr>
          <w:rFonts w:ascii="Arial" w:hAnsi="Arial" w:cs="Arial"/>
          <w:color w:val="000000" w:themeColor="text1"/>
        </w:rPr>
      </w:pPr>
      <w:r w:rsidRPr="00712A21">
        <w:rPr>
          <w:rFonts w:ascii="Arial" w:hAnsi="Arial" w:cs="Arial"/>
          <w:color w:val="000000" w:themeColor="text1"/>
        </w:rPr>
        <w:lastRenderedPageBreak/>
        <w:t xml:space="preserve">Home Point Herefordshire is </w:t>
      </w:r>
      <w:r w:rsidR="000A1380" w:rsidRPr="00712A21">
        <w:rPr>
          <w:rFonts w:ascii="Arial" w:hAnsi="Arial" w:cs="Arial"/>
          <w:color w:val="000000" w:themeColor="text1"/>
        </w:rPr>
        <w:t xml:space="preserve">one of </w:t>
      </w:r>
      <w:r w:rsidRPr="00712A21">
        <w:rPr>
          <w:rFonts w:ascii="Arial" w:hAnsi="Arial" w:cs="Arial"/>
          <w:color w:val="000000" w:themeColor="text1"/>
        </w:rPr>
        <w:t xml:space="preserve">the local </w:t>
      </w:r>
      <w:proofErr w:type="gramStart"/>
      <w:r w:rsidRPr="00712A21">
        <w:rPr>
          <w:rFonts w:ascii="Arial" w:hAnsi="Arial" w:cs="Arial"/>
          <w:color w:val="000000" w:themeColor="text1"/>
        </w:rPr>
        <w:t>authority’s</w:t>
      </w:r>
      <w:proofErr w:type="gramEnd"/>
      <w:r w:rsidRPr="00712A21">
        <w:rPr>
          <w:rFonts w:ascii="Arial" w:hAnsi="Arial" w:cs="Arial"/>
          <w:color w:val="000000" w:themeColor="text1"/>
        </w:rPr>
        <w:t xml:space="preserve"> mechanism</w:t>
      </w:r>
      <w:r w:rsidR="000A1380" w:rsidRPr="00712A21">
        <w:rPr>
          <w:rFonts w:ascii="Arial" w:hAnsi="Arial" w:cs="Arial"/>
          <w:color w:val="000000" w:themeColor="text1"/>
        </w:rPr>
        <w:t>s</w:t>
      </w:r>
      <w:r w:rsidRPr="00712A21">
        <w:rPr>
          <w:rFonts w:ascii="Arial" w:hAnsi="Arial" w:cs="Arial"/>
          <w:color w:val="000000" w:themeColor="text1"/>
        </w:rPr>
        <w:t xml:space="preserve"> for discharging its functions under Part 7 of the Housing Act 1996 (as amended). Consequently</w:t>
      </w:r>
      <w:r w:rsidR="008B48C5" w:rsidRPr="00712A21">
        <w:rPr>
          <w:rFonts w:ascii="Arial" w:hAnsi="Arial" w:cs="Arial"/>
          <w:color w:val="000000" w:themeColor="text1"/>
        </w:rPr>
        <w:t>,</w:t>
      </w:r>
      <w:r w:rsidRPr="00712A21">
        <w:rPr>
          <w:rFonts w:ascii="Arial" w:hAnsi="Arial" w:cs="Arial"/>
          <w:color w:val="000000" w:themeColor="text1"/>
        </w:rPr>
        <w:t xml:space="preserve"> where section 171 applies, Herefordshire Council may bring a prosecution.  </w:t>
      </w:r>
    </w:p>
    <w:p w14:paraId="4209E3A9" w14:textId="6C88858B" w:rsidR="006D162A" w:rsidRPr="00712A21" w:rsidRDefault="006D162A" w:rsidP="00712A21">
      <w:pPr>
        <w:spacing w:after="16" w:line="259" w:lineRule="auto"/>
        <w:rPr>
          <w:rFonts w:ascii="Arial" w:hAnsi="Arial" w:cs="Arial"/>
          <w:color w:val="000000" w:themeColor="text1"/>
        </w:rPr>
      </w:pPr>
    </w:p>
    <w:p w14:paraId="2449FAFD" w14:textId="64DD0822" w:rsidR="006D162A" w:rsidRPr="00916BB8" w:rsidRDefault="0067292B" w:rsidP="00916BB8">
      <w:pPr>
        <w:ind w:left="329" w:right="222"/>
        <w:rPr>
          <w:rFonts w:ascii="Arial" w:hAnsi="Arial" w:cs="Arial"/>
          <w:color w:val="000000" w:themeColor="text1"/>
        </w:rPr>
      </w:pPr>
      <w:r w:rsidRPr="00712A21">
        <w:rPr>
          <w:rFonts w:ascii="Arial" w:hAnsi="Arial" w:cs="Arial"/>
          <w:color w:val="000000" w:themeColor="text1"/>
        </w:rPr>
        <w:t xml:space="preserve">Where false information is found to have been given, the applicant may also be excluded from registration with Home Point, and where false information has resulted in the applicant obtaining accommodation, the relevant Registered Provider may bring possession proceedings for recovery of the property.  </w:t>
      </w:r>
    </w:p>
    <w:p w14:paraId="452E754E" w14:textId="77777777" w:rsidR="006D162A" w:rsidRDefault="0067292B" w:rsidP="006D162A">
      <w:pPr>
        <w:autoSpaceDE w:val="0"/>
        <w:autoSpaceDN w:val="0"/>
        <w:adjustRightInd w:val="0"/>
        <w:spacing w:after="0"/>
        <w:jc w:val="both"/>
        <w:rPr>
          <w:rFonts w:ascii="Arial" w:hAnsi="Arial" w:cs="Arial"/>
          <w:lang w:val="en-GB"/>
        </w:rPr>
      </w:pPr>
      <w:r w:rsidRPr="00AF63A9">
        <w:rPr>
          <w:rFonts w:ascii="Arial" w:hAnsi="Arial" w:cs="Arial"/>
          <w:u w:val="single"/>
          <w:lang w:val="en-GB"/>
        </w:rPr>
        <w:t>We are required to participate with other councils in the National Fraud Initiative</w:t>
      </w:r>
      <w:r>
        <w:rPr>
          <w:rFonts w:ascii="Arial" w:hAnsi="Arial" w:cs="Arial"/>
          <w:lang w:val="en-GB"/>
        </w:rPr>
        <w:t xml:space="preserve">. </w:t>
      </w:r>
    </w:p>
    <w:p w14:paraId="30304E74" w14:textId="77777777" w:rsidR="00EA5065" w:rsidRDefault="00EA5065" w:rsidP="00EA5065">
      <w:pPr>
        <w:autoSpaceDE w:val="0"/>
        <w:autoSpaceDN w:val="0"/>
        <w:adjustRightInd w:val="0"/>
        <w:spacing w:after="0"/>
        <w:jc w:val="both"/>
        <w:rPr>
          <w:rFonts w:ascii="Arial" w:hAnsi="Arial" w:cs="Arial"/>
          <w:lang w:val="en-GB"/>
        </w:rPr>
      </w:pPr>
    </w:p>
    <w:p w14:paraId="483E88FD" w14:textId="77777777" w:rsidR="00EA5065" w:rsidRPr="002C3663" w:rsidRDefault="0067292B" w:rsidP="00EA5065">
      <w:pPr>
        <w:autoSpaceDE w:val="0"/>
        <w:autoSpaceDN w:val="0"/>
        <w:adjustRightInd w:val="0"/>
        <w:spacing w:after="0"/>
        <w:jc w:val="both"/>
        <w:rPr>
          <w:rFonts w:ascii="Arial" w:hAnsi="Arial" w:cs="Arial"/>
          <w:b/>
          <w:bCs/>
          <w:lang w:val="en-GB"/>
        </w:rPr>
      </w:pPr>
      <w:proofErr w:type="gramStart"/>
      <w:r>
        <w:rPr>
          <w:rFonts w:ascii="Arial" w:hAnsi="Arial" w:cs="Arial"/>
          <w:b/>
          <w:bCs/>
          <w:lang w:val="en-GB"/>
        </w:rPr>
        <w:t>9.1</w:t>
      </w:r>
      <w:r w:rsidR="002E7914">
        <w:rPr>
          <w:rFonts w:ascii="Arial" w:hAnsi="Arial" w:cs="Arial"/>
          <w:b/>
          <w:bCs/>
          <w:lang w:val="en-GB"/>
        </w:rPr>
        <w:t>1</w:t>
      </w:r>
      <w:r w:rsidR="00C651EC">
        <w:rPr>
          <w:rFonts w:ascii="Arial" w:hAnsi="Arial" w:cs="Arial"/>
          <w:b/>
          <w:bCs/>
          <w:lang w:val="en-GB"/>
        </w:rPr>
        <w:t xml:space="preserve">  </w:t>
      </w:r>
      <w:r w:rsidRPr="002C3663">
        <w:rPr>
          <w:rFonts w:ascii="Arial" w:hAnsi="Arial" w:cs="Arial"/>
          <w:b/>
          <w:bCs/>
          <w:lang w:val="en-GB"/>
        </w:rPr>
        <w:t>Confirming</w:t>
      </w:r>
      <w:proofErr w:type="gramEnd"/>
      <w:r w:rsidRPr="002C3663">
        <w:rPr>
          <w:rFonts w:ascii="Arial" w:hAnsi="Arial" w:cs="Arial"/>
          <w:b/>
          <w:bCs/>
          <w:lang w:val="en-GB"/>
        </w:rPr>
        <w:t xml:space="preserve"> registration</w:t>
      </w:r>
    </w:p>
    <w:p w14:paraId="221A2B60" w14:textId="77777777" w:rsidR="00EA5065" w:rsidRPr="002C3663" w:rsidRDefault="00EA5065" w:rsidP="00EA5065">
      <w:pPr>
        <w:autoSpaceDE w:val="0"/>
        <w:autoSpaceDN w:val="0"/>
        <w:adjustRightInd w:val="0"/>
        <w:spacing w:after="0"/>
        <w:jc w:val="both"/>
        <w:rPr>
          <w:rFonts w:ascii="Arial" w:hAnsi="Arial" w:cs="Arial"/>
          <w:b/>
          <w:bCs/>
          <w:lang w:val="en-GB"/>
        </w:rPr>
      </w:pPr>
    </w:p>
    <w:p w14:paraId="60FED711" w14:textId="399D8D7F" w:rsidR="00EA5065" w:rsidRPr="002C3663" w:rsidRDefault="0067292B" w:rsidP="0097072F">
      <w:pPr>
        <w:autoSpaceDE w:val="0"/>
        <w:autoSpaceDN w:val="0"/>
        <w:adjustRightInd w:val="0"/>
        <w:spacing w:after="0"/>
        <w:ind w:left="567"/>
        <w:jc w:val="both"/>
        <w:rPr>
          <w:rFonts w:ascii="Arial" w:hAnsi="Arial" w:cs="Arial"/>
          <w:lang w:val="en-GB"/>
        </w:rPr>
      </w:pPr>
      <w:r w:rsidRPr="002C3663">
        <w:rPr>
          <w:rFonts w:ascii="Arial" w:hAnsi="Arial" w:cs="Arial"/>
          <w:lang w:val="en-GB"/>
        </w:rPr>
        <w:t xml:space="preserve">Applicants will receive </w:t>
      </w:r>
      <w:r>
        <w:rPr>
          <w:rFonts w:ascii="Arial" w:hAnsi="Arial" w:cs="Arial"/>
          <w:lang w:val="en-GB"/>
        </w:rPr>
        <w:t xml:space="preserve">written </w:t>
      </w:r>
      <w:r w:rsidRPr="002C3663">
        <w:rPr>
          <w:rFonts w:ascii="Arial" w:hAnsi="Arial" w:cs="Arial"/>
          <w:lang w:val="en-GB"/>
        </w:rPr>
        <w:t>confirmation</w:t>
      </w:r>
      <w:r w:rsidR="00507E57">
        <w:rPr>
          <w:rFonts w:ascii="Arial" w:hAnsi="Arial" w:cs="Arial"/>
          <w:lang w:val="en-GB"/>
        </w:rPr>
        <w:t xml:space="preserve"> (usually via email)</w:t>
      </w:r>
      <w:r>
        <w:rPr>
          <w:rFonts w:ascii="Arial" w:hAnsi="Arial" w:cs="Arial"/>
          <w:lang w:val="en-GB"/>
        </w:rPr>
        <w:t xml:space="preserve"> from Home Point that</w:t>
      </w:r>
      <w:r w:rsidRPr="002C3663">
        <w:rPr>
          <w:rFonts w:ascii="Arial" w:hAnsi="Arial" w:cs="Arial"/>
          <w:lang w:val="en-GB"/>
        </w:rPr>
        <w:t xml:space="preserve"> their application has been registered</w:t>
      </w:r>
      <w:r>
        <w:rPr>
          <w:rFonts w:ascii="Arial" w:hAnsi="Arial" w:cs="Arial"/>
          <w:lang w:val="en-GB"/>
        </w:rPr>
        <w:t xml:space="preserve"> </w:t>
      </w:r>
      <w:r w:rsidRPr="002C3663">
        <w:rPr>
          <w:rFonts w:ascii="Arial" w:hAnsi="Arial" w:cs="Arial"/>
          <w:lang w:val="en-GB"/>
        </w:rPr>
        <w:t>together with:</w:t>
      </w:r>
      <w:r>
        <w:rPr>
          <w:rFonts w:ascii="Arial" w:hAnsi="Arial" w:cs="Arial"/>
          <w:lang w:val="en-GB"/>
        </w:rPr>
        <w:t xml:space="preserve"> </w:t>
      </w:r>
    </w:p>
    <w:p w14:paraId="2B8D952C" w14:textId="77777777" w:rsidR="00EA5065" w:rsidRPr="002C3663" w:rsidRDefault="0067292B" w:rsidP="00C651EC">
      <w:pPr>
        <w:numPr>
          <w:ilvl w:val="0"/>
          <w:numId w:val="2"/>
        </w:numPr>
        <w:autoSpaceDE w:val="0"/>
        <w:autoSpaceDN w:val="0"/>
        <w:adjustRightInd w:val="0"/>
        <w:spacing w:after="0"/>
        <w:ind w:left="851" w:hanging="284"/>
        <w:jc w:val="both"/>
        <w:rPr>
          <w:rFonts w:ascii="Arial" w:hAnsi="Arial" w:cs="Arial"/>
          <w:lang w:val="en-GB"/>
        </w:rPr>
      </w:pPr>
      <w:r w:rsidRPr="002C3663">
        <w:rPr>
          <w:rFonts w:ascii="Arial" w:hAnsi="Arial" w:cs="Arial"/>
          <w:lang w:val="en-GB"/>
        </w:rPr>
        <w:t xml:space="preserve">their </w:t>
      </w:r>
      <w:r>
        <w:rPr>
          <w:rFonts w:ascii="Arial" w:hAnsi="Arial" w:cs="Arial"/>
          <w:lang w:val="en-GB"/>
        </w:rPr>
        <w:t xml:space="preserve">confirmation of </w:t>
      </w:r>
      <w:r w:rsidRPr="002C3663">
        <w:rPr>
          <w:rFonts w:ascii="Arial" w:hAnsi="Arial" w:cs="Arial"/>
          <w:lang w:val="en-GB"/>
        </w:rPr>
        <w:t>registration</w:t>
      </w:r>
      <w:r>
        <w:rPr>
          <w:rFonts w:ascii="Arial" w:hAnsi="Arial" w:cs="Arial"/>
          <w:lang w:val="en-GB"/>
        </w:rPr>
        <w:t>/effective</w:t>
      </w:r>
      <w:r w:rsidRPr="002C3663">
        <w:rPr>
          <w:rFonts w:ascii="Arial" w:hAnsi="Arial" w:cs="Arial"/>
          <w:lang w:val="en-GB"/>
        </w:rPr>
        <w:t xml:space="preserve"> </w:t>
      </w:r>
      <w:proofErr w:type="gramStart"/>
      <w:r w:rsidRPr="002C3663">
        <w:rPr>
          <w:rFonts w:ascii="Arial" w:hAnsi="Arial" w:cs="Arial"/>
          <w:lang w:val="en-GB"/>
        </w:rPr>
        <w:t>date</w:t>
      </w:r>
      <w:r>
        <w:rPr>
          <w:rFonts w:ascii="Arial" w:hAnsi="Arial" w:cs="Arial"/>
          <w:lang w:val="en-GB"/>
        </w:rPr>
        <w:t>;</w:t>
      </w:r>
      <w:proofErr w:type="gramEnd"/>
    </w:p>
    <w:p w14:paraId="71A08555" w14:textId="77777777" w:rsidR="00EA5065" w:rsidRPr="002C3663" w:rsidRDefault="0067292B" w:rsidP="00C651EC">
      <w:pPr>
        <w:numPr>
          <w:ilvl w:val="0"/>
          <w:numId w:val="2"/>
        </w:numPr>
        <w:autoSpaceDE w:val="0"/>
        <w:autoSpaceDN w:val="0"/>
        <w:adjustRightInd w:val="0"/>
        <w:spacing w:after="0"/>
        <w:ind w:left="851" w:hanging="284"/>
        <w:jc w:val="both"/>
        <w:rPr>
          <w:rFonts w:ascii="Arial" w:hAnsi="Arial" w:cs="Arial"/>
          <w:lang w:val="en-GB"/>
        </w:rPr>
      </w:pPr>
      <w:r w:rsidRPr="002C3663">
        <w:rPr>
          <w:rFonts w:ascii="Arial" w:hAnsi="Arial" w:cs="Arial"/>
          <w:lang w:val="en-GB"/>
        </w:rPr>
        <w:t xml:space="preserve">the band they have been </w:t>
      </w:r>
      <w:proofErr w:type="gramStart"/>
      <w:r w:rsidRPr="002C3663">
        <w:rPr>
          <w:rFonts w:ascii="Arial" w:hAnsi="Arial" w:cs="Arial"/>
          <w:lang w:val="en-GB"/>
        </w:rPr>
        <w:t>awarded;</w:t>
      </w:r>
      <w:proofErr w:type="gramEnd"/>
    </w:p>
    <w:p w14:paraId="3628119B" w14:textId="77777777" w:rsidR="00EA5065" w:rsidRDefault="0067292B" w:rsidP="00C651EC">
      <w:pPr>
        <w:numPr>
          <w:ilvl w:val="0"/>
          <w:numId w:val="2"/>
        </w:numPr>
        <w:autoSpaceDE w:val="0"/>
        <w:autoSpaceDN w:val="0"/>
        <w:adjustRightInd w:val="0"/>
        <w:spacing w:after="0"/>
        <w:ind w:left="851" w:hanging="284"/>
        <w:jc w:val="both"/>
        <w:rPr>
          <w:rFonts w:ascii="Arial" w:hAnsi="Arial" w:cs="Arial"/>
          <w:lang w:val="en-GB"/>
        </w:rPr>
      </w:pPr>
      <w:r w:rsidRPr="004B0624">
        <w:rPr>
          <w:rFonts w:ascii="Arial" w:hAnsi="Arial" w:cs="Arial"/>
          <w:lang w:val="en-GB"/>
        </w:rPr>
        <w:t>confirmation of</w:t>
      </w:r>
      <w:r>
        <w:rPr>
          <w:rFonts w:ascii="Arial" w:hAnsi="Arial" w:cs="Arial"/>
          <w:lang w:val="en-GB"/>
        </w:rPr>
        <w:t xml:space="preserve"> their bedroom </w:t>
      </w:r>
      <w:proofErr w:type="gramStart"/>
      <w:r>
        <w:rPr>
          <w:rFonts w:ascii="Arial" w:hAnsi="Arial" w:cs="Arial"/>
          <w:lang w:val="en-GB"/>
        </w:rPr>
        <w:t>eligibility</w:t>
      </w:r>
      <w:r w:rsidRPr="004B0624">
        <w:rPr>
          <w:rFonts w:ascii="Arial" w:hAnsi="Arial" w:cs="Arial"/>
          <w:lang w:val="en-GB"/>
        </w:rPr>
        <w:t>;</w:t>
      </w:r>
      <w:proofErr w:type="gramEnd"/>
      <w:r w:rsidRPr="004B0624">
        <w:rPr>
          <w:rFonts w:ascii="Arial" w:hAnsi="Arial" w:cs="Arial"/>
          <w:lang w:val="en-GB"/>
        </w:rPr>
        <w:t xml:space="preserve"> </w:t>
      </w:r>
    </w:p>
    <w:p w14:paraId="3A38275F" w14:textId="77777777" w:rsidR="00EA5065" w:rsidRPr="004B0624" w:rsidRDefault="0067292B" w:rsidP="00C651EC">
      <w:pPr>
        <w:numPr>
          <w:ilvl w:val="0"/>
          <w:numId w:val="2"/>
        </w:numPr>
        <w:autoSpaceDE w:val="0"/>
        <w:autoSpaceDN w:val="0"/>
        <w:adjustRightInd w:val="0"/>
        <w:spacing w:after="0"/>
        <w:ind w:left="851" w:hanging="284"/>
        <w:jc w:val="both"/>
        <w:rPr>
          <w:rFonts w:ascii="Arial" w:hAnsi="Arial" w:cs="Arial"/>
          <w:lang w:val="en-GB"/>
        </w:rPr>
      </w:pPr>
      <w:r w:rsidRPr="00A200BA">
        <w:rPr>
          <w:rFonts w:ascii="Arial" w:hAnsi="Arial" w:cs="Arial"/>
          <w:lang w:val="en-GB"/>
        </w:rPr>
        <w:t xml:space="preserve">if the applicant is only eligible for certain types of </w:t>
      </w:r>
      <w:proofErr w:type="gramStart"/>
      <w:r w:rsidRPr="00A200BA">
        <w:rPr>
          <w:rFonts w:ascii="Arial" w:hAnsi="Arial" w:cs="Arial"/>
          <w:lang w:val="en-GB"/>
        </w:rPr>
        <w:t>properties</w:t>
      </w:r>
      <w:r>
        <w:rPr>
          <w:rFonts w:ascii="Arial" w:hAnsi="Arial" w:cs="Arial"/>
          <w:lang w:val="en-GB"/>
        </w:rPr>
        <w:t>;</w:t>
      </w:r>
      <w:proofErr w:type="gramEnd"/>
    </w:p>
    <w:p w14:paraId="174B4CF8" w14:textId="77777777" w:rsidR="00EA5065" w:rsidRDefault="0067292B" w:rsidP="00C651EC">
      <w:pPr>
        <w:numPr>
          <w:ilvl w:val="0"/>
          <w:numId w:val="2"/>
        </w:numPr>
        <w:autoSpaceDE w:val="0"/>
        <w:autoSpaceDN w:val="0"/>
        <w:adjustRightInd w:val="0"/>
        <w:spacing w:after="0"/>
        <w:ind w:left="851" w:hanging="284"/>
        <w:jc w:val="both"/>
        <w:rPr>
          <w:rFonts w:ascii="Arial" w:hAnsi="Arial" w:cs="Arial"/>
          <w:lang w:val="en-GB"/>
        </w:rPr>
      </w:pPr>
      <w:r w:rsidRPr="002C3663">
        <w:rPr>
          <w:rFonts w:ascii="Arial" w:hAnsi="Arial" w:cs="Arial"/>
          <w:lang w:val="en-GB"/>
        </w:rPr>
        <w:t>their unique reference number</w:t>
      </w:r>
      <w:r>
        <w:rPr>
          <w:rFonts w:ascii="Arial" w:hAnsi="Arial" w:cs="Arial"/>
          <w:lang w:val="en-GB"/>
        </w:rPr>
        <w:t xml:space="preserve"> for use in accessing their </w:t>
      </w:r>
      <w:proofErr w:type="gramStart"/>
      <w:r>
        <w:rPr>
          <w:rFonts w:ascii="Arial" w:hAnsi="Arial" w:cs="Arial"/>
          <w:lang w:val="en-GB"/>
        </w:rPr>
        <w:t>application  online</w:t>
      </w:r>
      <w:proofErr w:type="gramEnd"/>
      <w:r>
        <w:rPr>
          <w:rFonts w:ascii="Arial" w:hAnsi="Arial" w:cs="Arial"/>
          <w:lang w:val="en-GB"/>
        </w:rPr>
        <w:t>;</w:t>
      </w:r>
    </w:p>
    <w:p w14:paraId="3ED47752" w14:textId="77777777" w:rsidR="00EA5065" w:rsidRDefault="0067292B" w:rsidP="00C651EC">
      <w:pPr>
        <w:numPr>
          <w:ilvl w:val="0"/>
          <w:numId w:val="2"/>
        </w:numPr>
        <w:autoSpaceDE w:val="0"/>
        <w:autoSpaceDN w:val="0"/>
        <w:adjustRightInd w:val="0"/>
        <w:spacing w:after="0"/>
        <w:ind w:left="851" w:hanging="284"/>
        <w:jc w:val="both"/>
        <w:rPr>
          <w:rFonts w:ascii="Arial" w:hAnsi="Arial" w:cs="Arial"/>
          <w:lang w:val="en-GB"/>
        </w:rPr>
      </w:pPr>
      <w:r>
        <w:rPr>
          <w:rFonts w:ascii="Arial" w:hAnsi="Arial" w:cs="Arial"/>
          <w:lang w:val="en-GB"/>
        </w:rPr>
        <w:t xml:space="preserve">how to </w:t>
      </w:r>
      <w:proofErr w:type="gramStart"/>
      <w:r>
        <w:rPr>
          <w:rFonts w:ascii="Arial" w:hAnsi="Arial" w:cs="Arial"/>
          <w:lang w:val="en-GB"/>
        </w:rPr>
        <w:t>bid;</w:t>
      </w:r>
      <w:proofErr w:type="gramEnd"/>
    </w:p>
    <w:p w14:paraId="77F26B96" w14:textId="77777777" w:rsidR="00EA5065" w:rsidRDefault="0067292B" w:rsidP="00C651EC">
      <w:pPr>
        <w:numPr>
          <w:ilvl w:val="0"/>
          <w:numId w:val="2"/>
        </w:numPr>
        <w:autoSpaceDE w:val="0"/>
        <w:autoSpaceDN w:val="0"/>
        <w:adjustRightInd w:val="0"/>
        <w:spacing w:after="0"/>
        <w:ind w:left="851" w:hanging="284"/>
        <w:jc w:val="both"/>
        <w:rPr>
          <w:rFonts w:ascii="Arial" w:hAnsi="Arial" w:cs="Arial"/>
          <w:lang w:val="en-GB"/>
        </w:rPr>
      </w:pPr>
      <w:r>
        <w:rPr>
          <w:rFonts w:ascii="Arial" w:hAnsi="Arial" w:cs="Arial"/>
          <w:lang w:val="en-GB"/>
        </w:rPr>
        <w:t>right to appeal a decision.</w:t>
      </w:r>
    </w:p>
    <w:p w14:paraId="2A1661CA" w14:textId="77777777" w:rsidR="00EA5065" w:rsidRPr="002C3663" w:rsidRDefault="00EA5065" w:rsidP="00C651EC">
      <w:pPr>
        <w:autoSpaceDE w:val="0"/>
        <w:autoSpaceDN w:val="0"/>
        <w:adjustRightInd w:val="0"/>
        <w:spacing w:after="0"/>
        <w:ind w:left="851" w:hanging="284"/>
        <w:jc w:val="both"/>
        <w:rPr>
          <w:rFonts w:ascii="Arial" w:hAnsi="Arial" w:cs="Arial"/>
          <w:lang w:val="en-GB"/>
        </w:rPr>
      </w:pPr>
    </w:p>
    <w:p w14:paraId="37B24572" w14:textId="77777777" w:rsidR="00EA5065" w:rsidRDefault="0067292B" w:rsidP="00C651EC">
      <w:pPr>
        <w:autoSpaceDE w:val="0"/>
        <w:autoSpaceDN w:val="0"/>
        <w:adjustRightInd w:val="0"/>
        <w:spacing w:after="0"/>
        <w:ind w:left="567"/>
        <w:jc w:val="both"/>
        <w:rPr>
          <w:rFonts w:ascii="Arial" w:hAnsi="Arial" w:cs="Arial"/>
          <w:lang w:val="en-GB"/>
        </w:rPr>
      </w:pPr>
      <w:r w:rsidRPr="002C3663">
        <w:rPr>
          <w:rFonts w:ascii="Arial" w:hAnsi="Arial" w:cs="Arial"/>
          <w:lang w:val="en-GB"/>
        </w:rPr>
        <w:t xml:space="preserve">Applicants must check the accuracy of this information as it will </w:t>
      </w:r>
      <w:r>
        <w:rPr>
          <w:rFonts w:ascii="Arial" w:hAnsi="Arial" w:cs="Arial"/>
          <w:lang w:val="en-GB"/>
        </w:rPr>
        <w:t>impact on their potential to be made an offer of housing.</w:t>
      </w:r>
    </w:p>
    <w:p w14:paraId="4D1EEFB2" w14:textId="77777777" w:rsidR="00EA5065" w:rsidRDefault="0067292B" w:rsidP="00C651EC">
      <w:pPr>
        <w:autoSpaceDE w:val="0"/>
        <w:autoSpaceDN w:val="0"/>
        <w:adjustRightInd w:val="0"/>
        <w:spacing w:after="0"/>
        <w:ind w:left="567"/>
        <w:jc w:val="both"/>
        <w:rPr>
          <w:rFonts w:ascii="Arial" w:hAnsi="Arial" w:cs="Arial"/>
          <w:b/>
          <w:bCs/>
          <w:i/>
          <w:color w:val="FF0000"/>
          <w:lang w:val="en-GB" w:eastAsia="en-GB"/>
        </w:rPr>
      </w:pPr>
      <w:r w:rsidRPr="002C3663">
        <w:rPr>
          <w:rFonts w:ascii="Arial" w:hAnsi="Arial" w:cs="Arial"/>
          <w:b/>
          <w:bCs/>
          <w:i/>
          <w:color w:val="FF0000"/>
          <w:lang w:val="en-GB" w:eastAsia="en-GB"/>
        </w:rPr>
        <w:t xml:space="preserve"> </w:t>
      </w:r>
    </w:p>
    <w:p w14:paraId="778A46D5" w14:textId="363E8A8C" w:rsidR="00916BB8" w:rsidRPr="00362B62" w:rsidRDefault="0067292B" w:rsidP="00362B62">
      <w:pPr>
        <w:autoSpaceDE w:val="0"/>
        <w:autoSpaceDN w:val="0"/>
        <w:adjustRightInd w:val="0"/>
        <w:spacing w:after="0"/>
        <w:ind w:left="567"/>
        <w:jc w:val="both"/>
        <w:rPr>
          <w:rFonts w:ascii="Arial" w:hAnsi="Arial" w:cs="Arial"/>
          <w:bCs/>
          <w:lang w:val="en-GB" w:eastAsia="en-GB"/>
        </w:rPr>
      </w:pPr>
      <w:r w:rsidRPr="001B5A90">
        <w:rPr>
          <w:rFonts w:ascii="Arial" w:hAnsi="Arial" w:cs="Arial"/>
          <w:bCs/>
          <w:lang w:val="en-GB" w:eastAsia="en-GB"/>
        </w:rPr>
        <w:t xml:space="preserve">Confirmation </w:t>
      </w:r>
      <w:r>
        <w:rPr>
          <w:rFonts w:ascii="Arial" w:hAnsi="Arial" w:cs="Arial"/>
          <w:bCs/>
          <w:lang w:val="en-GB" w:eastAsia="en-GB"/>
        </w:rPr>
        <w:t xml:space="preserve">of registration </w:t>
      </w:r>
      <w:r w:rsidRPr="001B5A90">
        <w:rPr>
          <w:rFonts w:ascii="Arial" w:hAnsi="Arial" w:cs="Arial"/>
          <w:bCs/>
          <w:lang w:val="en-GB" w:eastAsia="en-GB"/>
        </w:rPr>
        <w:t xml:space="preserve">should be </w:t>
      </w:r>
      <w:r>
        <w:rPr>
          <w:rFonts w:ascii="Arial" w:hAnsi="Arial" w:cs="Arial"/>
          <w:bCs/>
          <w:lang w:val="en-GB" w:eastAsia="en-GB"/>
        </w:rPr>
        <w:t xml:space="preserve">supplied to the applicant </w:t>
      </w:r>
      <w:r w:rsidRPr="001B5A90">
        <w:rPr>
          <w:rFonts w:ascii="Arial" w:hAnsi="Arial" w:cs="Arial"/>
          <w:bCs/>
          <w:lang w:val="en-GB" w:eastAsia="en-GB"/>
        </w:rPr>
        <w:t xml:space="preserve">within </w:t>
      </w:r>
      <w:r>
        <w:rPr>
          <w:rFonts w:ascii="Arial" w:hAnsi="Arial" w:cs="Arial"/>
          <w:bCs/>
          <w:lang w:val="en-GB" w:eastAsia="en-GB"/>
        </w:rPr>
        <w:t xml:space="preserve">28 calendar days </w:t>
      </w:r>
      <w:r w:rsidRPr="001B5A90">
        <w:rPr>
          <w:rFonts w:ascii="Arial" w:hAnsi="Arial" w:cs="Arial"/>
          <w:bCs/>
          <w:lang w:val="en-GB" w:eastAsia="en-GB"/>
        </w:rPr>
        <w:t xml:space="preserve">of the provision of all the required information in support of the application. Applicants will be advised by </w:t>
      </w:r>
      <w:r>
        <w:rPr>
          <w:rFonts w:ascii="Arial" w:hAnsi="Arial" w:cs="Arial"/>
          <w:bCs/>
          <w:lang w:val="en-GB" w:eastAsia="en-GB"/>
        </w:rPr>
        <w:t>Home Point if</w:t>
      </w:r>
      <w:r w:rsidRPr="001B5A90">
        <w:rPr>
          <w:rFonts w:ascii="Arial" w:hAnsi="Arial" w:cs="Arial"/>
          <w:bCs/>
          <w:lang w:val="en-GB" w:eastAsia="en-GB"/>
        </w:rPr>
        <w:t xml:space="preserve"> an extension of this timescale is required and the reason for the extension. </w:t>
      </w:r>
    </w:p>
    <w:p w14:paraId="521F4915" w14:textId="77777777" w:rsidR="00916BB8" w:rsidRDefault="00916BB8" w:rsidP="00EA5065">
      <w:pPr>
        <w:autoSpaceDE w:val="0"/>
        <w:autoSpaceDN w:val="0"/>
        <w:adjustRightInd w:val="0"/>
        <w:spacing w:after="0"/>
        <w:jc w:val="both"/>
        <w:rPr>
          <w:rFonts w:ascii="Arial" w:hAnsi="Arial" w:cs="Arial"/>
          <w:b/>
          <w:bCs/>
          <w:lang w:val="en-GB" w:eastAsia="en-GB"/>
        </w:rPr>
      </w:pPr>
    </w:p>
    <w:p w14:paraId="78ACC80E" w14:textId="77777777" w:rsidR="00EA5065" w:rsidRDefault="0067292B" w:rsidP="00EA5065">
      <w:pPr>
        <w:autoSpaceDE w:val="0"/>
        <w:autoSpaceDN w:val="0"/>
        <w:adjustRightInd w:val="0"/>
        <w:spacing w:after="0"/>
        <w:jc w:val="both"/>
        <w:rPr>
          <w:rFonts w:ascii="Arial" w:hAnsi="Arial" w:cs="Arial"/>
          <w:b/>
          <w:bCs/>
          <w:lang w:val="en-GB" w:eastAsia="en-GB"/>
        </w:rPr>
      </w:pPr>
      <w:proofErr w:type="gramStart"/>
      <w:r>
        <w:rPr>
          <w:rFonts w:ascii="Arial" w:hAnsi="Arial" w:cs="Arial"/>
          <w:b/>
          <w:bCs/>
          <w:lang w:val="en-GB" w:eastAsia="en-GB"/>
        </w:rPr>
        <w:t>9.1</w:t>
      </w:r>
      <w:r w:rsidR="002E7914">
        <w:rPr>
          <w:rFonts w:ascii="Arial" w:hAnsi="Arial" w:cs="Arial"/>
          <w:b/>
          <w:bCs/>
          <w:lang w:val="en-GB" w:eastAsia="en-GB"/>
        </w:rPr>
        <w:t>2</w:t>
      </w:r>
      <w:r w:rsidR="00C651EC">
        <w:rPr>
          <w:rFonts w:ascii="Arial" w:hAnsi="Arial" w:cs="Arial"/>
          <w:b/>
          <w:bCs/>
          <w:lang w:val="en-GB" w:eastAsia="en-GB"/>
        </w:rPr>
        <w:t xml:space="preserve">  </w:t>
      </w:r>
      <w:r w:rsidRPr="002C3663">
        <w:rPr>
          <w:rFonts w:ascii="Arial" w:hAnsi="Arial" w:cs="Arial"/>
          <w:b/>
          <w:bCs/>
          <w:lang w:val="en-GB" w:eastAsia="en-GB"/>
        </w:rPr>
        <w:t>Change</w:t>
      </w:r>
      <w:proofErr w:type="gramEnd"/>
      <w:r w:rsidRPr="002C3663">
        <w:rPr>
          <w:rFonts w:ascii="Arial" w:hAnsi="Arial" w:cs="Arial"/>
          <w:b/>
          <w:bCs/>
          <w:lang w:val="en-GB" w:eastAsia="en-GB"/>
        </w:rPr>
        <w:t xml:space="preserve"> of Circumstances</w:t>
      </w:r>
    </w:p>
    <w:p w14:paraId="1783BE38" w14:textId="77777777" w:rsidR="00EA5065" w:rsidRDefault="00EA5065" w:rsidP="00EA5065">
      <w:pPr>
        <w:autoSpaceDE w:val="0"/>
        <w:autoSpaceDN w:val="0"/>
        <w:adjustRightInd w:val="0"/>
        <w:spacing w:after="0"/>
        <w:jc w:val="both"/>
        <w:rPr>
          <w:rFonts w:ascii="Arial" w:hAnsi="Arial" w:cs="Arial"/>
          <w:b/>
          <w:bCs/>
          <w:lang w:val="en-GB" w:eastAsia="en-GB"/>
        </w:rPr>
      </w:pPr>
    </w:p>
    <w:p w14:paraId="34252B02" w14:textId="77777777" w:rsidR="00EA5065" w:rsidRPr="00DB07CF" w:rsidRDefault="0067292B" w:rsidP="001C097C">
      <w:pPr>
        <w:autoSpaceDE w:val="0"/>
        <w:autoSpaceDN w:val="0"/>
        <w:adjustRightInd w:val="0"/>
        <w:spacing w:after="0"/>
        <w:ind w:left="567"/>
        <w:jc w:val="both"/>
        <w:rPr>
          <w:rFonts w:ascii="Arial" w:hAnsi="Arial" w:cs="Arial"/>
          <w:bCs/>
          <w:lang w:val="en-GB" w:eastAsia="en-GB"/>
        </w:rPr>
      </w:pPr>
      <w:r>
        <w:rPr>
          <w:rFonts w:ascii="Arial" w:hAnsi="Arial" w:cs="Arial"/>
          <w:bCs/>
          <w:lang w:val="en-GB" w:eastAsia="en-GB"/>
        </w:rPr>
        <w:t xml:space="preserve">Applicants should ensure that their contact details (e.g. mobile number, email address) are </w:t>
      </w:r>
      <w:proofErr w:type="gramStart"/>
      <w:r>
        <w:rPr>
          <w:rFonts w:ascii="Arial" w:hAnsi="Arial" w:cs="Arial"/>
          <w:bCs/>
          <w:lang w:val="en-GB" w:eastAsia="en-GB"/>
        </w:rPr>
        <w:t>kept up to date at all times</w:t>
      </w:r>
      <w:proofErr w:type="gramEnd"/>
      <w:r>
        <w:rPr>
          <w:rFonts w:ascii="Arial" w:hAnsi="Arial" w:cs="Arial"/>
          <w:bCs/>
          <w:lang w:val="en-GB" w:eastAsia="en-GB"/>
        </w:rPr>
        <w:t xml:space="preserve">. </w:t>
      </w:r>
    </w:p>
    <w:p w14:paraId="10EFBC34" w14:textId="77777777" w:rsidR="00EA5065" w:rsidRPr="002C3663" w:rsidRDefault="00EA5065" w:rsidP="001C097C">
      <w:pPr>
        <w:autoSpaceDE w:val="0"/>
        <w:autoSpaceDN w:val="0"/>
        <w:adjustRightInd w:val="0"/>
        <w:spacing w:after="0"/>
        <w:ind w:left="567"/>
        <w:jc w:val="both"/>
        <w:rPr>
          <w:rFonts w:ascii="Arial" w:hAnsi="Arial" w:cs="Arial"/>
          <w:b/>
          <w:bCs/>
          <w:lang w:val="en-GB" w:eastAsia="en-GB"/>
        </w:rPr>
      </w:pPr>
    </w:p>
    <w:p w14:paraId="5813CD83" w14:textId="77777777" w:rsidR="00EA5065" w:rsidRPr="00452985" w:rsidRDefault="0067292B" w:rsidP="001C097C">
      <w:pPr>
        <w:ind w:left="993" w:hanging="426"/>
        <w:jc w:val="both"/>
        <w:rPr>
          <w:rFonts w:ascii="Arial" w:hAnsi="Arial" w:cs="Arial"/>
          <w:lang w:eastAsia="en-GB"/>
        </w:rPr>
      </w:pPr>
      <w:r>
        <w:rPr>
          <w:rFonts w:ascii="Arial" w:hAnsi="Arial" w:cs="Arial"/>
        </w:rPr>
        <w:t xml:space="preserve">a)   </w:t>
      </w:r>
      <w:r w:rsidRPr="00452985">
        <w:rPr>
          <w:rFonts w:ascii="Arial" w:hAnsi="Arial" w:cs="Arial"/>
        </w:rPr>
        <w:t>Applicants</w:t>
      </w:r>
      <w:r>
        <w:rPr>
          <w:rFonts w:ascii="Arial" w:hAnsi="Arial" w:cs="Arial"/>
        </w:rPr>
        <w:t xml:space="preserve"> </w:t>
      </w:r>
      <w:r w:rsidRPr="00DB07CF">
        <w:rPr>
          <w:rFonts w:ascii="Arial" w:hAnsi="Arial" w:cs="Arial"/>
          <w:b/>
        </w:rPr>
        <w:t xml:space="preserve">must </w:t>
      </w:r>
      <w:r w:rsidRPr="00452985">
        <w:rPr>
          <w:rFonts w:ascii="Arial" w:hAnsi="Arial" w:cs="Arial"/>
        </w:rPr>
        <w:t xml:space="preserve">inform </w:t>
      </w:r>
      <w:r>
        <w:rPr>
          <w:rFonts w:ascii="Arial" w:hAnsi="Arial" w:cs="Arial"/>
        </w:rPr>
        <w:t>Home Point if</w:t>
      </w:r>
      <w:r w:rsidRPr="00452985">
        <w:rPr>
          <w:rFonts w:ascii="Arial" w:hAnsi="Arial" w:cs="Arial"/>
        </w:rPr>
        <w:t xml:space="preserve"> their personal circumstances change and it may be expected to </w:t>
      </w:r>
      <w:proofErr w:type="gramStart"/>
      <w:r w:rsidRPr="00452985">
        <w:rPr>
          <w:rFonts w:ascii="Arial" w:hAnsi="Arial" w:cs="Arial"/>
        </w:rPr>
        <w:t>have an effect on</w:t>
      </w:r>
      <w:proofErr w:type="gramEnd"/>
      <w:r w:rsidRPr="00452985">
        <w:rPr>
          <w:rFonts w:ascii="Arial" w:hAnsi="Arial" w:cs="Arial"/>
        </w:rPr>
        <w:t xml:space="preserve"> their housing register application. This includes any change </w:t>
      </w:r>
      <w:r>
        <w:rPr>
          <w:rFonts w:ascii="Arial" w:hAnsi="Arial" w:cs="Arial"/>
        </w:rPr>
        <w:t xml:space="preserve">to </w:t>
      </w:r>
      <w:r w:rsidRPr="00452985">
        <w:rPr>
          <w:rFonts w:ascii="Arial" w:hAnsi="Arial" w:cs="Arial"/>
        </w:rPr>
        <w:t xml:space="preserve">their address or household composition. </w:t>
      </w:r>
      <w:r>
        <w:rPr>
          <w:rFonts w:ascii="Arial" w:hAnsi="Arial" w:cs="Arial"/>
        </w:rPr>
        <w:t>Other e</w:t>
      </w:r>
      <w:r w:rsidRPr="00452985">
        <w:rPr>
          <w:rFonts w:ascii="Arial" w:hAnsi="Arial" w:cs="Arial"/>
        </w:rPr>
        <w:t>xamples</w:t>
      </w:r>
      <w:r w:rsidRPr="00452985">
        <w:rPr>
          <w:rFonts w:ascii="Arial" w:hAnsi="Arial" w:cs="Arial"/>
          <w:lang w:eastAsia="en-GB"/>
        </w:rPr>
        <w:t xml:space="preserve"> include: </w:t>
      </w:r>
    </w:p>
    <w:p w14:paraId="0AC00464" w14:textId="77777777" w:rsidR="00EA5065" w:rsidRPr="00452985" w:rsidRDefault="0067292B" w:rsidP="001C097C">
      <w:pPr>
        <w:numPr>
          <w:ilvl w:val="0"/>
          <w:numId w:val="2"/>
        </w:numPr>
        <w:autoSpaceDE w:val="0"/>
        <w:autoSpaceDN w:val="0"/>
        <w:adjustRightInd w:val="0"/>
        <w:spacing w:after="49" w:line="240" w:lineRule="auto"/>
        <w:ind w:left="993" w:firstLine="0"/>
        <w:rPr>
          <w:rFonts w:ascii="Arial" w:hAnsi="Arial" w:cs="Arial"/>
          <w:color w:val="000000"/>
          <w:lang w:val="en-GB" w:eastAsia="en-GB"/>
        </w:rPr>
      </w:pPr>
      <w:r w:rsidRPr="00452985">
        <w:rPr>
          <w:rFonts w:ascii="Arial" w:hAnsi="Arial" w:cs="Arial"/>
          <w:color w:val="000000"/>
          <w:lang w:val="en-GB" w:eastAsia="en-GB"/>
        </w:rPr>
        <w:t>Marriage</w:t>
      </w:r>
      <w:r>
        <w:rPr>
          <w:rFonts w:ascii="Arial" w:hAnsi="Arial" w:cs="Arial"/>
          <w:color w:val="000000"/>
          <w:lang w:val="en-GB" w:eastAsia="en-GB"/>
        </w:rPr>
        <w:t>/ civil partnership</w:t>
      </w:r>
      <w:r w:rsidRPr="00452985">
        <w:rPr>
          <w:rFonts w:ascii="Arial" w:hAnsi="Arial" w:cs="Arial"/>
          <w:color w:val="000000"/>
          <w:lang w:val="en-GB" w:eastAsia="en-GB"/>
        </w:rPr>
        <w:t xml:space="preserve"> </w:t>
      </w:r>
    </w:p>
    <w:p w14:paraId="03753617" w14:textId="77777777" w:rsidR="00EA5065" w:rsidRPr="00452985" w:rsidRDefault="0067292B" w:rsidP="001C097C">
      <w:pPr>
        <w:numPr>
          <w:ilvl w:val="0"/>
          <w:numId w:val="2"/>
        </w:numPr>
        <w:autoSpaceDE w:val="0"/>
        <w:autoSpaceDN w:val="0"/>
        <w:adjustRightInd w:val="0"/>
        <w:spacing w:after="49" w:line="240" w:lineRule="auto"/>
        <w:ind w:left="993" w:firstLine="0"/>
        <w:rPr>
          <w:rFonts w:ascii="Arial" w:hAnsi="Arial" w:cs="Arial"/>
          <w:color w:val="000000"/>
          <w:lang w:val="en-GB" w:eastAsia="en-GB"/>
        </w:rPr>
      </w:pPr>
      <w:r w:rsidRPr="00452985">
        <w:rPr>
          <w:rFonts w:ascii="Arial" w:hAnsi="Arial" w:cs="Arial"/>
          <w:color w:val="000000"/>
          <w:lang w:val="en-GB" w:eastAsia="en-GB"/>
        </w:rPr>
        <w:t xml:space="preserve">Pregnancy </w:t>
      </w:r>
    </w:p>
    <w:p w14:paraId="42A8C7F4" w14:textId="77777777" w:rsidR="00EA5065" w:rsidRPr="003019D6" w:rsidRDefault="0067292B" w:rsidP="001C097C">
      <w:pPr>
        <w:numPr>
          <w:ilvl w:val="0"/>
          <w:numId w:val="2"/>
        </w:numPr>
        <w:autoSpaceDE w:val="0"/>
        <w:autoSpaceDN w:val="0"/>
        <w:adjustRightInd w:val="0"/>
        <w:spacing w:after="0" w:line="240" w:lineRule="auto"/>
        <w:ind w:left="993" w:firstLine="0"/>
        <w:rPr>
          <w:rFonts w:ascii="Arial" w:hAnsi="Arial" w:cs="Arial"/>
          <w:strike/>
          <w:color w:val="000000"/>
          <w:lang w:val="en-GB" w:eastAsia="en-GB"/>
        </w:rPr>
      </w:pPr>
      <w:r>
        <w:rPr>
          <w:rFonts w:ascii="Arial" w:hAnsi="Arial" w:cs="Arial"/>
          <w:color w:val="000000"/>
          <w:lang w:val="en-GB" w:eastAsia="en-GB"/>
        </w:rPr>
        <w:lastRenderedPageBreak/>
        <w:t>Significant household income changes</w:t>
      </w:r>
    </w:p>
    <w:p w14:paraId="600BACF0" w14:textId="77777777" w:rsidR="00EA5065" w:rsidRDefault="0067292B" w:rsidP="001C097C">
      <w:pPr>
        <w:numPr>
          <w:ilvl w:val="0"/>
          <w:numId w:val="2"/>
        </w:numPr>
        <w:autoSpaceDE w:val="0"/>
        <w:autoSpaceDN w:val="0"/>
        <w:adjustRightInd w:val="0"/>
        <w:spacing w:after="0" w:line="240" w:lineRule="auto"/>
        <w:ind w:left="993" w:firstLine="0"/>
        <w:rPr>
          <w:rFonts w:ascii="Arial" w:hAnsi="Arial" w:cs="Arial"/>
          <w:color w:val="000000"/>
          <w:lang w:val="en-GB" w:eastAsia="en-GB"/>
        </w:rPr>
      </w:pPr>
      <w:r w:rsidRPr="00452985">
        <w:rPr>
          <w:rFonts w:ascii="Arial" w:hAnsi="Arial" w:cs="Arial"/>
          <w:color w:val="000000"/>
          <w:lang w:val="en-GB" w:eastAsia="en-GB"/>
        </w:rPr>
        <w:t xml:space="preserve">Change in health </w:t>
      </w:r>
    </w:p>
    <w:p w14:paraId="3AF65019" w14:textId="77777777" w:rsidR="00EA5065" w:rsidRDefault="00EA5065" w:rsidP="001C097C">
      <w:pPr>
        <w:autoSpaceDE w:val="0"/>
        <w:autoSpaceDN w:val="0"/>
        <w:adjustRightInd w:val="0"/>
        <w:spacing w:after="0" w:line="240" w:lineRule="auto"/>
        <w:ind w:left="567"/>
        <w:rPr>
          <w:rFonts w:ascii="Arial" w:hAnsi="Arial" w:cs="Arial"/>
          <w:color w:val="000000"/>
          <w:lang w:val="en-GB" w:eastAsia="en-GB"/>
        </w:rPr>
      </w:pPr>
    </w:p>
    <w:p w14:paraId="166BB1EA" w14:textId="77777777" w:rsidR="00EA5065" w:rsidRPr="00452985" w:rsidRDefault="0067292B" w:rsidP="001C097C">
      <w:pPr>
        <w:autoSpaceDE w:val="0"/>
        <w:autoSpaceDN w:val="0"/>
        <w:adjustRightInd w:val="0"/>
        <w:spacing w:after="0" w:line="240" w:lineRule="auto"/>
        <w:ind w:left="567"/>
        <w:rPr>
          <w:rFonts w:ascii="Arial" w:hAnsi="Arial" w:cs="Arial"/>
          <w:color w:val="000000"/>
          <w:lang w:val="en-GB" w:eastAsia="en-GB"/>
        </w:rPr>
      </w:pPr>
      <w:r>
        <w:rPr>
          <w:rFonts w:ascii="Arial" w:hAnsi="Arial" w:cs="Arial"/>
          <w:color w:val="000000"/>
          <w:lang w:val="en-GB" w:eastAsia="en-GB"/>
        </w:rPr>
        <w:t xml:space="preserve">This is not an exhaustive list. </w:t>
      </w:r>
    </w:p>
    <w:p w14:paraId="3C9527E3" w14:textId="77777777" w:rsidR="00EA5065" w:rsidRPr="002C3663" w:rsidRDefault="00EA5065" w:rsidP="001C097C">
      <w:pPr>
        <w:autoSpaceDE w:val="0"/>
        <w:autoSpaceDN w:val="0"/>
        <w:adjustRightInd w:val="0"/>
        <w:spacing w:after="0"/>
        <w:ind w:left="567"/>
        <w:jc w:val="both"/>
        <w:rPr>
          <w:rFonts w:ascii="Arial" w:hAnsi="Arial" w:cs="Arial"/>
          <w:lang w:val="en-GB" w:eastAsia="en-GB"/>
        </w:rPr>
      </w:pPr>
    </w:p>
    <w:p w14:paraId="41280D0D" w14:textId="77777777" w:rsidR="00EA5065" w:rsidRDefault="0067292B" w:rsidP="001C097C">
      <w:pPr>
        <w:autoSpaceDE w:val="0"/>
        <w:autoSpaceDN w:val="0"/>
        <w:adjustRightInd w:val="0"/>
        <w:spacing w:after="0"/>
        <w:ind w:left="993" w:hanging="426"/>
        <w:jc w:val="both"/>
        <w:rPr>
          <w:rFonts w:ascii="Arial" w:hAnsi="Arial" w:cs="Arial"/>
          <w:lang w:val="en-GB" w:eastAsia="en-GB"/>
        </w:rPr>
      </w:pPr>
      <w:r>
        <w:rPr>
          <w:rFonts w:ascii="Arial" w:hAnsi="Arial" w:cs="Arial"/>
          <w:lang w:val="en-GB" w:eastAsia="en-GB"/>
        </w:rPr>
        <w:t xml:space="preserve">b)   </w:t>
      </w:r>
      <w:r w:rsidRPr="002C3663">
        <w:rPr>
          <w:rFonts w:ascii="Arial" w:hAnsi="Arial" w:cs="Arial"/>
          <w:lang w:val="en-GB" w:eastAsia="en-GB"/>
        </w:rPr>
        <w:t>Changes in circumstances that lead to re-banding will be dealt with in accordance with this</w:t>
      </w:r>
      <w:r>
        <w:rPr>
          <w:rFonts w:ascii="Arial" w:hAnsi="Arial" w:cs="Arial"/>
          <w:lang w:val="en-GB" w:eastAsia="en-GB"/>
        </w:rPr>
        <w:t xml:space="preserve"> scheme</w:t>
      </w:r>
      <w:r w:rsidRPr="002C3663">
        <w:rPr>
          <w:rFonts w:ascii="Arial" w:hAnsi="Arial" w:cs="Arial"/>
          <w:lang w:val="en-GB" w:eastAsia="en-GB"/>
        </w:rPr>
        <w:t>.</w:t>
      </w:r>
      <w:r>
        <w:rPr>
          <w:rFonts w:ascii="Arial" w:hAnsi="Arial" w:cs="Arial"/>
          <w:lang w:val="en-GB" w:eastAsia="en-GB"/>
        </w:rPr>
        <w:t xml:space="preserve"> The Home Point service will</w:t>
      </w:r>
      <w:r w:rsidRPr="002C3663">
        <w:rPr>
          <w:rFonts w:ascii="Arial" w:hAnsi="Arial" w:cs="Arial"/>
          <w:lang w:val="en-GB" w:eastAsia="en-GB"/>
        </w:rPr>
        <w:t xml:space="preserve"> re-assess an application where there has been a change of </w:t>
      </w:r>
      <w:proofErr w:type="gramStart"/>
      <w:r w:rsidRPr="002C3663">
        <w:rPr>
          <w:rFonts w:ascii="Arial" w:hAnsi="Arial" w:cs="Arial"/>
          <w:lang w:val="en-GB" w:eastAsia="en-GB"/>
        </w:rPr>
        <w:t>circumstances</w:t>
      </w:r>
      <w:proofErr w:type="gramEnd"/>
      <w:r w:rsidRPr="002C3663">
        <w:rPr>
          <w:rFonts w:ascii="Arial" w:hAnsi="Arial" w:cs="Arial"/>
          <w:lang w:val="en-GB" w:eastAsia="en-GB"/>
        </w:rPr>
        <w:t xml:space="preserve"> and</w:t>
      </w:r>
      <w:r>
        <w:rPr>
          <w:rFonts w:ascii="Arial" w:hAnsi="Arial" w:cs="Arial"/>
          <w:lang w:val="en-GB" w:eastAsia="en-GB"/>
        </w:rPr>
        <w:t xml:space="preserve"> the relevant information has been received to confirm the changes.  The applicant will be notified of the outcome</w:t>
      </w:r>
      <w:r w:rsidRPr="002C3663">
        <w:rPr>
          <w:rFonts w:ascii="Arial" w:hAnsi="Arial" w:cs="Arial"/>
          <w:lang w:val="en-GB" w:eastAsia="en-GB"/>
        </w:rPr>
        <w:t xml:space="preserve"> in writing. </w:t>
      </w:r>
    </w:p>
    <w:p w14:paraId="3889808B" w14:textId="77777777" w:rsidR="00EA5065" w:rsidRDefault="00EA5065" w:rsidP="001C097C">
      <w:pPr>
        <w:autoSpaceDE w:val="0"/>
        <w:autoSpaceDN w:val="0"/>
        <w:adjustRightInd w:val="0"/>
        <w:spacing w:after="0"/>
        <w:ind w:left="993" w:hanging="426"/>
        <w:jc w:val="both"/>
        <w:rPr>
          <w:rFonts w:ascii="Arial" w:hAnsi="Arial" w:cs="Arial"/>
          <w:lang w:val="en-GB" w:eastAsia="en-GB"/>
        </w:rPr>
      </w:pPr>
    </w:p>
    <w:p w14:paraId="0E151FA7" w14:textId="77777777" w:rsidR="00EA5065" w:rsidRDefault="0067292B" w:rsidP="001C097C">
      <w:pPr>
        <w:autoSpaceDE w:val="0"/>
        <w:autoSpaceDN w:val="0"/>
        <w:adjustRightInd w:val="0"/>
        <w:spacing w:after="0"/>
        <w:ind w:left="993" w:hanging="426"/>
        <w:jc w:val="both"/>
        <w:rPr>
          <w:rFonts w:ascii="Arial" w:hAnsi="Arial" w:cs="Arial"/>
          <w:lang w:val="en-GB" w:eastAsia="en-GB"/>
        </w:rPr>
      </w:pPr>
      <w:r>
        <w:rPr>
          <w:rFonts w:ascii="Arial" w:hAnsi="Arial" w:cs="Arial"/>
          <w:lang w:val="en-GB" w:eastAsia="en-GB"/>
        </w:rPr>
        <w:t xml:space="preserve">c)   </w:t>
      </w:r>
      <w:r w:rsidRPr="002C3663">
        <w:rPr>
          <w:rFonts w:ascii="Arial" w:hAnsi="Arial" w:cs="Arial"/>
          <w:lang w:val="en-GB" w:eastAsia="en-GB"/>
        </w:rPr>
        <w:t>Where</w:t>
      </w:r>
      <w:r>
        <w:rPr>
          <w:rFonts w:ascii="Arial" w:hAnsi="Arial" w:cs="Arial"/>
          <w:lang w:val="en-GB" w:eastAsia="en-GB"/>
        </w:rPr>
        <w:t xml:space="preserve"> this has led to a change in banding </w:t>
      </w:r>
      <w:r w:rsidRPr="002C3663">
        <w:rPr>
          <w:rFonts w:ascii="Arial" w:hAnsi="Arial" w:cs="Arial"/>
          <w:lang w:val="en-GB" w:eastAsia="en-GB"/>
        </w:rPr>
        <w:t xml:space="preserve">applicants will be informed in writing stating the reasons, any time </w:t>
      </w:r>
      <w:r>
        <w:rPr>
          <w:rFonts w:ascii="Arial" w:hAnsi="Arial" w:cs="Arial"/>
          <w:lang w:val="en-GB" w:eastAsia="en-GB"/>
        </w:rPr>
        <w:t xml:space="preserve">limits in the new banding, any change to the effective date </w:t>
      </w:r>
      <w:r w:rsidRPr="002C3663">
        <w:rPr>
          <w:rFonts w:ascii="Arial" w:hAnsi="Arial" w:cs="Arial"/>
          <w:lang w:val="en-GB" w:eastAsia="en-GB"/>
        </w:rPr>
        <w:t>and the right to</w:t>
      </w:r>
      <w:r>
        <w:rPr>
          <w:rFonts w:ascii="Arial" w:hAnsi="Arial" w:cs="Arial"/>
          <w:lang w:val="en-GB" w:eastAsia="en-GB"/>
        </w:rPr>
        <w:t xml:space="preserve"> request a</w:t>
      </w:r>
      <w:r w:rsidRPr="002C3663">
        <w:rPr>
          <w:rFonts w:ascii="Arial" w:hAnsi="Arial" w:cs="Arial"/>
          <w:lang w:val="en-GB" w:eastAsia="en-GB"/>
        </w:rPr>
        <w:t xml:space="preserve"> review of the decision. </w:t>
      </w:r>
    </w:p>
    <w:p w14:paraId="5CFB0263" w14:textId="77777777" w:rsidR="000E45C9" w:rsidRDefault="000E45C9" w:rsidP="00EA5065">
      <w:pPr>
        <w:autoSpaceDE w:val="0"/>
        <w:autoSpaceDN w:val="0"/>
        <w:adjustRightInd w:val="0"/>
        <w:spacing w:after="0"/>
        <w:jc w:val="both"/>
        <w:rPr>
          <w:rFonts w:ascii="Arial" w:hAnsi="Arial" w:cs="Arial"/>
          <w:lang w:val="en-GB" w:eastAsia="en-GB"/>
        </w:rPr>
      </w:pPr>
    </w:p>
    <w:p w14:paraId="59EC59D3" w14:textId="77777777" w:rsidR="00EA5065" w:rsidRPr="002C3663" w:rsidRDefault="0067292B" w:rsidP="00EA5065">
      <w:pPr>
        <w:autoSpaceDE w:val="0"/>
        <w:autoSpaceDN w:val="0"/>
        <w:adjustRightInd w:val="0"/>
        <w:spacing w:after="0"/>
        <w:jc w:val="both"/>
        <w:rPr>
          <w:rFonts w:ascii="Arial" w:hAnsi="Arial" w:cs="Arial"/>
          <w:b/>
          <w:bCs/>
          <w:lang w:val="en-GB" w:eastAsia="en-GB"/>
        </w:rPr>
      </w:pPr>
      <w:proofErr w:type="gramStart"/>
      <w:r>
        <w:rPr>
          <w:rFonts w:ascii="Arial" w:hAnsi="Arial" w:cs="Arial"/>
          <w:b/>
          <w:bCs/>
          <w:lang w:val="en-GB" w:eastAsia="en-GB"/>
        </w:rPr>
        <w:t>9.1</w:t>
      </w:r>
      <w:r w:rsidR="002E7914">
        <w:rPr>
          <w:rFonts w:ascii="Arial" w:hAnsi="Arial" w:cs="Arial"/>
          <w:b/>
          <w:bCs/>
          <w:lang w:val="en-GB" w:eastAsia="en-GB"/>
        </w:rPr>
        <w:t>3</w:t>
      </w:r>
      <w:r w:rsidR="001C097C">
        <w:rPr>
          <w:rFonts w:ascii="Arial" w:hAnsi="Arial" w:cs="Arial"/>
          <w:b/>
          <w:bCs/>
          <w:lang w:val="en-GB" w:eastAsia="en-GB"/>
        </w:rPr>
        <w:t xml:space="preserve">  </w:t>
      </w:r>
      <w:r w:rsidRPr="002C3663">
        <w:rPr>
          <w:rFonts w:ascii="Arial" w:hAnsi="Arial" w:cs="Arial"/>
          <w:b/>
          <w:bCs/>
          <w:lang w:val="en-GB" w:eastAsia="en-GB"/>
        </w:rPr>
        <w:t>Annual</w:t>
      </w:r>
      <w:proofErr w:type="gramEnd"/>
      <w:r w:rsidRPr="002C3663">
        <w:rPr>
          <w:rFonts w:ascii="Arial" w:hAnsi="Arial" w:cs="Arial"/>
          <w:b/>
          <w:bCs/>
          <w:lang w:val="en-GB" w:eastAsia="en-GB"/>
        </w:rPr>
        <w:t xml:space="preserve"> Review</w:t>
      </w:r>
    </w:p>
    <w:p w14:paraId="5B3EEB89" w14:textId="77777777" w:rsidR="00EA5065" w:rsidRPr="002C3663" w:rsidRDefault="00EA5065" w:rsidP="00EA5065">
      <w:pPr>
        <w:autoSpaceDE w:val="0"/>
        <w:autoSpaceDN w:val="0"/>
        <w:adjustRightInd w:val="0"/>
        <w:spacing w:after="0"/>
        <w:jc w:val="both"/>
        <w:rPr>
          <w:rFonts w:ascii="Arial" w:hAnsi="Arial" w:cs="Arial"/>
          <w:b/>
          <w:bCs/>
          <w:lang w:val="en-GB" w:eastAsia="en-GB"/>
        </w:rPr>
      </w:pPr>
    </w:p>
    <w:p w14:paraId="17DED897" w14:textId="1B311CE7" w:rsidR="00EA5065" w:rsidRDefault="0067292B" w:rsidP="001C097C">
      <w:pPr>
        <w:autoSpaceDE w:val="0"/>
        <w:autoSpaceDN w:val="0"/>
        <w:adjustRightInd w:val="0"/>
        <w:spacing w:after="0"/>
        <w:ind w:left="1418" w:hanging="851"/>
        <w:jc w:val="both"/>
        <w:rPr>
          <w:rFonts w:ascii="Arial" w:hAnsi="Arial" w:cs="Arial"/>
          <w:lang w:val="en-GB" w:eastAsia="en-GB"/>
        </w:rPr>
      </w:pPr>
      <w:r>
        <w:rPr>
          <w:rFonts w:ascii="Arial" w:hAnsi="Arial" w:cs="Arial"/>
          <w:lang w:val="en-GB" w:eastAsia="en-GB"/>
        </w:rPr>
        <w:t>9.1</w:t>
      </w:r>
      <w:r w:rsidR="002E7914">
        <w:rPr>
          <w:rFonts w:ascii="Arial" w:hAnsi="Arial" w:cs="Arial"/>
          <w:lang w:val="en-GB" w:eastAsia="en-GB"/>
        </w:rPr>
        <w:t>3</w:t>
      </w:r>
      <w:r>
        <w:rPr>
          <w:rFonts w:ascii="Arial" w:hAnsi="Arial" w:cs="Arial"/>
          <w:lang w:val="en-GB" w:eastAsia="en-GB"/>
        </w:rPr>
        <w:t>.1</w:t>
      </w:r>
      <w:r w:rsidR="001C097C">
        <w:rPr>
          <w:rFonts w:ascii="Arial" w:hAnsi="Arial" w:cs="Arial"/>
          <w:lang w:val="en-GB" w:eastAsia="en-GB"/>
        </w:rPr>
        <w:t xml:space="preserve">   </w:t>
      </w:r>
      <w:r>
        <w:rPr>
          <w:rFonts w:ascii="Arial" w:hAnsi="Arial" w:cs="Arial"/>
          <w:lang w:val="en-GB" w:eastAsia="en-GB"/>
        </w:rPr>
        <w:t>Home Point undertake</w:t>
      </w:r>
      <w:r w:rsidRPr="002C3663">
        <w:rPr>
          <w:rFonts w:ascii="Arial" w:hAnsi="Arial" w:cs="Arial"/>
          <w:lang w:val="en-GB" w:eastAsia="en-GB"/>
        </w:rPr>
        <w:t xml:space="preserve"> an annual review of applicants. This helps to ensure that those on the register </w:t>
      </w:r>
      <w:r>
        <w:rPr>
          <w:rFonts w:ascii="Arial" w:hAnsi="Arial" w:cs="Arial"/>
          <w:lang w:val="en-GB" w:eastAsia="en-GB"/>
        </w:rPr>
        <w:t xml:space="preserve">still retain a housing need. </w:t>
      </w:r>
      <w:r w:rsidRPr="005A5B42">
        <w:rPr>
          <w:rFonts w:ascii="Arial" w:hAnsi="Arial" w:cs="Arial"/>
          <w:lang w:val="en-GB" w:eastAsia="en-GB"/>
        </w:rPr>
        <w:t xml:space="preserve">It is expected that all active applicants will bid for appropriate properties when advertised. </w:t>
      </w:r>
    </w:p>
    <w:p w14:paraId="5B27C8F5" w14:textId="77777777" w:rsidR="00EA5065" w:rsidRPr="002C3663" w:rsidRDefault="00EA5065" w:rsidP="001C097C">
      <w:pPr>
        <w:autoSpaceDE w:val="0"/>
        <w:autoSpaceDN w:val="0"/>
        <w:adjustRightInd w:val="0"/>
        <w:spacing w:after="0"/>
        <w:ind w:left="1276" w:hanging="709"/>
        <w:jc w:val="both"/>
        <w:rPr>
          <w:rFonts w:ascii="Arial" w:hAnsi="Arial" w:cs="Arial"/>
          <w:lang w:val="en-GB" w:eastAsia="en-GB"/>
        </w:rPr>
      </w:pPr>
    </w:p>
    <w:p w14:paraId="2055505F" w14:textId="77777777" w:rsidR="00EA5065" w:rsidRDefault="0067292B" w:rsidP="001C097C">
      <w:pPr>
        <w:autoSpaceDE w:val="0"/>
        <w:autoSpaceDN w:val="0"/>
        <w:adjustRightInd w:val="0"/>
        <w:spacing w:after="0"/>
        <w:ind w:left="1418" w:hanging="851"/>
        <w:jc w:val="both"/>
        <w:rPr>
          <w:rFonts w:ascii="Arial" w:hAnsi="Arial" w:cs="Arial"/>
          <w:lang w:val="en-GB" w:eastAsia="en-GB"/>
        </w:rPr>
      </w:pPr>
      <w:proofErr w:type="gramStart"/>
      <w:r>
        <w:rPr>
          <w:rFonts w:ascii="Arial" w:hAnsi="Arial" w:cs="Arial"/>
          <w:lang w:val="en-GB" w:eastAsia="en-GB"/>
        </w:rPr>
        <w:t>9.13</w:t>
      </w:r>
      <w:r w:rsidR="00B00ACC">
        <w:rPr>
          <w:rFonts w:ascii="Arial" w:hAnsi="Arial" w:cs="Arial"/>
          <w:lang w:val="en-GB" w:eastAsia="en-GB"/>
        </w:rPr>
        <w:t xml:space="preserve">.2  </w:t>
      </w:r>
      <w:r w:rsidR="00B00ACC" w:rsidRPr="002C3663">
        <w:rPr>
          <w:rFonts w:ascii="Arial" w:hAnsi="Arial" w:cs="Arial"/>
          <w:lang w:val="en-GB" w:eastAsia="en-GB"/>
        </w:rPr>
        <w:t>Each</w:t>
      </w:r>
      <w:proofErr w:type="gramEnd"/>
      <w:r w:rsidR="00B00ACC" w:rsidRPr="002C3663">
        <w:rPr>
          <w:rFonts w:ascii="Arial" w:hAnsi="Arial" w:cs="Arial"/>
          <w:lang w:val="en-GB" w:eastAsia="en-GB"/>
        </w:rPr>
        <w:t xml:space="preserve"> applicant will be contacted, in writing, </w:t>
      </w:r>
      <w:r w:rsidR="00B00ACC">
        <w:rPr>
          <w:rFonts w:ascii="Arial" w:hAnsi="Arial" w:cs="Arial"/>
          <w:lang w:val="en-GB" w:eastAsia="en-GB"/>
        </w:rPr>
        <w:t>close to</w:t>
      </w:r>
      <w:r w:rsidR="00B00ACC" w:rsidRPr="002C3663">
        <w:rPr>
          <w:rFonts w:ascii="Arial" w:hAnsi="Arial" w:cs="Arial"/>
          <w:lang w:val="en-GB" w:eastAsia="en-GB"/>
        </w:rPr>
        <w:t xml:space="preserve"> the anniversary of their application to ascertain if they still </w:t>
      </w:r>
      <w:r w:rsidR="00B00ACC">
        <w:rPr>
          <w:rFonts w:ascii="Arial" w:hAnsi="Arial" w:cs="Arial"/>
          <w:lang w:val="en-GB" w:eastAsia="en-GB"/>
        </w:rPr>
        <w:t xml:space="preserve">retain a housing need. </w:t>
      </w:r>
      <w:r w:rsidR="00B00ACC" w:rsidRPr="002C3663">
        <w:rPr>
          <w:rFonts w:ascii="Arial" w:hAnsi="Arial" w:cs="Arial"/>
          <w:lang w:val="en-GB" w:eastAsia="en-GB"/>
        </w:rPr>
        <w:t xml:space="preserve">Should there be no response to this </w:t>
      </w:r>
      <w:r w:rsidR="00B00ACC" w:rsidRPr="002C3663">
        <w:rPr>
          <w:rFonts w:ascii="Arial" w:hAnsi="Arial" w:cs="Arial"/>
          <w:b/>
          <w:bCs/>
          <w:lang w:val="en-GB" w:eastAsia="en-GB"/>
        </w:rPr>
        <w:t>within</w:t>
      </w:r>
      <w:r w:rsidR="00B00ACC">
        <w:rPr>
          <w:rFonts w:ascii="Arial" w:hAnsi="Arial" w:cs="Arial"/>
          <w:b/>
          <w:bCs/>
          <w:lang w:val="en-GB" w:eastAsia="en-GB"/>
        </w:rPr>
        <w:t xml:space="preserve"> 28 calendar days</w:t>
      </w:r>
      <w:r w:rsidR="00B00ACC" w:rsidRPr="002C3663">
        <w:rPr>
          <w:rFonts w:ascii="Arial" w:hAnsi="Arial" w:cs="Arial"/>
          <w:b/>
          <w:bCs/>
          <w:lang w:val="en-GB" w:eastAsia="en-GB"/>
        </w:rPr>
        <w:t xml:space="preserve">, </w:t>
      </w:r>
      <w:r w:rsidR="00B00ACC" w:rsidRPr="002C3663">
        <w:rPr>
          <w:rFonts w:ascii="Arial" w:hAnsi="Arial" w:cs="Arial"/>
          <w:lang w:val="en-GB" w:eastAsia="en-GB"/>
        </w:rPr>
        <w:t xml:space="preserve">the application will be </w:t>
      </w:r>
      <w:r w:rsidR="00B00ACC" w:rsidRPr="006638C3">
        <w:rPr>
          <w:rFonts w:ascii="Arial" w:hAnsi="Arial" w:cs="Arial"/>
          <w:b/>
          <w:lang w:val="en-GB" w:eastAsia="en-GB"/>
        </w:rPr>
        <w:t>suspended</w:t>
      </w:r>
      <w:r w:rsidR="00B00ACC" w:rsidRPr="002C3663">
        <w:rPr>
          <w:rFonts w:ascii="Arial" w:hAnsi="Arial" w:cs="Arial"/>
          <w:lang w:val="en-GB" w:eastAsia="en-GB"/>
        </w:rPr>
        <w:t xml:space="preserve">. </w:t>
      </w:r>
      <w:r w:rsidR="00B00ACC">
        <w:rPr>
          <w:rFonts w:ascii="Arial" w:hAnsi="Arial" w:cs="Arial"/>
          <w:lang w:val="en-GB" w:eastAsia="en-GB"/>
        </w:rPr>
        <w:t>At this point the applicant will be unable to bid for any properties. F</w:t>
      </w:r>
      <w:r w:rsidR="00B00ACC" w:rsidRPr="002C3663">
        <w:rPr>
          <w:rFonts w:ascii="Arial" w:hAnsi="Arial" w:cs="Arial"/>
          <w:lang w:val="en-GB" w:eastAsia="en-GB"/>
        </w:rPr>
        <w:t xml:space="preserve">urther </w:t>
      </w:r>
      <w:r w:rsidR="00B00ACC">
        <w:rPr>
          <w:rFonts w:ascii="Arial" w:hAnsi="Arial" w:cs="Arial"/>
          <w:lang w:val="en-GB" w:eastAsia="en-GB"/>
        </w:rPr>
        <w:t xml:space="preserve">written contact </w:t>
      </w:r>
      <w:r w:rsidR="00B00ACC" w:rsidRPr="002C3663">
        <w:rPr>
          <w:rFonts w:ascii="Arial" w:hAnsi="Arial" w:cs="Arial"/>
          <w:lang w:val="en-GB" w:eastAsia="en-GB"/>
        </w:rPr>
        <w:t xml:space="preserve">will be sent to the applicant notifying them their application is suspended and if they do not </w:t>
      </w:r>
      <w:r w:rsidR="00B00ACC">
        <w:rPr>
          <w:rFonts w:ascii="Arial" w:hAnsi="Arial" w:cs="Arial"/>
          <w:lang w:val="en-GB" w:eastAsia="en-GB"/>
        </w:rPr>
        <w:t>respond</w:t>
      </w:r>
      <w:r w:rsidR="00B00ACC" w:rsidRPr="002C3663">
        <w:rPr>
          <w:rFonts w:ascii="Arial" w:hAnsi="Arial" w:cs="Arial"/>
          <w:lang w:val="en-GB" w:eastAsia="en-GB"/>
        </w:rPr>
        <w:t xml:space="preserve"> </w:t>
      </w:r>
      <w:r w:rsidR="00B00ACC" w:rsidRPr="00CD55C3">
        <w:rPr>
          <w:rFonts w:ascii="Arial" w:hAnsi="Arial" w:cs="Arial"/>
          <w:b/>
          <w:lang w:val="en-GB" w:eastAsia="en-GB"/>
        </w:rPr>
        <w:t>within</w:t>
      </w:r>
      <w:r w:rsidR="00B00ACC">
        <w:rPr>
          <w:rFonts w:ascii="Arial" w:hAnsi="Arial" w:cs="Arial"/>
          <w:b/>
          <w:lang w:val="en-GB" w:eastAsia="en-GB"/>
        </w:rPr>
        <w:t xml:space="preserve"> a further</w:t>
      </w:r>
      <w:r w:rsidR="00B00ACC" w:rsidRPr="00CD55C3">
        <w:rPr>
          <w:rFonts w:ascii="Arial" w:hAnsi="Arial" w:cs="Arial"/>
          <w:b/>
          <w:lang w:val="en-GB" w:eastAsia="en-GB"/>
        </w:rPr>
        <w:t xml:space="preserve"> 14 days</w:t>
      </w:r>
      <w:r w:rsidR="00B00ACC" w:rsidRPr="002C3663">
        <w:rPr>
          <w:rFonts w:ascii="Arial" w:hAnsi="Arial" w:cs="Arial"/>
          <w:lang w:val="en-GB" w:eastAsia="en-GB"/>
        </w:rPr>
        <w:t xml:space="preserve"> the</w:t>
      </w:r>
      <w:r w:rsidR="00B00ACC">
        <w:rPr>
          <w:rFonts w:ascii="Arial" w:hAnsi="Arial" w:cs="Arial"/>
          <w:lang w:val="en-GB" w:eastAsia="en-GB"/>
        </w:rPr>
        <w:t>ir application will be closed</w:t>
      </w:r>
      <w:r w:rsidR="00B00ACC" w:rsidRPr="002C3663">
        <w:rPr>
          <w:rFonts w:ascii="Arial" w:hAnsi="Arial" w:cs="Arial"/>
          <w:lang w:val="en-GB" w:eastAsia="en-GB"/>
        </w:rPr>
        <w:t>.</w:t>
      </w:r>
    </w:p>
    <w:p w14:paraId="03F91F89" w14:textId="77777777" w:rsidR="00EA5065" w:rsidRPr="002C3663" w:rsidRDefault="00EA5065" w:rsidP="001C097C">
      <w:pPr>
        <w:autoSpaceDE w:val="0"/>
        <w:autoSpaceDN w:val="0"/>
        <w:adjustRightInd w:val="0"/>
        <w:spacing w:after="0"/>
        <w:ind w:left="1276" w:hanging="709"/>
        <w:jc w:val="both"/>
        <w:rPr>
          <w:rFonts w:ascii="Arial" w:hAnsi="Arial" w:cs="Arial"/>
          <w:lang w:val="en-GB" w:eastAsia="en-GB"/>
        </w:rPr>
      </w:pPr>
    </w:p>
    <w:p w14:paraId="073B8824" w14:textId="77777777" w:rsidR="00EA5065" w:rsidRDefault="0067292B" w:rsidP="001C097C">
      <w:pPr>
        <w:autoSpaceDE w:val="0"/>
        <w:autoSpaceDN w:val="0"/>
        <w:adjustRightInd w:val="0"/>
        <w:spacing w:after="0"/>
        <w:ind w:left="1418" w:hanging="851"/>
        <w:jc w:val="both"/>
        <w:rPr>
          <w:rFonts w:ascii="Arial" w:hAnsi="Arial" w:cs="Arial"/>
          <w:lang w:val="en-GB" w:eastAsia="en-GB"/>
        </w:rPr>
      </w:pPr>
      <w:r>
        <w:rPr>
          <w:rFonts w:ascii="Arial" w:hAnsi="Arial" w:cs="Arial"/>
          <w:lang w:val="en-GB" w:eastAsia="en-GB"/>
        </w:rPr>
        <w:t>9.1</w:t>
      </w:r>
      <w:r w:rsidR="002E7914">
        <w:rPr>
          <w:rFonts w:ascii="Arial" w:hAnsi="Arial" w:cs="Arial"/>
          <w:lang w:val="en-GB" w:eastAsia="en-GB"/>
        </w:rPr>
        <w:t>3</w:t>
      </w:r>
      <w:r>
        <w:rPr>
          <w:rFonts w:ascii="Arial" w:hAnsi="Arial" w:cs="Arial"/>
          <w:lang w:val="en-GB" w:eastAsia="en-GB"/>
        </w:rPr>
        <w:t xml:space="preserve">.3   </w:t>
      </w:r>
      <w:r w:rsidRPr="002C3663">
        <w:rPr>
          <w:rFonts w:ascii="Arial" w:hAnsi="Arial" w:cs="Arial"/>
          <w:lang w:val="en-GB" w:eastAsia="en-GB"/>
        </w:rPr>
        <w:t>Applicants who subsequently decide they wish to re-join</w:t>
      </w:r>
      <w:r>
        <w:rPr>
          <w:rFonts w:ascii="Arial" w:hAnsi="Arial" w:cs="Arial"/>
          <w:lang w:val="en-GB" w:eastAsia="en-GB"/>
        </w:rPr>
        <w:t xml:space="preserve"> the register will need to </w:t>
      </w:r>
      <w:r w:rsidRPr="002C3663">
        <w:rPr>
          <w:rFonts w:ascii="Arial" w:hAnsi="Arial" w:cs="Arial"/>
          <w:lang w:val="en-GB" w:eastAsia="en-GB"/>
        </w:rPr>
        <w:t>apply</w:t>
      </w:r>
      <w:r>
        <w:rPr>
          <w:rFonts w:ascii="Arial" w:hAnsi="Arial" w:cs="Arial"/>
          <w:lang w:val="en-GB" w:eastAsia="en-GB"/>
        </w:rPr>
        <w:t xml:space="preserve"> </w:t>
      </w:r>
      <w:r w:rsidRPr="002C3663">
        <w:rPr>
          <w:rFonts w:ascii="Arial" w:hAnsi="Arial" w:cs="Arial"/>
          <w:lang w:val="en-GB" w:eastAsia="en-GB"/>
        </w:rPr>
        <w:t>in the normal way and will have their current circumstances assessed. The application date will not be backdated under these circumstances.</w:t>
      </w:r>
    </w:p>
    <w:p w14:paraId="5BCD4F4A" w14:textId="77777777" w:rsidR="00916BB8" w:rsidRPr="00712A21" w:rsidRDefault="00916BB8" w:rsidP="00760BDD">
      <w:pPr>
        <w:autoSpaceDE w:val="0"/>
        <w:autoSpaceDN w:val="0"/>
        <w:adjustRightInd w:val="0"/>
        <w:spacing w:after="0"/>
        <w:jc w:val="both"/>
        <w:rPr>
          <w:rFonts w:ascii="Arial" w:hAnsi="Arial" w:cs="Arial"/>
          <w:color w:val="000000" w:themeColor="text1"/>
          <w:lang w:val="en-GB"/>
        </w:rPr>
      </w:pPr>
    </w:p>
    <w:p w14:paraId="3200C5D7" w14:textId="77777777" w:rsidR="00EA5065" w:rsidRPr="00712A21" w:rsidRDefault="0067292B" w:rsidP="00EA5065">
      <w:pPr>
        <w:autoSpaceDE w:val="0"/>
        <w:autoSpaceDN w:val="0"/>
        <w:adjustRightInd w:val="0"/>
        <w:spacing w:after="0"/>
        <w:jc w:val="both"/>
        <w:rPr>
          <w:rFonts w:ascii="Arial" w:hAnsi="Arial" w:cs="Arial"/>
          <w:b/>
          <w:bCs/>
          <w:color w:val="000000" w:themeColor="text1"/>
          <w:lang w:val="en-GB" w:eastAsia="en-GB"/>
        </w:rPr>
      </w:pPr>
      <w:proofErr w:type="gramStart"/>
      <w:r w:rsidRPr="00712A21">
        <w:rPr>
          <w:rFonts w:ascii="Arial" w:hAnsi="Arial" w:cs="Arial"/>
          <w:b/>
          <w:bCs/>
          <w:color w:val="000000" w:themeColor="text1"/>
          <w:lang w:val="en-GB" w:eastAsia="en-GB"/>
        </w:rPr>
        <w:t>9.1</w:t>
      </w:r>
      <w:r w:rsidR="002E7914" w:rsidRPr="00712A21">
        <w:rPr>
          <w:rFonts w:ascii="Arial" w:hAnsi="Arial" w:cs="Arial"/>
          <w:b/>
          <w:bCs/>
          <w:color w:val="000000" w:themeColor="text1"/>
          <w:lang w:val="en-GB" w:eastAsia="en-GB"/>
        </w:rPr>
        <w:t>4</w:t>
      </w:r>
      <w:r w:rsidR="00A02FB7" w:rsidRPr="00712A21">
        <w:rPr>
          <w:rFonts w:ascii="Arial" w:hAnsi="Arial" w:cs="Arial"/>
          <w:b/>
          <w:bCs/>
          <w:color w:val="000000" w:themeColor="text1"/>
          <w:lang w:val="en-GB" w:eastAsia="en-GB"/>
        </w:rPr>
        <w:t xml:space="preserve">  </w:t>
      </w:r>
      <w:r w:rsidR="00B00ACC" w:rsidRPr="00712A21">
        <w:rPr>
          <w:rFonts w:ascii="Arial" w:hAnsi="Arial" w:cs="Arial"/>
          <w:b/>
          <w:bCs/>
          <w:color w:val="000000" w:themeColor="text1"/>
          <w:lang w:val="en-GB" w:eastAsia="en-GB"/>
        </w:rPr>
        <w:t>Closure</w:t>
      </w:r>
      <w:proofErr w:type="gramEnd"/>
      <w:r w:rsidR="00B00ACC" w:rsidRPr="00712A21">
        <w:rPr>
          <w:rFonts w:ascii="Arial" w:hAnsi="Arial" w:cs="Arial"/>
          <w:b/>
          <w:bCs/>
          <w:color w:val="000000" w:themeColor="text1"/>
          <w:lang w:val="en-GB" w:eastAsia="en-GB"/>
        </w:rPr>
        <w:t xml:space="preserve"> of Applications</w:t>
      </w:r>
    </w:p>
    <w:p w14:paraId="62B298FA" w14:textId="77777777" w:rsidR="00EA5065" w:rsidRPr="00712A21" w:rsidRDefault="00EA5065" w:rsidP="00EA5065">
      <w:pPr>
        <w:autoSpaceDE w:val="0"/>
        <w:autoSpaceDN w:val="0"/>
        <w:adjustRightInd w:val="0"/>
        <w:spacing w:after="0"/>
        <w:jc w:val="both"/>
        <w:rPr>
          <w:rFonts w:ascii="Arial" w:hAnsi="Arial" w:cs="Arial"/>
          <w:b/>
          <w:bCs/>
          <w:color w:val="000000" w:themeColor="text1"/>
          <w:lang w:val="en-GB" w:eastAsia="en-GB"/>
        </w:rPr>
      </w:pPr>
    </w:p>
    <w:p w14:paraId="78A3A0C8" w14:textId="77777777" w:rsidR="00EA5065" w:rsidRPr="00712A21" w:rsidRDefault="0067292B" w:rsidP="00A02FB7">
      <w:pPr>
        <w:autoSpaceDE w:val="0"/>
        <w:autoSpaceDN w:val="0"/>
        <w:adjustRightInd w:val="0"/>
        <w:spacing w:after="100" w:afterAutospacing="1"/>
        <w:ind w:firstLine="567"/>
        <w:jc w:val="both"/>
        <w:rPr>
          <w:rFonts w:ascii="Arial" w:hAnsi="Arial" w:cs="Arial"/>
          <w:color w:val="000000" w:themeColor="text1"/>
          <w:lang w:val="en-GB" w:eastAsia="en-GB"/>
        </w:rPr>
      </w:pPr>
      <w:r w:rsidRPr="00712A21">
        <w:rPr>
          <w:rFonts w:ascii="Arial" w:hAnsi="Arial" w:cs="Arial"/>
          <w:color w:val="000000" w:themeColor="text1"/>
          <w:lang w:val="en-GB" w:eastAsia="en-GB"/>
        </w:rPr>
        <w:t>Applications will be closed where:</w:t>
      </w:r>
    </w:p>
    <w:p w14:paraId="385C236D" w14:textId="7E7B0FF0" w:rsidR="00EA5065" w:rsidRPr="00712A21" w:rsidRDefault="0067292B" w:rsidP="00712A21">
      <w:pPr>
        <w:numPr>
          <w:ilvl w:val="0"/>
          <w:numId w:val="5"/>
        </w:numPr>
        <w:autoSpaceDE w:val="0"/>
        <w:autoSpaceDN w:val="0"/>
        <w:adjustRightInd w:val="0"/>
        <w:spacing w:after="0"/>
        <w:ind w:left="851" w:hanging="284"/>
        <w:rPr>
          <w:rFonts w:ascii="Arial" w:hAnsi="Arial" w:cs="Arial"/>
          <w:color w:val="000000" w:themeColor="text1"/>
          <w:lang w:val="en-GB" w:eastAsia="en-GB"/>
        </w:rPr>
      </w:pPr>
      <w:r w:rsidRPr="00712A21">
        <w:rPr>
          <w:rFonts w:ascii="Arial" w:hAnsi="Arial" w:cs="Arial"/>
          <w:color w:val="000000" w:themeColor="text1"/>
          <w:lang w:val="en-GB" w:eastAsia="en-GB"/>
        </w:rPr>
        <w:t>A</w:t>
      </w:r>
      <w:r w:rsidR="00310F23" w:rsidRPr="00712A21">
        <w:rPr>
          <w:rFonts w:ascii="Arial" w:hAnsi="Arial" w:cs="Arial"/>
          <w:color w:val="000000" w:themeColor="text1"/>
          <w:lang w:val="en-GB" w:eastAsia="en-GB"/>
        </w:rPr>
        <w:t xml:space="preserve">n applicant is housed in suitable accommodation, including into supported </w:t>
      </w:r>
      <w:proofErr w:type="gramStart"/>
      <w:r w:rsidR="00310F23" w:rsidRPr="00712A21">
        <w:rPr>
          <w:rFonts w:ascii="Arial" w:hAnsi="Arial" w:cs="Arial"/>
          <w:color w:val="000000" w:themeColor="text1"/>
          <w:lang w:val="en-GB" w:eastAsia="en-GB"/>
        </w:rPr>
        <w:t>accommodation;</w:t>
      </w:r>
      <w:proofErr w:type="gramEnd"/>
      <w:r w:rsidR="00310F23" w:rsidRPr="00712A21">
        <w:rPr>
          <w:rFonts w:ascii="Arial" w:hAnsi="Arial" w:cs="Arial"/>
          <w:color w:val="000000" w:themeColor="text1"/>
          <w:lang w:val="en-GB" w:eastAsia="en-GB"/>
        </w:rPr>
        <w:t xml:space="preserve"> </w:t>
      </w:r>
    </w:p>
    <w:p w14:paraId="41C7CF5C" w14:textId="521F6E23" w:rsidR="00EA5065" w:rsidRPr="00712A21" w:rsidRDefault="0067292B" w:rsidP="00A02FB7">
      <w:pPr>
        <w:numPr>
          <w:ilvl w:val="0"/>
          <w:numId w:val="5"/>
        </w:numPr>
        <w:autoSpaceDE w:val="0"/>
        <w:autoSpaceDN w:val="0"/>
        <w:adjustRightInd w:val="0"/>
        <w:spacing w:after="0"/>
        <w:ind w:left="851" w:hanging="284"/>
        <w:jc w:val="both"/>
        <w:rPr>
          <w:rFonts w:ascii="Arial" w:hAnsi="Arial" w:cs="Arial"/>
          <w:color w:val="000000" w:themeColor="text1"/>
          <w:lang w:val="en-GB" w:eastAsia="en-GB"/>
        </w:rPr>
      </w:pPr>
      <w:r w:rsidRPr="00712A21">
        <w:rPr>
          <w:rFonts w:ascii="Arial" w:hAnsi="Arial" w:cs="Arial"/>
          <w:color w:val="000000" w:themeColor="text1"/>
          <w:lang w:val="en-GB" w:eastAsia="en-GB"/>
        </w:rPr>
        <w:t>A</w:t>
      </w:r>
      <w:r w:rsidR="00B00ACC" w:rsidRPr="00712A21">
        <w:rPr>
          <w:rFonts w:ascii="Arial" w:hAnsi="Arial" w:cs="Arial"/>
          <w:color w:val="000000" w:themeColor="text1"/>
          <w:lang w:val="en-GB" w:eastAsia="en-GB"/>
        </w:rPr>
        <w:t xml:space="preserve">n applicant has failed to provide supporting evidence in the given </w:t>
      </w:r>
      <w:proofErr w:type="gramStart"/>
      <w:r w:rsidR="00B00ACC" w:rsidRPr="00712A21">
        <w:rPr>
          <w:rFonts w:ascii="Arial" w:hAnsi="Arial" w:cs="Arial"/>
          <w:color w:val="000000" w:themeColor="text1"/>
          <w:lang w:val="en-GB" w:eastAsia="en-GB"/>
        </w:rPr>
        <w:t>time period</w:t>
      </w:r>
      <w:proofErr w:type="gramEnd"/>
      <w:r w:rsidR="00B00ACC" w:rsidRPr="00712A21">
        <w:rPr>
          <w:rFonts w:ascii="Arial" w:hAnsi="Arial" w:cs="Arial"/>
          <w:color w:val="000000" w:themeColor="text1"/>
          <w:lang w:val="en-GB" w:eastAsia="en-GB"/>
        </w:rPr>
        <w:t xml:space="preserve"> of 28 calendar days (see above) or other time limits specified in </w:t>
      </w:r>
      <w:proofErr w:type="gramStart"/>
      <w:r w:rsidR="00B00ACC" w:rsidRPr="00712A21">
        <w:rPr>
          <w:rFonts w:ascii="Arial" w:hAnsi="Arial" w:cs="Arial"/>
          <w:color w:val="000000" w:themeColor="text1"/>
          <w:lang w:val="en-GB" w:eastAsia="en-GB"/>
        </w:rPr>
        <w:t>correspondence;</w:t>
      </w:r>
      <w:proofErr w:type="gramEnd"/>
    </w:p>
    <w:p w14:paraId="296AD032" w14:textId="1AD1099C" w:rsidR="00EA5065" w:rsidRPr="00712A21" w:rsidRDefault="0067292B" w:rsidP="00A02FB7">
      <w:pPr>
        <w:numPr>
          <w:ilvl w:val="0"/>
          <w:numId w:val="5"/>
        </w:numPr>
        <w:autoSpaceDE w:val="0"/>
        <w:autoSpaceDN w:val="0"/>
        <w:adjustRightInd w:val="0"/>
        <w:spacing w:after="0"/>
        <w:ind w:left="851" w:hanging="284"/>
        <w:jc w:val="both"/>
        <w:rPr>
          <w:rFonts w:ascii="Arial" w:hAnsi="Arial" w:cs="Arial"/>
          <w:color w:val="000000" w:themeColor="text1"/>
          <w:lang w:val="en-GB" w:eastAsia="en-GB"/>
        </w:rPr>
      </w:pPr>
      <w:r w:rsidRPr="00712A21">
        <w:rPr>
          <w:rFonts w:ascii="Arial" w:hAnsi="Arial" w:cs="Arial"/>
          <w:color w:val="000000" w:themeColor="text1"/>
          <w:lang w:val="en-GB" w:eastAsia="en-GB"/>
        </w:rPr>
        <w:t>A</w:t>
      </w:r>
      <w:r w:rsidR="00B00ACC" w:rsidRPr="00712A21">
        <w:rPr>
          <w:rFonts w:ascii="Arial" w:hAnsi="Arial" w:cs="Arial"/>
          <w:color w:val="000000" w:themeColor="text1"/>
          <w:lang w:val="en-GB" w:eastAsia="en-GB"/>
        </w:rPr>
        <w:t xml:space="preserve">n applicant fails to respond to the annual review within the set timescale </w:t>
      </w:r>
      <w:proofErr w:type="gramStart"/>
      <w:r w:rsidR="00B00ACC" w:rsidRPr="00712A21">
        <w:rPr>
          <w:rFonts w:ascii="Arial" w:hAnsi="Arial" w:cs="Arial"/>
          <w:color w:val="000000" w:themeColor="text1"/>
          <w:lang w:val="en-GB" w:eastAsia="en-GB"/>
        </w:rPr>
        <w:t>above;</w:t>
      </w:r>
      <w:proofErr w:type="gramEnd"/>
      <w:r w:rsidR="00B00ACC" w:rsidRPr="00712A21">
        <w:rPr>
          <w:rFonts w:ascii="Arial" w:hAnsi="Arial" w:cs="Arial"/>
          <w:color w:val="000000" w:themeColor="text1"/>
          <w:lang w:val="en-GB" w:eastAsia="en-GB"/>
        </w:rPr>
        <w:t xml:space="preserve"> </w:t>
      </w:r>
    </w:p>
    <w:p w14:paraId="01C1C47E" w14:textId="606A77CB" w:rsidR="00EA5065" w:rsidRPr="00712A21" w:rsidRDefault="0067292B" w:rsidP="00A02FB7">
      <w:pPr>
        <w:numPr>
          <w:ilvl w:val="0"/>
          <w:numId w:val="5"/>
        </w:numPr>
        <w:autoSpaceDE w:val="0"/>
        <w:autoSpaceDN w:val="0"/>
        <w:adjustRightInd w:val="0"/>
        <w:spacing w:after="0"/>
        <w:ind w:left="851" w:hanging="284"/>
        <w:jc w:val="both"/>
        <w:rPr>
          <w:rFonts w:ascii="Arial" w:hAnsi="Arial" w:cs="Arial"/>
          <w:color w:val="000000" w:themeColor="text1"/>
          <w:lang w:val="en-GB" w:eastAsia="en-GB"/>
        </w:rPr>
      </w:pPr>
      <w:r w:rsidRPr="00712A21">
        <w:rPr>
          <w:rFonts w:ascii="Arial" w:hAnsi="Arial" w:cs="Arial"/>
          <w:color w:val="000000" w:themeColor="text1"/>
          <w:lang w:val="en-GB" w:eastAsia="en-GB"/>
        </w:rPr>
        <w:t>A</w:t>
      </w:r>
      <w:r w:rsidR="00B00ACC" w:rsidRPr="00712A21">
        <w:rPr>
          <w:rFonts w:ascii="Arial" w:hAnsi="Arial" w:cs="Arial"/>
          <w:color w:val="000000" w:themeColor="text1"/>
          <w:lang w:val="en-GB" w:eastAsia="en-GB"/>
        </w:rPr>
        <w:t xml:space="preserve">n applicant has moved and failed to notify the </w:t>
      </w:r>
      <w:proofErr w:type="gramStart"/>
      <w:r w:rsidR="00B00ACC" w:rsidRPr="00712A21">
        <w:rPr>
          <w:rFonts w:ascii="Arial" w:hAnsi="Arial" w:cs="Arial"/>
          <w:color w:val="000000" w:themeColor="text1"/>
          <w:lang w:val="en-GB" w:eastAsia="en-GB"/>
        </w:rPr>
        <w:t>team;</w:t>
      </w:r>
      <w:proofErr w:type="gramEnd"/>
    </w:p>
    <w:p w14:paraId="019BBD57" w14:textId="6F828394" w:rsidR="00EA5065" w:rsidRPr="00712A21" w:rsidRDefault="0067292B" w:rsidP="00A02FB7">
      <w:pPr>
        <w:numPr>
          <w:ilvl w:val="0"/>
          <w:numId w:val="5"/>
        </w:numPr>
        <w:autoSpaceDE w:val="0"/>
        <w:autoSpaceDN w:val="0"/>
        <w:adjustRightInd w:val="0"/>
        <w:spacing w:after="0"/>
        <w:ind w:left="851" w:hanging="284"/>
        <w:jc w:val="both"/>
        <w:rPr>
          <w:rFonts w:ascii="Arial" w:hAnsi="Arial" w:cs="Arial"/>
          <w:color w:val="000000" w:themeColor="text1"/>
          <w:lang w:val="en-GB" w:eastAsia="en-GB"/>
        </w:rPr>
      </w:pPr>
      <w:r w:rsidRPr="00712A21">
        <w:rPr>
          <w:rFonts w:ascii="Arial" w:hAnsi="Arial" w:cs="Arial"/>
          <w:color w:val="000000" w:themeColor="text1"/>
          <w:lang w:val="en-GB" w:eastAsia="en-GB"/>
        </w:rPr>
        <w:lastRenderedPageBreak/>
        <w:t>A</w:t>
      </w:r>
      <w:r w:rsidR="00B00ACC" w:rsidRPr="00712A21">
        <w:rPr>
          <w:rFonts w:ascii="Arial" w:hAnsi="Arial" w:cs="Arial"/>
          <w:color w:val="000000" w:themeColor="text1"/>
          <w:lang w:val="en-GB" w:eastAsia="en-GB"/>
        </w:rPr>
        <w:t xml:space="preserve">n applicant persistently fails to respond to communication or requests for information over a </w:t>
      </w:r>
      <w:proofErr w:type="gramStart"/>
      <w:r w:rsidR="00B00ACC" w:rsidRPr="00712A21">
        <w:rPr>
          <w:rFonts w:ascii="Arial" w:hAnsi="Arial" w:cs="Arial"/>
          <w:color w:val="000000" w:themeColor="text1"/>
          <w:lang w:val="en-GB" w:eastAsia="en-GB"/>
        </w:rPr>
        <w:t>42 day</w:t>
      </w:r>
      <w:proofErr w:type="gramEnd"/>
      <w:r w:rsidR="00B00ACC" w:rsidRPr="00712A21">
        <w:rPr>
          <w:rFonts w:ascii="Arial" w:hAnsi="Arial" w:cs="Arial"/>
          <w:color w:val="000000" w:themeColor="text1"/>
          <w:lang w:val="en-GB" w:eastAsia="en-GB"/>
        </w:rPr>
        <w:t xml:space="preserve"> </w:t>
      </w:r>
      <w:proofErr w:type="gramStart"/>
      <w:r w:rsidR="00B00ACC" w:rsidRPr="00712A21">
        <w:rPr>
          <w:rFonts w:ascii="Arial" w:hAnsi="Arial" w:cs="Arial"/>
          <w:color w:val="000000" w:themeColor="text1"/>
          <w:lang w:val="en-GB" w:eastAsia="en-GB"/>
        </w:rPr>
        <w:t>period;</w:t>
      </w:r>
      <w:proofErr w:type="gramEnd"/>
    </w:p>
    <w:p w14:paraId="4EBB627D" w14:textId="7CFEC6FD" w:rsidR="00EA5065" w:rsidRPr="00712A21" w:rsidRDefault="0067292B" w:rsidP="00A02FB7">
      <w:pPr>
        <w:numPr>
          <w:ilvl w:val="0"/>
          <w:numId w:val="5"/>
        </w:numPr>
        <w:autoSpaceDE w:val="0"/>
        <w:autoSpaceDN w:val="0"/>
        <w:adjustRightInd w:val="0"/>
        <w:spacing w:after="0"/>
        <w:ind w:left="851" w:hanging="284"/>
        <w:jc w:val="both"/>
        <w:rPr>
          <w:rFonts w:ascii="Arial" w:hAnsi="Arial" w:cs="Arial"/>
          <w:color w:val="000000" w:themeColor="text1"/>
          <w:lang w:val="en-GB" w:eastAsia="en-GB"/>
        </w:rPr>
      </w:pPr>
      <w:r w:rsidRPr="00712A21">
        <w:rPr>
          <w:rFonts w:ascii="Arial" w:hAnsi="Arial" w:cs="Arial"/>
          <w:color w:val="000000" w:themeColor="text1"/>
          <w:lang w:val="en-GB" w:eastAsia="en-GB"/>
        </w:rPr>
        <w:t>A</w:t>
      </w:r>
      <w:r w:rsidR="00B00ACC" w:rsidRPr="00712A21">
        <w:rPr>
          <w:rFonts w:ascii="Arial" w:hAnsi="Arial" w:cs="Arial"/>
          <w:color w:val="000000" w:themeColor="text1"/>
          <w:lang w:val="en-GB" w:eastAsia="en-GB"/>
        </w:rPr>
        <w:t xml:space="preserve">n applicant has made a request for the application to be closed. </w:t>
      </w:r>
    </w:p>
    <w:p w14:paraId="05BE2282" w14:textId="77777777" w:rsidR="00EA5065" w:rsidRPr="00712A21" w:rsidRDefault="00EA5065" w:rsidP="00A02FB7">
      <w:pPr>
        <w:autoSpaceDE w:val="0"/>
        <w:autoSpaceDN w:val="0"/>
        <w:adjustRightInd w:val="0"/>
        <w:spacing w:after="0"/>
        <w:ind w:left="851" w:hanging="284"/>
        <w:jc w:val="both"/>
        <w:rPr>
          <w:rFonts w:ascii="Arial" w:hAnsi="Arial" w:cs="Arial"/>
          <w:color w:val="000000" w:themeColor="text1"/>
          <w:lang w:val="en-GB" w:eastAsia="en-GB"/>
        </w:rPr>
      </w:pPr>
    </w:p>
    <w:p w14:paraId="63DC064D" w14:textId="17B67C3C" w:rsidR="000E45C9" w:rsidRDefault="0067292B" w:rsidP="00362B62">
      <w:pPr>
        <w:autoSpaceDE w:val="0"/>
        <w:autoSpaceDN w:val="0"/>
        <w:adjustRightInd w:val="0"/>
        <w:spacing w:after="0"/>
        <w:ind w:left="567"/>
        <w:jc w:val="both"/>
        <w:rPr>
          <w:rFonts w:ascii="Arial" w:hAnsi="Arial" w:cs="Arial"/>
          <w:color w:val="000000" w:themeColor="text1"/>
          <w:lang w:val="en-GB" w:eastAsia="en-GB"/>
        </w:rPr>
      </w:pPr>
      <w:r w:rsidRPr="00712A21">
        <w:rPr>
          <w:rFonts w:ascii="Arial" w:hAnsi="Arial" w:cs="Arial"/>
          <w:color w:val="000000" w:themeColor="text1"/>
          <w:lang w:val="en-GB" w:eastAsia="en-GB"/>
        </w:rPr>
        <w:t>Should an applicant subsequently wish to re-join the scheme then they will be required to complete a new application using the original registration number previously provided</w:t>
      </w:r>
      <w:r w:rsidR="00422D57">
        <w:rPr>
          <w:rFonts w:ascii="Arial" w:hAnsi="Arial" w:cs="Arial"/>
          <w:color w:val="000000" w:themeColor="text1"/>
          <w:lang w:val="en-GB" w:eastAsia="en-GB"/>
        </w:rPr>
        <w:t>,</w:t>
      </w:r>
      <w:r w:rsidRPr="00712A21">
        <w:rPr>
          <w:rFonts w:ascii="Arial" w:hAnsi="Arial" w:cs="Arial"/>
          <w:color w:val="000000" w:themeColor="text1"/>
          <w:lang w:val="en-GB" w:eastAsia="en-GB"/>
        </w:rPr>
        <w:t xml:space="preserve"> which will be processed accordingly based on their current circumstances and with a new registration date</w:t>
      </w:r>
      <w:r w:rsidR="003B272D" w:rsidRPr="00712A21">
        <w:rPr>
          <w:rFonts w:ascii="Arial" w:hAnsi="Arial" w:cs="Arial"/>
          <w:color w:val="000000" w:themeColor="text1"/>
          <w:lang w:val="en-GB" w:eastAsia="en-GB"/>
        </w:rPr>
        <w:t>, effective from the date of the second application</w:t>
      </w:r>
      <w:r w:rsidRPr="00712A21">
        <w:rPr>
          <w:rFonts w:ascii="Arial" w:hAnsi="Arial" w:cs="Arial"/>
          <w:color w:val="000000" w:themeColor="text1"/>
          <w:lang w:val="en-GB" w:eastAsia="en-GB"/>
        </w:rPr>
        <w:t>.</w:t>
      </w:r>
      <w:r w:rsidR="00422D57">
        <w:rPr>
          <w:rFonts w:ascii="Arial" w:hAnsi="Arial" w:cs="Arial"/>
          <w:color w:val="000000" w:themeColor="text1"/>
          <w:lang w:val="en-GB" w:eastAsia="en-GB"/>
        </w:rPr>
        <w:t xml:space="preserve"> A</w:t>
      </w:r>
      <w:r w:rsidR="00C16B08" w:rsidRPr="00712A21">
        <w:rPr>
          <w:rFonts w:ascii="Arial" w:hAnsi="Arial" w:cs="Arial"/>
          <w:color w:val="000000" w:themeColor="text1"/>
          <w:lang w:val="en-GB" w:eastAsia="en-GB"/>
        </w:rPr>
        <w:t xml:space="preserve">n applicant who is in supported </w:t>
      </w:r>
      <w:r w:rsidR="00C16B08" w:rsidRPr="005D6F4B">
        <w:rPr>
          <w:rFonts w:ascii="Arial" w:hAnsi="Arial" w:cs="Arial"/>
          <w:color w:val="000000" w:themeColor="text1"/>
          <w:lang w:val="en-GB" w:eastAsia="en-GB"/>
        </w:rPr>
        <w:t>accommodation</w:t>
      </w:r>
      <w:r w:rsidR="00422D57" w:rsidRPr="005D6F4B">
        <w:rPr>
          <w:rFonts w:ascii="Arial" w:hAnsi="Arial" w:cs="Arial"/>
          <w:color w:val="000000" w:themeColor="text1"/>
          <w:lang w:val="en-GB" w:eastAsia="en-GB"/>
        </w:rPr>
        <w:t xml:space="preserve"> may be given</w:t>
      </w:r>
      <w:r w:rsidR="00C16B08" w:rsidRPr="005D6F4B">
        <w:rPr>
          <w:rFonts w:ascii="Arial" w:hAnsi="Arial" w:cs="Arial"/>
          <w:color w:val="000000" w:themeColor="text1"/>
          <w:lang w:val="en-GB" w:eastAsia="en-GB"/>
        </w:rPr>
        <w:t xml:space="preserve"> additional preference by backdating the effective date by six calendar months</w:t>
      </w:r>
      <w:r w:rsidR="00422D57" w:rsidRPr="005D6F4B">
        <w:rPr>
          <w:rFonts w:ascii="Arial" w:hAnsi="Arial" w:cs="Arial"/>
          <w:color w:val="000000" w:themeColor="text1"/>
          <w:lang w:val="en-GB" w:eastAsia="en-GB"/>
        </w:rPr>
        <w:t xml:space="preserve"> and can be applied at the point where the applicant re-joins the register.</w:t>
      </w:r>
      <w:r w:rsidR="000E0EEA" w:rsidRPr="005D6F4B">
        <w:rPr>
          <w:rFonts w:ascii="Arial" w:hAnsi="Arial" w:cs="Arial"/>
          <w:color w:val="000000" w:themeColor="text1"/>
          <w:lang w:val="en-GB" w:eastAsia="en-GB"/>
        </w:rPr>
        <w:t xml:space="preserve"> Applicants wishing to re-join the register do not have to have been assessed as ready to move on prior to re-registering.</w:t>
      </w:r>
      <w:r w:rsidR="000E0EEA" w:rsidRPr="00712A21">
        <w:rPr>
          <w:rFonts w:ascii="Arial" w:hAnsi="Arial" w:cs="Arial"/>
          <w:color w:val="000000" w:themeColor="text1"/>
          <w:lang w:val="en-GB" w:eastAsia="en-GB"/>
        </w:rPr>
        <w:t xml:space="preserve"> </w:t>
      </w:r>
    </w:p>
    <w:p w14:paraId="686396A2" w14:textId="77777777" w:rsidR="000E45C9" w:rsidRPr="00712A21" w:rsidRDefault="000E45C9" w:rsidP="00A02FB7">
      <w:pPr>
        <w:autoSpaceDE w:val="0"/>
        <w:autoSpaceDN w:val="0"/>
        <w:adjustRightInd w:val="0"/>
        <w:spacing w:after="0"/>
        <w:ind w:left="567"/>
        <w:jc w:val="both"/>
        <w:rPr>
          <w:rFonts w:ascii="Arial" w:hAnsi="Arial" w:cs="Arial"/>
          <w:color w:val="000000" w:themeColor="text1"/>
          <w:lang w:val="en-GB" w:eastAsia="en-GB"/>
        </w:rPr>
      </w:pPr>
    </w:p>
    <w:p w14:paraId="63E9A33D" w14:textId="77777777" w:rsidR="00EA5065" w:rsidRPr="00F02BAD" w:rsidRDefault="0067292B" w:rsidP="00EA5065">
      <w:pPr>
        <w:autoSpaceDE w:val="0"/>
        <w:autoSpaceDN w:val="0"/>
        <w:adjustRightInd w:val="0"/>
        <w:spacing w:after="0"/>
        <w:jc w:val="both"/>
        <w:rPr>
          <w:rFonts w:ascii="Arial" w:hAnsi="Arial" w:cs="Arial"/>
          <w:b/>
        </w:rPr>
      </w:pPr>
      <w:proofErr w:type="gramStart"/>
      <w:r>
        <w:rPr>
          <w:rFonts w:ascii="Arial" w:hAnsi="Arial" w:cs="Arial"/>
          <w:b/>
        </w:rPr>
        <w:t>9.</w:t>
      </w:r>
      <w:r w:rsidRPr="00F02BAD">
        <w:rPr>
          <w:rFonts w:ascii="Arial" w:hAnsi="Arial" w:cs="Arial"/>
          <w:b/>
        </w:rPr>
        <w:t>1</w:t>
      </w:r>
      <w:r w:rsidR="002E7914">
        <w:rPr>
          <w:rFonts w:ascii="Arial" w:hAnsi="Arial" w:cs="Arial"/>
          <w:b/>
        </w:rPr>
        <w:t>5</w:t>
      </w:r>
      <w:r w:rsidR="00A02FB7">
        <w:rPr>
          <w:rFonts w:ascii="Arial" w:hAnsi="Arial" w:cs="Arial"/>
          <w:b/>
        </w:rPr>
        <w:t xml:space="preserve">  </w:t>
      </w:r>
      <w:r w:rsidRPr="00F02BAD">
        <w:rPr>
          <w:rFonts w:ascii="Arial" w:hAnsi="Arial" w:cs="Arial"/>
          <w:b/>
        </w:rPr>
        <w:t>Right</w:t>
      </w:r>
      <w:proofErr w:type="gramEnd"/>
      <w:r w:rsidRPr="00F02BAD">
        <w:rPr>
          <w:rFonts w:ascii="Arial" w:hAnsi="Arial" w:cs="Arial"/>
          <w:b/>
        </w:rPr>
        <w:t xml:space="preserve"> to review</w:t>
      </w:r>
    </w:p>
    <w:p w14:paraId="152851C6" w14:textId="77777777" w:rsidR="00EA5065" w:rsidRPr="00F02BAD" w:rsidRDefault="00EA5065" w:rsidP="00EA5065">
      <w:pPr>
        <w:autoSpaceDE w:val="0"/>
        <w:autoSpaceDN w:val="0"/>
        <w:adjustRightInd w:val="0"/>
        <w:spacing w:after="0"/>
        <w:jc w:val="both"/>
        <w:rPr>
          <w:rFonts w:ascii="Arial" w:hAnsi="Arial" w:cs="Arial"/>
        </w:rPr>
      </w:pPr>
    </w:p>
    <w:p w14:paraId="46D5E103" w14:textId="77777777" w:rsidR="00EA5065" w:rsidRDefault="0067292B" w:rsidP="00A02FB7">
      <w:pPr>
        <w:autoSpaceDE w:val="0"/>
        <w:autoSpaceDN w:val="0"/>
        <w:adjustRightInd w:val="0"/>
        <w:spacing w:after="0"/>
        <w:ind w:left="567"/>
        <w:jc w:val="both"/>
        <w:rPr>
          <w:rFonts w:ascii="Arial" w:hAnsi="Arial" w:cs="Arial"/>
        </w:rPr>
      </w:pPr>
      <w:r w:rsidRPr="00F02BAD">
        <w:rPr>
          <w:rFonts w:ascii="Arial" w:hAnsi="Arial" w:cs="Arial"/>
        </w:rPr>
        <w:t xml:space="preserve">Applicants have the right to request a review of the decision made in the registration process. These include applicants </w:t>
      </w:r>
      <w:proofErr w:type="gramStart"/>
      <w:r w:rsidRPr="00F02BAD">
        <w:rPr>
          <w:rFonts w:ascii="Arial" w:hAnsi="Arial" w:cs="Arial"/>
        </w:rPr>
        <w:t>who;</w:t>
      </w:r>
      <w:proofErr w:type="gramEnd"/>
    </w:p>
    <w:p w14:paraId="1625FFE4" w14:textId="77777777" w:rsidR="00A02FB7" w:rsidRPr="00F02BAD" w:rsidRDefault="00A02FB7" w:rsidP="00A02FB7">
      <w:pPr>
        <w:autoSpaceDE w:val="0"/>
        <w:autoSpaceDN w:val="0"/>
        <w:adjustRightInd w:val="0"/>
        <w:spacing w:after="0"/>
        <w:ind w:left="567"/>
        <w:jc w:val="both"/>
        <w:rPr>
          <w:rFonts w:ascii="Arial" w:hAnsi="Arial" w:cs="Arial"/>
        </w:rPr>
      </w:pPr>
    </w:p>
    <w:p w14:paraId="4AD69276" w14:textId="5524CC6C" w:rsidR="00EA5065" w:rsidRPr="00F02BAD" w:rsidRDefault="0067292B" w:rsidP="00A02FB7">
      <w:pPr>
        <w:autoSpaceDE w:val="0"/>
        <w:autoSpaceDN w:val="0"/>
        <w:adjustRightInd w:val="0"/>
        <w:spacing w:after="0"/>
        <w:ind w:left="567"/>
        <w:jc w:val="both"/>
        <w:rPr>
          <w:rFonts w:ascii="Arial" w:hAnsi="Arial" w:cs="Arial"/>
        </w:rPr>
      </w:pPr>
      <w:r w:rsidRPr="00F02BAD">
        <w:rPr>
          <w:rFonts w:ascii="Arial" w:hAnsi="Arial" w:cs="Arial"/>
        </w:rPr>
        <w:t>•</w:t>
      </w:r>
      <w:r w:rsidRPr="00F02BAD">
        <w:rPr>
          <w:rFonts w:ascii="Arial" w:hAnsi="Arial" w:cs="Arial"/>
        </w:rPr>
        <w:tab/>
      </w:r>
      <w:r w:rsidR="000B1F2C">
        <w:rPr>
          <w:rFonts w:ascii="Arial" w:hAnsi="Arial" w:cs="Arial"/>
        </w:rPr>
        <w:t>A</w:t>
      </w:r>
      <w:r w:rsidRPr="00F02BAD">
        <w:rPr>
          <w:rFonts w:ascii="Arial" w:hAnsi="Arial" w:cs="Arial"/>
        </w:rPr>
        <w:t xml:space="preserve">re not eligible to join the </w:t>
      </w:r>
      <w:proofErr w:type="gramStart"/>
      <w:r w:rsidRPr="00F02BAD">
        <w:rPr>
          <w:rFonts w:ascii="Arial" w:hAnsi="Arial" w:cs="Arial"/>
        </w:rPr>
        <w:t>register;</w:t>
      </w:r>
      <w:proofErr w:type="gramEnd"/>
    </w:p>
    <w:p w14:paraId="24BDA165" w14:textId="7FC33674" w:rsidR="00EA5065" w:rsidRPr="00F02BAD" w:rsidRDefault="0067292B" w:rsidP="00A02FB7">
      <w:pPr>
        <w:autoSpaceDE w:val="0"/>
        <w:autoSpaceDN w:val="0"/>
        <w:adjustRightInd w:val="0"/>
        <w:spacing w:after="0"/>
        <w:ind w:left="567"/>
        <w:jc w:val="both"/>
        <w:rPr>
          <w:rFonts w:ascii="Arial" w:hAnsi="Arial" w:cs="Arial"/>
        </w:rPr>
      </w:pPr>
      <w:r w:rsidRPr="00F02BAD">
        <w:rPr>
          <w:rFonts w:ascii="Arial" w:hAnsi="Arial" w:cs="Arial"/>
        </w:rPr>
        <w:t>•</w:t>
      </w:r>
      <w:r w:rsidRPr="00F02BAD">
        <w:rPr>
          <w:rFonts w:ascii="Arial" w:hAnsi="Arial" w:cs="Arial"/>
        </w:rPr>
        <w:tab/>
      </w:r>
      <w:r w:rsidR="000B1F2C">
        <w:rPr>
          <w:rFonts w:ascii="Arial" w:hAnsi="Arial" w:cs="Arial"/>
        </w:rPr>
        <w:t>A</w:t>
      </w:r>
      <w:r w:rsidRPr="00F02BAD">
        <w:rPr>
          <w:rFonts w:ascii="Arial" w:hAnsi="Arial" w:cs="Arial"/>
        </w:rPr>
        <w:t xml:space="preserve">re not a qualifying </w:t>
      </w:r>
      <w:proofErr w:type="gramStart"/>
      <w:r w:rsidRPr="00F02BAD">
        <w:rPr>
          <w:rFonts w:ascii="Arial" w:hAnsi="Arial" w:cs="Arial"/>
        </w:rPr>
        <w:t>applicant;</w:t>
      </w:r>
      <w:proofErr w:type="gramEnd"/>
    </w:p>
    <w:p w14:paraId="19E56215" w14:textId="7F0CFD91" w:rsidR="00EA5065" w:rsidRPr="00F02BAD" w:rsidRDefault="0067292B" w:rsidP="00A02FB7">
      <w:pPr>
        <w:autoSpaceDE w:val="0"/>
        <w:autoSpaceDN w:val="0"/>
        <w:adjustRightInd w:val="0"/>
        <w:spacing w:after="0"/>
        <w:ind w:left="567"/>
        <w:jc w:val="both"/>
        <w:rPr>
          <w:rFonts w:ascii="Arial" w:hAnsi="Arial" w:cs="Arial"/>
        </w:rPr>
      </w:pPr>
      <w:r w:rsidRPr="00F02BAD">
        <w:rPr>
          <w:rFonts w:ascii="Arial" w:hAnsi="Arial" w:cs="Arial"/>
        </w:rPr>
        <w:t>•</w:t>
      </w:r>
      <w:r w:rsidRPr="00F02BAD">
        <w:rPr>
          <w:rFonts w:ascii="Arial" w:hAnsi="Arial" w:cs="Arial"/>
        </w:rPr>
        <w:tab/>
      </w:r>
      <w:r w:rsidR="000B1F2C">
        <w:rPr>
          <w:rFonts w:ascii="Arial" w:hAnsi="Arial" w:cs="Arial"/>
        </w:rPr>
        <w:t>H</w:t>
      </w:r>
      <w:r>
        <w:rPr>
          <w:rFonts w:ascii="Arial" w:hAnsi="Arial" w:cs="Arial"/>
        </w:rPr>
        <w:t xml:space="preserve">ave had their </w:t>
      </w:r>
      <w:r w:rsidRPr="00F02BAD">
        <w:rPr>
          <w:rFonts w:ascii="Arial" w:hAnsi="Arial" w:cs="Arial"/>
        </w:rPr>
        <w:t xml:space="preserve">application </w:t>
      </w:r>
      <w:proofErr w:type="gramStart"/>
      <w:r w:rsidRPr="00F02BAD">
        <w:rPr>
          <w:rFonts w:ascii="Arial" w:hAnsi="Arial" w:cs="Arial"/>
        </w:rPr>
        <w:t>closed;</w:t>
      </w:r>
      <w:proofErr w:type="gramEnd"/>
    </w:p>
    <w:p w14:paraId="0FF0708F" w14:textId="3068A694" w:rsidR="00EA5065" w:rsidRPr="00F02BAD" w:rsidRDefault="0067292B" w:rsidP="00A02FB7">
      <w:pPr>
        <w:autoSpaceDE w:val="0"/>
        <w:autoSpaceDN w:val="0"/>
        <w:adjustRightInd w:val="0"/>
        <w:spacing w:after="0"/>
        <w:ind w:left="567"/>
        <w:jc w:val="both"/>
        <w:rPr>
          <w:rFonts w:ascii="Arial" w:hAnsi="Arial" w:cs="Arial"/>
          <w:i/>
          <w:color w:val="FF0000"/>
        </w:rPr>
      </w:pPr>
      <w:r w:rsidRPr="00F02BAD">
        <w:rPr>
          <w:rFonts w:ascii="Arial" w:hAnsi="Arial" w:cs="Arial"/>
        </w:rPr>
        <w:t>•</w:t>
      </w:r>
      <w:r w:rsidRPr="00F02BAD">
        <w:rPr>
          <w:rFonts w:ascii="Arial" w:hAnsi="Arial" w:cs="Arial"/>
        </w:rPr>
        <w:tab/>
      </w:r>
      <w:r w:rsidR="000B1F2C">
        <w:rPr>
          <w:rFonts w:ascii="Arial" w:hAnsi="Arial" w:cs="Arial"/>
        </w:rPr>
        <w:t>H</w:t>
      </w:r>
      <w:r>
        <w:rPr>
          <w:rFonts w:ascii="Arial" w:hAnsi="Arial" w:cs="Arial"/>
        </w:rPr>
        <w:t xml:space="preserve">ave had a </w:t>
      </w:r>
      <w:r w:rsidRPr="00F02BAD">
        <w:rPr>
          <w:rFonts w:ascii="Arial" w:hAnsi="Arial" w:cs="Arial"/>
        </w:rPr>
        <w:t>banding withdrawn</w:t>
      </w:r>
      <w:r>
        <w:rPr>
          <w:rFonts w:ascii="Arial" w:hAnsi="Arial" w:cs="Arial"/>
        </w:rPr>
        <w:t>/</w:t>
      </w:r>
      <w:proofErr w:type="gramStart"/>
      <w:r>
        <w:rPr>
          <w:rFonts w:ascii="Arial" w:hAnsi="Arial" w:cs="Arial"/>
        </w:rPr>
        <w:t>changed</w:t>
      </w:r>
      <w:r w:rsidRPr="00F02BAD">
        <w:rPr>
          <w:rFonts w:ascii="Arial" w:hAnsi="Arial" w:cs="Arial"/>
        </w:rPr>
        <w:t>;</w:t>
      </w:r>
      <w:proofErr w:type="gramEnd"/>
    </w:p>
    <w:p w14:paraId="161AE8E1" w14:textId="77777777" w:rsidR="00EA5065" w:rsidRPr="00F02BAD" w:rsidRDefault="00EA5065" w:rsidP="00A02FB7">
      <w:pPr>
        <w:autoSpaceDE w:val="0"/>
        <w:autoSpaceDN w:val="0"/>
        <w:adjustRightInd w:val="0"/>
        <w:spacing w:after="0"/>
        <w:ind w:left="567"/>
        <w:jc w:val="both"/>
        <w:rPr>
          <w:rFonts w:ascii="Arial" w:hAnsi="Arial" w:cs="Arial"/>
        </w:rPr>
      </w:pPr>
    </w:p>
    <w:p w14:paraId="79758A31" w14:textId="11A5F432" w:rsidR="00EA5065" w:rsidRDefault="0067292B" w:rsidP="00916BB8">
      <w:pPr>
        <w:tabs>
          <w:tab w:val="left" w:pos="2475"/>
        </w:tabs>
        <w:autoSpaceDE w:val="0"/>
        <w:autoSpaceDN w:val="0"/>
        <w:adjustRightInd w:val="0"/>
        <w:spacing w:after="0"/>
        <w:jc w:val="both"/>
        <w:rPr>
          <w:rFonts w:ascii="Arial" w:hAnsi="Arial" w:cs="Arial"/>
        </w:rPr>
      </w:pPr>
      <w:r w:rsidRPr="00F02BAD">
        <w:rPr>
          <w:rFonts w:ascii="Arial" w:hAnsi="Arial" w:cs="Arial"/>
        </w:rPr>
        <w:t xml:space="preserve">The person carrying out the review will have had no </w:t>
      </w:r>
      <w:r>
        <w:rPr>
          <w:rFonts w:ascii="Arial" w:hAnsi="Arial" w:cs="Arial"/>
        </w:rPr>
        <w:t xml:space="preserve">prior </w:t>
      </w:r>
      <w:r w:rsidRPr="00F02BAD">
        <w:rPr>
          <w:rFonts w:ascii="Arial" w:hAnsi="Arial" w:cs="Arial"/>
        </w:rPr>
        <w:t>involvement in the original decision. For further details see Appendix</w:t>
      </w:r>
      <w:r>
        <w:rPr>
          <w:rFonts w:ascii="Arial" w:hAnsi="Arial" w:cs="Arial"/>
        </w:rPr>
        <w:t xml:space="preserve"> D</w:t>
      </w:r>
      <w:r w:rsidRPr="00F02BAD">
        <w:rPr>
          <w:rFonts w:ascii="Arial" w:hAnsi="Arial" w:cs="Arial"/>
        </w:rPr>
        <w:t>.</w:t>
      </w:r>
    </w:p>
    <w:p w14:paraId="13BB4FB4" w14:textId="77777777" w:rsidR="00EA5065" w:rsidRDefault="00EA5065" w:rsidP="00EA5065">
      <w:pPr>
        <w:autoSpaceDE w:val="0"/>
        <w:autoSpaceDN w:val="0"/>
        <w:adjustRightInd w:val="0"/>
        <w:spacing w:after="0"/>
        <w:jc w:val="both"/>
        <w:rPr>
          <w:rFonts w:ascii="Arial" w:hAnsi="Arial" w:cs="Arial"/>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18800B6A" w14:textId="77777777" w:rsidTr="00703DA3">
        <w:trPr>
          <w:trHeight w:val="334"/>
        </w:trPr>
        <w:tc>
          <w:tcPr>
            <w:tcW w:w="9889" w:type="dxa"/>
            <w:tcBorders>
              <w:top w:val="nil"/>
              <w:left w:val="nil"/>
              <w:bottom w:val="nil"/>
              <w:right w:val="nil"/>
            </w:tcBorders>
            <w:shd w:val="clear" w:color="auto" w:fill="FFC000"/>
            <w:vAlign w:val="center"/>
          </w:tcPr>
          <w:p w14:paraId="13ED7A78" w14:textId="77777777" w:rsidR="00EA5065" w:rsidRPr="00640E3D" w:rsidRDefault="0067292B" w:rsidP="00D841DB">
            <w:pPr>
              <w:pStyle w:val="Heading1"/>
              <w:rPr>
                <w:sz w:val="26"/>
                <w:szCs w:val="26"/>
              </w:rPr>
            </w:pPr>
            <w:r>
              <w:br w:type="page"/>
            </w:r>
            <w:r>
              <w:br w:type="page"/>
            </w:r>
            <w:r>
              <w:br w:type="page"/>
            </w:r>
            <w:bookmarkStart w:id="32" w:name="_Toc204066274"/>
            <w:r w:rsidRPr="00D93704">
              <w:rPr>
                <w:rFonts w:ascii="Arial" w:hAnsi="Arial" w:cs="Arial"/>
                <w:sz w:val="26"/>
                <w:szCs w:val="26"/>
              </w:rPr>
              <w:t>10.</w:t>
            </w:r>
            <w:r w:rsidR="00A02FB7" w:rsidRPr="00D93704">
              <w:rPr>
                <w:rFonts w:ascii="Arial" w:hAnsi="Arial" w:cs="Arial"/>
                <w:sz w:val="26"/>
                <w:szCs w:val="26"/>
              </w:rPr>
              <w:t xml:space="preserve">  </w:t>
            </w:r>
            <w:r w:rsidRPr="00D93704">
              <w:rPr>
                <w:rFonts w:ascii="Arial" w:hAnsi="Arial" w:cs="Arial"/>
                <w:sz w:val="26"/>
                <w:szCs w:val="26"/>
                <w:u w:val="single"/>
              </w:rPr>
              <w:t>PROPERTY SIZE NEED</w:t>
            </w:r>
            <w:bookmarkEnd w:id="32"/>
            <w:r w:rsidRPr="00D93704">
              <w:rPr>
                <w:rFonts w:ascii="Arial" w:hAnsi="Arial" w:cs="Arial"/>
                <w:sz w:val="26"/>
                <w:szCs w:val="26"/>
                <w:u w:val="single"/>
              </w:rPr>
              <w:t xml:space="preserve"> </w:t>
            </w:r>
          </w:p>
        </w:tc>
      </w:tr>
    </w:tbl>
    <w:p w14:paraId="03428F5E" w14:textId="77777777" w:rsidR="00EA5065" w:rsidRDefault="00EA5065" w:rsidP="00EA5065">
      <w:pPr>
        <w:autoSpaceDE w:val="0"/>
        <w:autoSpaceDN w:val="0"/>
        <w:adjustRightInd w:val="0"/>
        <w:spacing w:after="0"/>
        <w:jc w:val="both"/>
        <w:rPr>
          <w:rFonts w:ascii="Arial" w:hAnsi="Arial" w:cs="Arial"/>
          <w:color w:val="FF0000"/>
        </w:rPr>
      </w:pPr>
    </w:p>
    <w:p w14:paraId="2B82C2EB" w14:textId="77777777" w:rsidR="00EA5065" w:rsidRDefault="0067292B" w:rsidP="00EA5065">
      <w:pPr>
        <w:autoSpaceDE w:val="0"/>
        <w:autoSpaceDN w:val="0"/>
        <w:adjustRightInd w:val="0"/>
        <w:spacing w:after="0"/>
        <w:jc w:val="both"/>
        <w:rPr>
          <w:rFonts w:ascii="Arial" w:hAnsi="Arial" w:cs="Arial"/>
        </w:rPr>
      </w:pPr>
      <w:r w:rsidRPr="007B4752">
        <w:rPr>
          <w:rFonts w:ascii="Arial" w:hAnsi="Arial" w:cs="Arial"/>
        </w:rPr>
        <w:t xml:space="preserve">The table in Appendix </w:t>
      </w:r>
      <w:r>
        <w:rPr>
          <w:rFonts w:ascii="Arial" w:hAnsi="Arial" w:cs="Arial"/>
        </w:rPr>
        <w:t>C</w:t>
      </w:r>
      <w:r w:rsidRPr="007B4752">
        <w:rPr>
          <w:rFonts w:ascii="Arial" w:hAnsi="Arial" w:cs="Arial"/>
        </w:rPr>
        <w:t xml:space="preserve"> sets out the bedroom size</w:t>
      </w:r>
      <w:r>
        <w:rPr>
          <w:rFonts w:ascii="Arial" w:hAnsi="Arial" w:cs="Arial"/>
        </w:rPr>
        <w:t xml:space="preserve"> of properties</w:t>
      </w:r>
      <w:r w:rsidRPr="007B4752">
        <w:rPr>
          <w:rFonts w:ascii="Arial" w:hAnsi="Arial" w:cs="Arial"/>
        </w:rPr>
        <w:t xml:space="preserve"> for which applicants will normally be nominated. </w:t>
      </w:r>
    </w:p>
    <w:p w14:paraId="527C8CEF" w14:textId="77777777" w:rsidR="00EA5065" w:rsidRDefault="00EA5065" w:rsidP="00EA5065">
      <w:pPr>
        <w:autoSpaceDE w:val="0"/>
        <w:autoSpaceDN w:val="0"/>
        <w:adjustRightInd w:val="0"/>
        <w:spacing w:after="0"/>
        <w:jc w:val="both"/>
        <w:rPr>
          <w:rFonts w:ascii="Arial" w:hAnsi="Arial" w:cs="Arial"/>
        </w:rPr>
      </w:pPr>
    </w:p>
    <w:p w14:paraId="0F379C52" w14:textId="77777777" w:rsidR="00EA5065" w:rsidRDefault="0067292B" w:rsidP="00EA5065">
      <w:pPr>
        <w:autoSpaceDE w:val="0"/>
        <w:autoSpaceDN w:val="0"/>
        <w:adjustRightInd w:val="0"/>
        <w:spacing w:after="0"/>
        <w:jc w:val="both"/>
        <w:rPr>
          <w:rFonts w:ascii="Arial" w:hAnsi="Arial" w:cs="Arial"/>
        </w:rPr>
      </w:pPr>
      <w:r w:rsidRPr="007B4752">
        <w:rPr>
          <w:rFonts w:ascii="Arial" w:hAnsi="Arial" w:cs="Arial"/>
        </w:rPr>
        <w:t xml:space="preserve">Below are circumstances in which the bedroom size may vary from that shown </w:t>
      </w:r>
      <w:proofErr w:type="gramStart"/>
      <w:r w:rsidRPr="007B4752">
        <w:rPr>
          <w:rFonts w:ascii="Arial" w:hAnsi="Arial" w:cs="Arial"/>
        </w:rPr>
        <w:t>in</w:t>
      </w:r>
      <w:proofErr w:type="gramEnd"/>
      <w:r w:rsidRPr="007B4752">
        <w:rPr>
          <w:rFonts w:ascii="Arial" w:hAnsi="Arial" w:cs="Arial"/>
        </w:rPr>
        <w:t xml:space="preserve"> the table</w:t>
      </w:r>
      <w:r>
        <w:rPr>
          <w:rFonts w:ascii="Arial" w:hAnsi="Arial" w:cs="Arial"/>
        </w:rPr>
        <w:t xml:space="preserve"> in Appendix C.</w:t>
      </w:r>
    </w:p>
    <w:p w14:paraId="6374B40D" w14:textId="77777777" w:rsidR="00EA5065" w:rsidRPr="007B4752" w:rsidRDefault="00EA5065" w:rsidP="00EA5065">
      <w:pPr>
        <w:autoSpaceDE w:val="0"/>
        <w:autoSpaceDN w:val="0"/>
        <w:adjustRightInd w:val="0"/>
        <w:spacing w:after="0"/>
        <w:jc w:val="both"/>
        <w:rPr>
          <w:rFonts w:ascii="Arial" w:hAnsi="Arial" w:cs="Arial"/>
        </w:rPr>
      </w:pPr>
    </w:p>
    <w:p w14:paraId="0F2C54C1" w14:textId="77777777" w:rsidR="00EA5065" w:rsidRDefault="0067292B" w:rsidP="00EA5065">
      <w:pPr>
        <w:autoSpaceDE w:val="0"/>
        <w:autoSpaceDN w:val="0"/>
        <w:adjustRightInd w:val="0"/>
        <w:spacing w:after="0"/>
        <w:jc w:val="both"/>
        <w:rPr>
          <w:rFonts w:ascii="Arial" w:hAnsi="Arial" w:cs="Arial"/>
          <w:b/>
        </w:rPr>
      </w:pPr>
      <w:proofErr w:type="gramStart"/>
      <w:r w:rsidRPr="004445D3">
        <w:rPr>
          <w:rFonts w:ascii="Arial" w:hAnsi="Arial" w:cs="Arial"/>
          <w:b/>
        </w:rPr>
        <w:t>10.1</w:t>
      </w:r>
      <w:r w:rsidR="00AC6C69">
        <w:rPr>
          <w:rFonts w:ascii="Arial" w:hAnsi="Arial" w:cs="Arial"/>
          <w:b/>
        </w:rPr>
        <w:t xml:space="preserve">  </w:t>
      </w:r>
      <w:r>
        <w:rPr>
          <w:rFonts w:ascii="Arial" w:hAnsi="Arial" w:cs="Arial"/>
          <w:b/>
        </w:rPr>
        <w:t>Pregnancy</w:t>
      </w:r>
      <w:proofErr w:type="gramEnd"/>
    </w:p>
    <w:p w14:paraId="32BC3785" w14:textId="77777777" w:rsidR="00EA5065" w:rsidRDefault="00EA5065" w:rsidP="00EA5065">
      <w:pPr>
        <w:autoSpaceDE w:val="0"/>
        <w:autoSpaceDN w:val="0"/>
        <w:adjustRightInd w:val="0"/>
        <w:spacing w:after="0"/>
        <w:jc w:val="both"/>
        <w:rPr>
          <w:rFonts w:ascii="Arial" w:hAnsi="Arial" w:cs="Arial"/>
          <w:b/>
        </w:rPr>
      </w:pPr>
    </w:p>
    <w:p w14:paraId="79AAC720" w14:textId="77777777" w:rsidR="00EA5065" w:rsidRDefault="0067292B" w:rsidP="00AC6C69">
      <w:pPr>
        <w:autoSpaceDE w:val="0"/>
        <w:autoSpaceDN w:val="0"/>
        <w:adjustRightInd w:val="0"/>
        <w:spacing w:after="0"/>
        <w:ind w:left="567"/>
        <w:jc w:val="both"/>
        <w:rPr>
          <w:rFonts w:ascii="Arial" w:hAnsi="Arial" w:cs="Arial"/>
        </w:rPr>
      </w:pPr>
      <w:r>
        <w:rPr>
          <w:rFonts w:ascii="Arial" w:hAnsi="Arial" w:cs="Arial"/>
        </w:rPr>
        <w:t xml:space="preserve">For applicants who are at least 25 weeks pregnant on receipt of the MAT B1 form by Home Point the unborn child will be classed as an infant for the purposes of property size eligibility only. Where a household already has another dependent child (other children) the unborn child will be classed as the same sex as the youngest child. </w:t>
      </w:r>
    </w:p>
    <w:p w14:paraId="27A6005A" w14:textId="77777777" w:rsidR="00EA5065" w:rsidRDefault="00EA5065" w:rsidP="00EA5065">
      <w:pPr>
        <w:autoSpaceDE w:val="0"/>
        <w:autoSpaceDN w:val="0"/>
        <w:adjustRightInd w:val="0"/>
        <w:spacing w:after="0"/>
        <w:jc w:val="both"/>
        <w:rPr>
          <w:rFonts w:ascii="Arial" w:hAnsi="Arial" w:cs="Arial"/>
        </w:rPr>
      </w:pPr>
    </w:p>
    <w:p w14:paraId="26683B90" w14:textId="77777777" w:rsidR="00EA5065" w:rsidRPr="007B4752" w:rsidRDefault="0067292B" w:rsidP="00EA5065">
      <w:pPr>
        <w:autoSpaceDE w:val="0"/>
        <w:autoSpaceDN w:val="0"/>
        <w:adjustRightInd w:val="0"/>
        <w:spacing w:after="0"/>
        <w:jc w:val="both"/>
        <w:rPr>
          <w:rFonts w:ascii="Arial" w:hAnsi="Arial" w:cs="Arial"/>
          <w:b/>
        </w:rPr>
      </w:pPr>
      <w:proofErr w:type="gramStart"/>
      <w:r w:rsidRPr="007B4752">
        <w:rPr>
          <w:rFonts w:ascii="Arial" w:hAnsi="Arial" w:cs="Arial"/>
          <w:b/>
        </w:rPr>
        <w:lastRenderedPageBreak/>
        <w:t>10.</w:t>
      </w:r>
      <w:r>
        <w:rPr>
          <w:rFonts w:ascii="Arial" w:hAnsi="Arial" w:cs="Arial"/>
          <w:b/>
        </w:rPr>
        <w:t>2</w:t>
      </w:r>
      <w:r w:rsidR="00AC6C69">
        <w:rPr>
          <w:rFonts w:ascii="Arial" w:hAnsi="Arial" w:cs="Arial"/>
          <w:b/>
        </w:rPr>
        <w:t xml:space="preserve">  </w:t>
      </w:r>
      <w:r w:rsidRPr="007B4752">
        <w:rPr>
          <w:rFonts w:ascii="Arial" w:hAnsi="Arial" w:cs="Arial"/>
          <w:b/>
        </w:rPr>
        <w:t>Extra</w:t>
      </w:r>
      <w:proofErr w:type="gramEnd"/>
      <w:r w:rsidRPr="007B4752">
        <w:rPr>
          <w:rFonts w:ascii="Arial" w:hAnsi="Arial" w:cs="Arial"/>
          <w:b/>
        </w:rPr>
        <w:t xml:space="preserve"> room allowed for non-resident carers </w:t>
      </w:r>
    </w:p>
    <w:p w14:paraId="07C1C601" w14:textId="77777777" w:rsidR="00EA5065" w:rsidRPr="007B4752" w:rsidRDefault="00EA5065" w:rsidP="00EA5065">
      <w:pPr>
        <w:autoSpaceDE w:val="0"/>
        <w:autoSpaceDN w:val="0"/>
        <w:adjustRightInd w:val="0"/>
        <w:spacing w:after="0"/>
        <w:jc w:val="both"/>
        <w:rPr>
          <w:rFonts w:ascii="Arial" w:hAnsi="Arial" w:cs="Arial"/>
        </w:rPr>
      </w:pPr>
    </w:p>
    <w:p w14:paraId="2FD5BACE" w14:textId="730BFC96" w:rsidR="00EA5065" w:rsidRPr="00C95DBA" w:rsidRDefault="0067292B" w:rsidP="00AC6C69">
      <w:pPr>
        <w:autoSpaceDE w:val="0"/>
        <w:autoSpaceDN w:val="0"/>
        <w:adjustRightInd w:val="0"/>
        <w:spacing w:after="0"/>
        <w:ind w:left="567"/>
        <w:jc w:val="both"/>
        <w:rPr>
          <w:rFonts w:ascii="Arial" w:hAnsi="Arial" w:cs="Arial"/>
        </w:rPr>
      </w:pPr>
      <w:r w:rsidRPr="00C95DBA">
        <w:rPr>
          <w:rFonts w:ascii="Arial" w:hAnsi="Arial" w:cs="Arial"/>
        </w:rPr>
        <w:t xml:space="preserve">Applicants with a disability or a </w:t>
      </w:r>
      <w:r w:rsidR="00F11084" w:rsidRPr="00C95DBA">
        <w:rPr>
          <w:rFonts w:ascii="Arial" w:hAnsi="Arial" w:cs="Arial"/>
        </w:rPr>
        <w:t>long-term</w:t>
      </w:r>
      <w:r w:rsidRPr="00C95DBA">
        <w:rPr>
          <w:rFonts w:ascii="Arial" w:hAnsi="Arial" w:cs="Arial"/>
        </w:rPr>
        <w:t xml:space="preserve"> health condition who have a non-resident carer may be </w:t>
      </w:r>
      <w:r w:rsidR="003A7F69" w:rsidRPr="00C95DBA">
        <w:rPr>
          <w:rFonts w:ascii="Arial" w:hAnsi="Arial" w:cs="Arial"/>
        </w:rPr>
        <w:t>eligible</w:t>
      </w:r>
      <w:r w:rsidRPr="00C95DBA">
        <w:rPr>
          <w:rFonts w:ascii="Arial" w:hAnsi="Arial" w:cs="Arial"/>
        </w:rPr>
        <w:t xml:space="preserve"> to an extra bedroom if they can provide evidence that: </w:t>
      </w:r>
    </w:p>
    <w:p w14:paraId="356C2B48" w14:textId="77777777" w:rsidR="00AC6C69" w:rsidRPr="00C95DBA" w:rsidRDefault="00AC6C69" w:rsidP="00AC6C69">
      <w:pPr>
        <w:autoSpaceDE w:val="0"/>
        <w:autoSpaceDN w:val="0"/>
        <w:adjustRightInd w:val="0"/>
        <w:spacing w:after="0"/>
        <w:ind w:left="567"/>
        <w:jc w:val="both"/>
        <w:rPr>
          <w:rFonts w:ascii="Arial" w:hAnsi="Arial" w:cs="Arial"/>
        </w:rPr>
      </w:pPr>
    </w:p>
    <w:p w14:paraId="11C536B6" w14:textId="0C28222C" w:rsidR="00EA5065" w:rsidRPr="00C95DBA" w:rsidRDefault="0067292B" w:rsidP="00AC6C69">
      <w:pPr>
        <w:autoSpaceDE w:val="0"/>
        <w:autoSpaceDN w:val="0"/>
        <w:adjustRightInd w:val="0"/>
        <w:spacing w:after="0"/>
        <w:ind w:left="851" w:hanging="284"/>
        <w:jc w:val="both"/>
        <w:rPr>
          <w:rFonts w:ascii="Arial" w:hAnsi="Arial" w:cs="Arial"/>
        </w:rPr>
      </w:pPr>
      <w:r w:rsidRPr="00C95DBA">
        <w:rPr>
          <w:rFonts w:ascii="Arial" w:hAnsi="Arial" w:cs="Arial"/>
        </w:rPr>
        <w:t>•</w:t>
      </w:r>
      <w:r w:rsidR="00AC6C69" w:rsidRPr="00C95DBA">
        <w:rPr>
          <w:rFonts w:ascii="Arial" w:hAnsi="Arial" w:cs="Arial"/>
        </w:rPr>
        <w:t xml:space="preserve">   </w:t>
      </w:r>
      <w:r w:rsidR="00562460" w:rsidRPr="00C95DBA">
        <w:rPr>
          <w:rFonts w:ascii="Arial" w:hAnsi="Arial" w:cs="Arial"/>
        </w:rPr>
        <w:t>T</w:t>
      </w:r>
      <w:r w:rsidRPr="00C95DBA">
        <w:rPr>
          <w:rFonts w:ascii="Arial" w:hAnsi="Arial" w:cs="Arial"/>
        </w:rPr>
        <w:t xml:space="preserve">hey reasonably require overnight care and that this care is </w:t>
      </w:r>
      <w:proofErr w:type="gramStart"/>
      <w:r w:rsidRPr="00C95DBA">
        <w:rPr>
          <w:rFonts w:ascii="Arial" w:hAnsi="Arial" w:cs="Arial"/>
        </w:rPr>
        <w:t>provided;</w:t>
      </w:r>
      <w:proofErr w:type="gramEnd"/>
    </w:p>
    <w:p w14:paraId="55D09784" w14:textId="7AB3AD19" w:rsidR="00EA5065" w:rsidRPr="00C95DBA" w:rsidRDefault="0067292B" w:rsidP="00AC6C69">
      <w:pPr>
        <w:autoSpaceDE w:val="0"/>
        <w:autoSpaceDN w:val="0"/>
        <w:adjustRightInd w:val="0"/>
        <w:spacing w:after="0"/>
        <w:ind w:left="851" w:hanging="284"/>
        <w:jc w:val="both"/>
        <w:rPr>
          <w:rFonts w:ascii="Arial" w:hAnsi="Arial" w:cs="Arial"/>
        </w:rPr>
      </w:pPr>
      <w:r w:rsidRPr="00C95DBA">
        <w:rPr>
          <w:rFonts w:ascii="Arial" w:hAnsi="Arial" w:cs="Arial"/>
        </w:rPr>
        <w:t>•</w:t>
      </w:r>
      <w:r w:rsidRPr="00C95DBA">
        <w:rPr>
          <w:rFonts w:ascii="Arial" w:hAnsi="Arial" w:cs="Arial"/>
        </w:rPr>
        <w:tab/>
      </w:r>
      <w:r w:rsidR="00562460" w:rsidRPr="00C95DBA">
        <w:rPr>
          <w:rFonts w:ascii="Arial" w:hAnsi="Arial" w:cs="Arial"/>
        </w:rPr>
        <w:t>O</w:t>
      </w:r>
      <w:r w:rsidRPr="00C95DBA">
        <w:rPr>
          <w:rFonts w:ascii="Arial" w:hAnsi="Arial" w:cs="Arial"/>
        </w:rPr>
        <w:t xml:space="preserve">ne or more </w:t>
      </w:r>
      <w:proofErr w:type="gramStart"/>
      <w:r w:rsidRPr="00C95DBA">
        <w:rPr>
          <w:rFonts w:ascii="Arial" w:hAnsi="Arial" w:cs="Arial"/>
        </w:rPr>
        <w:t>persons</w:t>
      </w:r>
      <w:proofErr w:type="gramEnd"/>
      <w:r w:rsidRPr="00C95DBA">
        <w:rPr>
          <w:rFonts w:ascii="Arial" w:hAnsi="Arial" w:cs="Arial"/>
        </w:rPr>
        <w:t xml:space="preserve"> regularly stay overnight to provide </w:t>
      </w:r>
      <w:proofErr w:type="gramStart"/>
      <w:r w:rsidRPr="00C95DBA">
        <w:rPr>
          <w:rFonts w:ascii="Arial" w:hAnsi="Arial" w:cs="Arial"/>
        </w:rPr>
        <w:t>care;</w:t>
      </w:r>
      <w:proofErr w:type="gramEnd"/>
    </w:p>
    <w:p w14:paraId="3E519405" w14:textId="5A04A459" w:rsidR="00EA5065" w:rsidRPr="00C95DBA" w:rsidRDefault="0067292B" w:rsidP="00AC6C69">
      <w:pPr>
        <w:autoSpaceDE w:val="0"/>
        <w:autoSpaceDN w:val="0"/>
        <w:adjustRightInd w:val="0"/>
        <w:spacing w:after="0"/>
        <w:ind w:left="851" w:hanging="284"/>
        <w:jc w:val="both"/>
        <w:rPr>
          <w:rFonts w:ascii="Arial" w:hAnsi="Arial" w:cs="Arial"/>
        </w:rPr>
      </w:pPr>
      <w:r w:rsidRPr="00C95DBA">
        <w:rPr>
          <w:rFonts w:ascii="Arial" w:hAnsi="Arial" w:cs="Arial"/>
        </w:rPr>
        <w:t>•</w:t>
      </w:r>
      <w:r w:rsidRPr="00C95DBA">
        <w:rPr>
          <w:rFonts w:ascii="Arial" w:hAnsi="Arial" w:cs="Arial"/>
        </w:rPr>
        <w:tab/>
      </w:r>
      <w:r w:rsidR="00562460" w:rsidRPr="00C95DBA">
        <w:rPr>
          <w:rFonts w:ascii="Arial" w:hAnsi="Arial" w:cs="Arial"/>
        </w:rPr>
        <w:t>T</w:t>
      </w:r>
      <w:r w:rsidRPr="00C95DBA">
        <w:rPr>
          <w:rFonts w:ascii="Arial" w:hAnsi="Arial" w:cs="Arial"/>
        </w:rPr>
        <w:t>here is a need for an extra bedroom that is used by a carer or carers for overnight stays as part of caring for the applicant or a household member.</w:t>
      </w:r>
    </w:p>
    <w:p w14:paraId="5AA86153" w14:textId="77777777" w:rsidR="00EA5065" w:rsidRPr="00C95DBA" w:rsidRDefault="00EA5065" w:rsidP="00AC6C69">
      <w:pPr>
        <w:autoSpaceDE w:val="0"/>
        <w:autoSpaceDN w:val="0"/>
        <w:adjustRightInd w:val="0"/>
        <w:spacing w:after="0"/>
        <w:ind w:left="851" w:hanging="284"/>
        <w:jc w:val="both"/>
        <w:rPr>
          <w:rFonts w:ascii="Arial" w:hAnsi="Arial" w:cs="Arial"/>
        </w:rPr>
      </w:pPr>
    </w:p>
    <w:p w14:paraId="14FD626D" w14:textId="7BC80233" w:rsidR="00EA5065" w:rsidRPr="00C95DBA" w:rsidRDefault="0067292B" w:rsidP="003A7F69">
      <w:pPr>
        <w:autoSpaceDE w:val="0"/>
        <w:autoSpaceDN w:val="0"/>
        <w:adjustRightInd w:val="0"/>
        <w:spacing w:after="0"/>
        <w:ind w:left="567"/>
        <w:jc w:val="both"/>
        <w:rPr>
          <w:rFonts w:ascii="Arial" w:hAnsi="Arial" w:cs="Arial"/>
        </w:rPr>
      </w:pPr>
      <w:r w:rsidRPr="00C95DBA">
        <w:rPr>
          <w:rFonts w:ascii="Arial" w:hAnsi="Arial" w:cs="Arial"/>
        </w:rPr>
        <w:t>A person who may need overnight care is defined as someone who is</w:t>
      </w:r>
      <w:r w:rsidR="003A7F69" w:rsidRPr="00C95DBA">
        <w:rPr>
          <w:rFonts w:ascii="Arial" w:hAnsi="Arial" w:cs="Arial"/>
        </w:rPr>
        <w:t>: R</w:t>
      </w:r>
      <w:r w:rsidRPr="00C95DBA">
        <w:rPr>
          <w:rFonts w:ascii="Arial" w:hAnsi="Arial" w:cs="Arial"/>
        </w:rPr>
        <w:t xml:space="preserve">eceiving Disability Living Allowance middle or higher rate care or who receives the Personal Independence </w:t>
      </w:r>
      <w:r w:rsidR="00AC6C69" w:rsidRPr="00C95DBA">
        <w:rPr>
          <w:rFonts w:ascii="Arial" w:hAnsi="Arial" w:cs="Arial"/>
        </w:rPr>
        <w:t>P</w:t>
      </w:r>
      <w:r w:rsidRPr="00C95DBA">
        <w:rPr>
          <w:rFonts w:ascii="Arial" w:hAnsi="Arial" w:cs="Arial"/>
        </w:rPr>
        <w:t xml:space="preserve">ayment (PIP) daily living component enhanced rate and/or the mobility enhanced rate or Attendance Allowance. </w:t>
      </w:r>
    </w:p>
    <w:p w14:paraId="57B5A9D1" w14:textId="77777777" w:rsidR="00EA5065" w:rsidRPr="00C95DBA" w:rsidRDefault="00EA5065" w:rsidP="00AC6C69">
      <w:pPr>
        <w:autoSpaceDE w:val="0"/>
        <w:autoSpaceDN w:val="0"/>
        <w:adjustRightInd w:val="0"/>
        <w:spacing w:after="0"/>
        <w:ind w:left="851" w:hanging="284"/>
        <w:jc w:val="both"/>
        <w:rPr>
          <w:rFonts w:ascii="Arial" w:hAnsi="Arial" w:cs="Arial"/>
        </w:rPr>
      </w:pPr>
    </w:p>
    <w:p w14:paraId="6F4095EF" w14:textId="706898F7" w:rsidR="004B1A90" w:rsidRPr="00AB41E0" w:rsidRDefault="00F11084" w:rsidP="00AB41E0">
      <w:pPr>
        <w:autoSpaceDE w:val="0"/>
        <w:autoSpaceDN w:val="0"/>
        <w:adjustRightInd w:val="0"/>
        <w:spacing w:after="0"/>
        <w:ind w:left="567"/>
        <w:jc w:val="both"/>
        <w:rPr>
          <w:rFonts w:ascii="Arial" w:hAnsi="Arial" w:cs="Arial"/>
        </w:rPr>
      </w:pPr>
      <w:r w:rsidRPr="00C95DBA">
        <w:rPr>
          <w:rFonts w:ascii="Arial" w:hAnsi="Arial" w:cs="Arial"/>
        </w:rPr>
        <w:t xml:space="preserve">A </w:t>
      </w:r>
      <w:r w:rsidR="0067292B" w:rsidRPr="00C95DBA">
        <w:rPr>
          <w:rFonts w:ascii="Arial" w:hAnsi="Arial" w:cs="Arial"/>
        </w:rPr>
        <w:t xml:space="preserve">letter </w:t>
      </w:r>
      <w:r w:rsidR="00AA62CE">
        <w:rPr>
          <w:rFonts w:ascii="Arial" w:hAnsi="Arial" w:cs="Arial"/>
        </w:rPr>
        <w:t xml:space="preserve">confirming need, </w:t>
      </w:r>
      <w:r w:rsidR="0067292B" w:rsidRPr="00C95DBA">
        <w:rPr>
          <w:rFonts w:ascii="Arial" w:hAnsi="Arial" w:cs="Arial"/>
        </w:rPr>
        <w:t>from a medical practitioner</w:t>
      </w:r>
      <w:r w:rsidR="00AA62CE">
        <w:rPr>
          <w:rFonts w:ascii="Arial" w:hAnsi="Arial" w:cs="Arial"/>
        </w:rPr>
        <w:t>,</w:t>
      </w:r>
      <w:r w:rsidRPr="00C95DBA">
        <w:rPr>
          <w:rFonts w:ascii="Arial" w:hAnsi="Arial" w:cs="Arial"/>
        </w:rPr>
        <w:t xml:space="preserve"> will be requ</w:t>
      </w:r>
      <w:r w:rsidR="003E0123" w:rsidRPr="00C95DBA">
        <w:rPr>
          <w:rFonts w:ascii="Arial" w:hAnsi="Arial" w:cs="Arial"/>
        </w:rPr>
        <w:t>ired as evidence.</w:t>
      </w:r>
    </w:p>
    <w:p w14:paraId="1BC4D7F4" w14:textId="77777777" w:rsidR="004B1A90" w:rsidRDefault="004B1A90" w:rsidP="00EA5065">
      <w:pPr>
        <w:autoSpaceDE w:val="0"/>
        <w:autoSpaceDN w:val="0"/>
        <w:adjustRightInd w:val="0"/>
        <w:spacing w:after="0"/>
        <w:jc w:val="both"/>
        <w:rPr>
          <w:rFonts w:ascii="Arial" w:hAnsi="Arial" w:cs="Arial"/>
          <w:b/>
        </w:rPr>
      </w:pPr>
    </w:p>
    <w:p w14:paraId="699D754B" w14:textId="77777777" w:rsidR="00EA5065" w:rsidRPr="007B4752" w:rsidRDefault="0067292B" w:rsidP="00EA5065">
      <w:pPr>
        <w:autoSpaceDE w:val="0"/>
        <w:autoSpaceDN w:val="0"/>
        <w:adjustRightInd w:val="0"/>
        <w:spacing w:after="0"/>
        <w:jc w:val="both"/>
        <w:rPr>
          <w:rFonts w:ascii="Arial" w:hAnsi="Arial" w:cs="Arial"/>
          <w:b/>
        </w:rPr>
      </w:pPr>
      <w:proofErr w:type="gramStart"/>
      <w:r w:rsidRPr="007B4752">
        <w:rPr>
          <w:rFonts w:ascii="Arial" w:hAnsi="Arial" w:cs="Arial"/>
          <w:b/>
        </w:rPr>
        <w:t>10.</w:t>
      </w:r>
      <w:r>
        <w:rPr>
          <w:rFonts w:ascii="Arial" w:hAnsi="Arial" w:cs="Arial"/>
          <w:b/>
        </w:rPr>
        <w:t>3</w:t>
      </w:r>
      <w:r w:rsidR="00B63535">
        <w:rPr>
          <w:rFonts w:ascii="Arial" w:hAnsi="Arial" w:cs="Arial"/>
          <w:b/>
        </w:rPr>
        <w:t xml:space="preserve">  </w:t>
      </w:r>
      <w:r w:rsidRPr="007B4752">
        <w:rPr>
          <w:rFonts w:ascii="Arial" w:hAnsi="Arial" w:cs="Arial"/>
          <w:b/>
        </w:rPr>
        <w:t>Children</w:t>
      </w:r>
      <w:proofErr w:type="gramEnd"/>
      <w:r w:rsidRPr="007B4752">
        <w:rPr>
          <w:rFonts w:ascii="Arial" w:hAnsi="Arial" w:cs="Arial"/>
          <w:b/>
        </w:rPr>
        <w:t xml:space="preserve"> / access to children </w:t>
      </w:r>
    </w:p>
    <w:p w14:paraId="58A9AD4A" w14:textId="77777777" w:rsidR="00EA5065" w:rsidRPr="007B4752" w:rsidRDefault="00EA5065" w:rsidP="00EA5065">
      <w:pPr>
        <w:autoSpaceDE w:val="0"/>
        <w:autoSpaceDN w:val="0"/>
        <w:adjustRightInd w:val="0"/>
        <w:spacing w:after="0"/>
        <w:jc w:val="both"/>
        <w:rPr>
          <w:rFonts w:ascii="Arial" w:hAnsi="Arial" w:cs="Arial"/>
        </w:rPr>
      </w:pPr>
    </w:p>
    <w:p w14:paraId="0069D112" w14:textId="77777777" w:rsidR="00EA5065" w:rsidRPr="007B4752" w:rsidRDefault="0067292B" w:rsidP="00B63535">
      <w:pPr>
        <w:autoSpaceDE w:val="0"/>
        <w:autoSpaceDN w:val="0"/>
        <w:adjustRightInd w:val="0"/>
        <w:spacing w:after="0"/>
        <w:ind w:left="567"/>
        <w:jc w:val="both"/>
        <w:rPr>
          <w:rFonts w:ascii="Arial" w:hAnsi="Arial" w:cs="Arial"/>
        </w:rPr>
      </w:pPr>
      <w:r w:rsidRPr="007B4752">
        <w:rPr>
          <w:rFonts w:ascii="Arial" w:hAnsi="Arial" w:cs="Arial"/>
        </w:rPr>
        <w:t>For the purposes of this section of the policy a child is defined as someone who is either under the age of 1</w:t>
      </w:r>
      <w:r>
        <w:rPr>
          <w:rFonts w:ascii="Arial" w:hAnsi="Arial" w:cs="Arial"/>
        </w:rPr>
        <w:t>8</w:t>
      </w:r>
      <w:r w:rsidRPr="007B4752">
        <w:rPr>
          <w:rFonts w:ascii="Arial" w:hAnsi="Arial" w:cs="Arial"/>
        </w:rPr>
        <w:t xml:space="preserve"> or who is still dependent on the applicant e.g. due to continuing education. </w:t>
      </w:r>
    </w:p>
    <w:p w14:paraId="7A902FB0" w14:textId="77777777" w:rsidR="00D86AD7" w:rsidRDefault="00D86AD7" w:rsidP="00B63535">
      <w:pPr>
        <w:autoSpaceDE w:val="0"/>
        <w:autoSpaceDN w:val="0"/>
        <w:adjustRightInd w:val="0"/>
        <w:spacing w:after="0"/>
        <w:ind w:left="567"/>
        <w:jc w:val="both"/>
        <w:rPr>
          <w:rFonts w:ascii="Arial" w:hAnsi="Arial" w:cs="Arial"/>
        </w:rPr>
      </w:pPr>
    </w:p>
    <w:p w14:paraId="76864334" w14:textId="13D2017F" w:rsidR="00EA5065" w:rsidRPr="007B4752" w:rsidRDefault="0067292B" w:rsidP="00B63535">
      <w:pPr>
        <w:autoSpaceDE w:val="0"/>
        <w:autoSpaceDN w:val="0"/>
        <w:adjustRightInd w:val="0"/>
        <w:spacing w:after="0"/>
        <w:ind w:left="567"/>
        <w:jc w:val="both"/>
        <w:rPr>
          <w:rFonts w:ascii="Arial" w:hAnsi="Arial" w:cs="Arial"/>
        </w:rPr>
      </w:pPr>
      <w:r w:rsidRPr="007B4752">
        <w:rPr>
          <w:rFonts w:ascii="Arial" w:hAnsi="Arial" w:cs="Arial"/>
        </w:rPr>
        <w:t xml:space="preserve">Where parents who do not live together but have shared care of children apply, the children will be treated as living with the </w:t>
      </w:r>
      <w:proofErr w:type="gramStart"/>
      <w:r w:rsidRPr="007B4752">
        <w:rPr>
          <w:rFonts w:ascii="Arial" w:hAnsi="Arial" w:cs="Arial"/>
        </w:rPr>
        <w:t>parent</w:t>
      </w:r>
      <w:proofErr w:type="gramEnd"/>
      <w:r w:rsidRPr="007B4752">
        <w:rPr>
          <w:rFonts w:ascii="Arial" w:hAnsi="Arial" w:cs="Arial"/>
        </w:rPr>
        <w:t xml:space="preserve"> who </w:t>
      </w:r>
      <w:proofErr w:type="gramStart"/>
      <w:r w:rsidRPr="007B4752">
        <w:rPr>
          <w:rFonts w:ascii="Arial" w:hAnsi="Arial" w:cs="Arial"/>
        </w:rPr>
        <w:t>provides</w:t>
      </w:r>
      <w:proofErr w:type="gramEnd"/>
      <w:r w:rsidRPr="007B4752">
        <w:rPr>
          <w:rFonts w:ascii="Arial" w:hAnsi="Arial" w:cs="Arial"/>
        </w:rPr>
        <w:t xml:space="preserve"> their </w:t>
      </w:r>
      <w:r>
        <w:rPr>
          <w:rFonts w:ascii="Arial" w:hAnsi="Arial" w:cs="Arial"/>
        </w:rPr>
        <w:t xml:space="preserve">principal </w:t>
      </w:r>
      <w:r w:rsidRPr="007B4752">
        <w:rPr>
          <w:rFonts w:ascii="Arial" w:hAnsi="Arial" w:cs="Arial"/>
        </w:rPr>
        <w:t>home and receives child benefit.</w:t>
      </w:r>
    </w:p>
    <w:p w14:paraId="17CD0D6B" w14:textId="77777777" w:rsidR="00EA5065" w:rsidRPr="007B4752" w:rsidRDefault="00EA5065" w:rsidP="00EA5065">
      <w:pPr>
        <w:autoSpaceDE w:val="0"/>
        <w:autoSpaceDN w:val="0"/>
        <w:adjustRightInd w:val="0"/>
        <w:spacing w:after="0"/>
        <w:jc w:val="both"/>
        <w:rPr>
          <w:rFonts w:ascii="Arial" w:hAnsi="Arial" w:cs="Arial"/>
        </w:rPr>
      </w:pPr>
    </w:p>
    <w:p w14:paraId="3088768C" w14:textId="77777777" w:rsidR="00EA5065" w:rsidRPr="009211BF" w:rsidRDefault="0067292B" w:rsidP="00B63535">
      <w:pPr>
        <w:autoSpaceDE w:val="0"/>
        <w:autoSpaceDN w:val="0"/>
        <w:adjustRightInd w:val="0"/>
        <w:spacing w:after="0"/>
        <w:ind w:left="567" w:hanging="567"/>
        <w:jc w:val="both"/>
        <w:rPr>
          <w:rFonts w:ascii="Arial" w:hAnsi="Arial" w:cs="Arial"/>
          <w:b/>
        </w:rPr>
      </w:pPr>
      <w:proofErr w:type="gramStart"/>
      <w:r w:rsidRPr="009211BF">
        <w:rPr>
          <w:rFonts w:ascii="Arial" w:hAnsi="Arial" w:cs="Arial"/>
          <w:b/>
        </w:rPr>
        <w:t>10</w:t>
      </w:r>
      <w:r w:rsidRPr="001962E1">
        <w:rPr>
          <w:rFonts w:ascii="Arial" w:hAnsi="Arial" w:cs="Arial"/>
          <w:b/>
        </w:rPr>
        <w:t>.4</w:t>
      </w:r>
      <w:r w:rsidRPr="009211BF">
        <w:rPr>
          <w:rFonts w:ascii="Arial" w:hAnsi="Arial" w:cs="Arial"/>
          <w:b/>
        </w:rPr>
        <w:t xml:space="preserve">  Fostering</w:t>
      </w:r>
      <w:proofErr w:type="gramEnd"/>
      <w:r w:rsidRPr="009211BF">
        <w:rPr>
          <w:rFonts w:ascii="Arial" w:hAnsi="Arial" w:cs="Arial"/>
          <w:b/>
        </w:rPr>
        <w:t xml:space="preserve"> and adoption</w:t>
      </w:r>
    </w:p>
    <w:p w14:paraId="7E38A6EE" w14:textId="77777777" w:rsidR="00EA5065" w:rsidRPr="009211BF" w:rsidRDefault="00EA5065" w:rsidP="00EA5065">
      <w:pPr>
        <w:autoSpaceDE w:val="0"/>
        <w:autoSpaceDN w:val="0"/>
        <w:adjustRightInd w:val="0"/>
        <w:spacing w:after="0"/>
        <w:jc w:val="both"/>
        <w:rPr>
          <w:rFonts w:ascii="Arial" w:hAnsi="Arial" w:cs="Arial"/>
        </w:rPr>
      </w:pPr>
    </w:p>
    <w:p w14:paraId="5E690300" w14:textId="77777777" w:rsidR="00EA5065" w:rsidRPr="007B4752" w:rsidRDefault="0067292B" w:rsidP="00B63535">
      <w:pPr>
        <w:autoSpaceDE w:val="0"/>
        <w:autoSpaceDN w:val="0"/>
        <w:adjustRightInd w:val="0"/>
        <w:spacing w:after="0"/>
        <w:ind w:left="567"/>
        <w:jc w:val="both"/>
        <w:rPr>
          <w:rFonts w:ascii="Arial" w:hAnsi="Arial" w:cs="Arial"/>
        </w:rPr>
      </w:pPr>
      <w:r w:rsidRPr="009211BF">
        <w:rPr>
          <w:rFonts w:ascii="Arial" w:hAnsi="Arial" w:cs="Arial"/>
        </w:rPr>
        <w:t xml:space="preserve">Where a household has formal evidence that, subject to a suitable home becoming available, approval would be given to foster or adopt a child or children, they may be included in the bedroom entitlement calculation. Verification of fostering and/or adoption arrangements may be carried out by </w:t>
      </w:r>
      <w:r>
        <w:rPr>
          <w:rFonts w:ascii="Arial" w:hAnsi="Arial" w:cs="Arial"/>
        </w:rPr>
        <w:t>Home Point</w:t>
      </w:r>
      <w:r w:rsidRPr="009211BF">
        <w:rPr>
          <w:rFonts w:ascii="Arial" w:hAnsi="Arial" w:cs="Arial"/>
        </w:rPr>
        <w:t>.</w:t>
      </w:r>
      <w:r w:rsidRPr="007B4752">
        <w:rPr>
          <w:rFonts w:ascii="Arial" w:hAnsi="Arial" w:cs="Arial"/>
        </w:rPr>
        <w:t xml:space="preserve"> </w:t>
      </w:r>
    </w:p>
    <w:p w14:paraId="7DA511A7" w14:textId="77777777" w:rsidR="00EA5065" w:rsidRDefault="00EA5065" w:rsidP="00EA5065">
      <w:pPr>
        <w:autoSpaceDE w:val="0"/>
        <w:autoSpaceDN w:val="0"/>
        <w:adjustRightInd w:val="0"/>
        <w:spacing w:after="0"/>
        <w:jc w:val="both"/>
        <w:rPr>
          <w:rFonts w:ascii="Arial" w:hAnsi="Arial" w:cs="Arial"/>
        </w:rPr>
      </w:pPr>
    </w:p>
    <w:p w14:paraId="40A34122" w14:textId="6C1D203F" w:rsidR="00EA5065" w:rsidRDefault="0067292B" w:rsidP="00B63535">
      <w:pPr>
        <w:autoSpaceDE w:val="0"/>
        <w:autoSpaceDN w:val="0"/>
        <w:adjustRightInd w:val="0"/>
        <w:spacing w:after="0"/>
        <w:ind w:left="567" w:hanging="567"/>
        <w:jc w:val="both"/>
        <w:rPr>
          <w:rFonts w:ascii="Arial" w:hAnsi="Arial" w:cs="Arial"/>
          <w:b/>
        </w:rPr>
      </w:pPr>
      <w:proofErr w:type="gramStart"/>
      <w:r>
        <w:rPr>
          <w:rFonts w:ascii="Arial" w:hAnsi="Arial" w:cs="Arial"/>
          <w:b/>
        </w:rPr>
        <w:t xml:space="preserve">10.5 </w:t>
      </w:r>
      <w:r w:rsidR="00B63535">
        <w:rPr>
          <w:rFonts w:ascii="Arial" w:hAnsi="Arial" w:cs="Arial"/>
          <w:b/>
        </w:rPr>
        <w:t xml:space="preserve"> </w:t>
      </w:r>
      <w:r w:rsidRPr="007F5846">
        <w:rPr>
          <w:rFonts w:ascii="Arial" w:hAnsi="Arial" w:cs="Arial"/>
          <w:bCs/>
        </w:rPr>
        <w:t>It</w:t>
      </w:r>
      <w:proofErr w:type="gramEnd"/>
      <w:r w:rsidRPr="007F5846">
        <w:rPr>
          <w:rFonts w:ascii="Arial" w:hAnsi="Arial" w:cs="Arial"/>
          <w:bCs/>
        </w:rPr>
        <w:t xml:space="preserve"> is normal practice for </w:t>
      </w:r>
      <w:r w:rsidR="007F5846">
        <w:rPr>
          <w:rFonts w:ascii="Arial" w:hAnsi="Arial" w:cs="Arial"/>
          <w:bCs/>
        </w:rPr>
        <w:t>all</w:t>
      </w:r>
      <w:r w:rsidRPr="007F5846">
        <w:rPr>
          <w:rFonts w:ascii="Arial" w:hAnsi="Arial" w:cs="Arial"/>
          <w:bCs/>
        </w:rPr>
        <w:t xml:space="preserve"> applicants to be subject to a financial assessment by the landlord </w:t>
      </w:r>
      <w:r w:rsidR="000108D9" w:rsidRPr="007F5846">
        <w:rPr>
          <w:rFonts w:ascii="Arial" w:hAnsi="Arial" w:cs="Arial"/>
          <w:bCs/>
        </w:rPr>
        <w:t>Registered Provider</w:t>
      </w:r>
      <w:r w:rsidRPr="007F5846">
        <w:rPr>
          <w:rFonts w:ascii="Arial" w:hAnsi="Arial" w:cs="Arial"/>
          <w:bCs/>
        </w:rPr>
        <w:t xml:space="preserve"> prior to being made any offer and, where they are being considered for a larger property than that to which they would normally be entitled, they will need to provide evidence that rent payments can be maintained over time.</w:t>
      </w:r>
      <w:r w:rsidRPr="00E60135">
        <w:rPr>
          <w:rFonts w:ascii="Arial" w:hAnsi="Arial" w:cs="Arial"/>
          <w:b/>
        </w:rPr>
        <w:t xml:space="preserve">   </w:t>
      </w:r>
    </w:p>
    <w:p w14:paraId="52068CCB" w14:textId="77777777" w:rsidR="00EA5065" w:rsidRDefault="00EA5065" w:rsidP="00EA5065">
      <w:pPr>
        <w:autoSpaceDE w:val="0"/>
        <w:autoSpaceDN w:val="0"/>
        <w:adjustRightInd w:val="0"/>
        <w:spacing w:after="0"/>
        <w:jc w:val="both"/>
        <w:rPr>
          <w:rFonts w:ascii="Arial" w:hAnsi="Arial" w:cs="Arial"/>
          <w:b/>
        </w:rPr>
      </w:pPr>
    </w:p>
    <w:p w14:paraId="48CF2C78" w14:textId="77777777" w:rsidR="00AA62CE" w:rsidRPr="0098762C" w:rsidRDefault="00AA62CE" w:rsidP="00EA5065">
      <w:pPr>
        <w:autoSpaceDE w:val="0"/>
        <w:autoSpaceDN w:val="0"/>
        <w:adjustRightInd w:val="0"/>
        <w:spacing w:after="0"/>
        <w:jc w:val="both"/>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1673EAD9" w14:textId="77777777" w:rsidTr="00703DA3">
        <w:trPr>
          <w:trHeight w:val="334"/>
        </w:trPr>
        <w:tc>
          <w:tcPr>
            <w:tcW w:w="9889" w:type="dxa"/>
            <w:tcBorders>
              <w:top w:val="nil"/>
              <w:left w:val="nil"/>
              <w:bottom w:val="nil"/>
              <w:right w:val="nil"/>
            </w:tcBorders>
            <w:shd w:val="clear" w:color="auto" w:fill="FFC000"/>
            <w:vAlign w:val="center"/>
          </w:tcPr>
          <w:p w14:paraId="6054209C" w14:textId="77777777" w:rsidR="00EA5065" w:rsidRPr="00640E3D" w:rsidRDefault="0067292B" w:rsidP="00D841DB">
            <w:pPr>
              <w:pStyle w:val="Heading1"/>
              <w:rPr>
                <w:sz w:val="26"/>
                <w:szCs w:val="26"/>
              </w:rPr>
            </w:pPr>
            <w:r>
              <w:lastRenderedPageBreak/>
              <w:br w:type="page"/>
            </w:r>
            <w:r>
              <w:br w:type="page"/>
            </w:r>
            <w:r>
              <w:br w:type="page"/>
            </w:r>
            <w:bookmarkStart w:id="33" w:name="_Toc204066275"/>
            <w:r w:rsidRPr="00D93704">
              <w:rPr>
                <w:rFonts w:ascii="Arial" w:hAnsi="Arial" w:cs="Arial"/>
                <w:sz w:val="26"/>
                <w:szCs w:val="26"/>
              </w:rPr>
              <w:t>11</w:t>
            </w:r>
            <w:proofErr w:type="gramStart"/>
            <w:r w:rsidRPr="00D93704">
              <w:rPr>
                <w:rFonts w:ascii="Arial" w:hAnsi="Arial" w:cs="Arial"/>
                <w:sz w:val="26"/>
                <w:szCs w:val="26"/>
              </w:rPr>
              <w:t>.</w:t>
            </w:r>
            <w:r w:rsidRPr="00D93704">
              <w:t xml:space="preserve"> </w:t>
            </w:r>
            <w:r w:rsidR="006A7571" w:rsidRPr="00D93704">
              <w:t xml:space="preserve"> </w:t>
            </w:r>
            <w:r w:rsidRPr="00D93704">
              <w:rPr>
                <w:rFonts w:ascii="Arial" w:hAnsi="Arial" w:cs="Arial"/>
                <w:sz w:val="26"/>
                <w:szCs w:val="26"/>
                <w:u w:val="single"/>
              </w:rPr>
              <w:t>HOW</w:t>
            </w:r>
            <w:proofErr w:type="gramEnd"/>
            <w:r w:rsidRPr="00D93704">
              <w:rPr>
                <w:rFonts w:ascii="Arial" w:hAnsi="Arial" w:cs="Arial"/>
                <w:sz w:val="26"/>
                <w:szCs w:val="26"/>
                <w:u w:val="single"/>
              </w:rPr>
              <w:t xml:space="preserve"> PROPERTIES ARE LET</w:t>
            </w:r>
            <w:bookmarkEnd w:id="33"/>
          </w:p>
        </w:tc>
      </w:tr>
    </w:tbl>
    <w:p w14:paraId="78054911" w14:textId="77777777" w:rsidR="00B63535" w:rsidRDefault="00B63535" w:rsidP="00EA5065">
      <w:pPr>
        <w:autoSpaceDE w:val="0"/>
        <w:autoSpaceDN w:val="0"/>
        <w:adjustRightInd w:val="0"/>
        <w:spacing w:after="0"/>
        <w:jc w:val="both"/>
        <w:rPr>
          <w:rFonts w:ascii="Arial" w:hAnsi="Arial" w:cs="Arial"/>
        </w:rPr>
      </w:pPr>
    </w:p>
    <w:p w14:paraId="7DD100E4" w14:textId="3266ADD3" w:rsidR="00EA5065" w:rsidRDefault="0067292B" w:rsidP="00EA5065">
      <w:pPr>
        <w:autoSpaceDE w:val="0"/>
        <w:autoSpaceDN w:val="0"/>
        <w:adjustRightInd w:val="0"/>
        <w:spacing w:after="0"/>
        <w:jc w:val="both"/>
        <w:rPr>
          <w:rFonts w:ascii="Arial" w:hAnsi="Arial" w:cs="Arial"/>
        </w:rPr>
      </w:pPr>
      <w:r>
        <w:rPr>
          <w:rFonts w:ascii="Arial" w:hAnsi="Arial" w:cs="Arial"/>
        </w:rPr>
        <w:t xml:space="preserve">Herefordshire Council operates a </w:t>
      </w:r>
      <w:proofErr w:type="gramStart"/>
      <w:r>
        <w:rPr>
          <w:rFonts w:ascii="Arial" w:hAnsi="Arial" w:cs="Arial"/>
        </w:rPr>
        <w:t>choice based</w:t>
      </w:r>
      <w:proofErr w:type="gramEnd"/>
      <w:r>
        <w:rPr>
          <w:rFonts w:ascii="Arial" w:hAnsi="Arial" w:cs="Arial"/>
        </w:rPr>
        <w:t xml:space="preserve"> lettings system in cooperation with the major </w:t>
      </w:r>
      <w:r w:rsidR="000108D9">
        <w:rPr>
          <w:rFonts w:ascii="Arial" w:hAnsi="Arial" w:cs="Arial"/>
        </w:rPr>
        <w:t>Registered Provider</w:t>
      </w:r>
      <w:r>
        <w:rPr>
          <w:rFonts w:ascii="Arial" w:hAnsi="Arial" w:cs="Arial"/>
        </w:rPr>
        <w:t xml:space="preserve">s working in the county. </w:t>
      </w:r>
    </w:p>
    <w:p w14:paraId="561C2470" w14:textId="77777777" w:rsidR="00EA5065" w:rsidRDefault="00EA5065" w:rsidP="00EA5065">
      <w:pPr>
        <w:autoSpaceDE w:val="0"/>
        <w:autoSpaceDN w:val="0"/>
        <w:adjustRightInd w:val="0"/>
        <w:spacing w:after="0"/>
        <w:jc w:val="both"/>
        <w:rPr>
          <w:rFonts w:ascii="Arial" w:hAnsi="Arial" w:cs="Arial"/>
        </w:rPr>
      </w:pPr>
    </w:p>
    <w:p w14:paraId="10AEAF09" w14:textId="77777777" w:rsidR="00EA5065" w:rsidRPr="00B63535" w:rsidRDefault="0067292B" w:rsidP="00EA5065">
      <w:pPr>
        <w:autoSpaceDE w:val="0"/>
        <w:autoSpaceDN w:val="0"/>
        <w:adjustRightInd w:val="0"/>
        <w:spacing w:after="0"/>
        <w:jc w:val="both"/>
        <w:rPr>
          <w:rFonts w:ascii="Arial" w:hAnsi="Arial" w:cs="Arial"/>
          <w:b/>
        </w:rPr>
      </w:pPr>
      <w:proofErr w:type="gramStart"/>
      <w:r w:rsidRPr="00B63535">
        <w:rPr>
          <w:rFonts w:ascii="Arial" w:hAnsi="Arial" w:cs="Arial"/>
          <w:b/>
        </w:rPr>
        <w:t>11.1</w:t>
      </w:r>
      <w:r w:rsidR="00B63535" w:rsidRPr="00B63535">
        <w:rPr>
          <w:rFonts w:ascii="Arial" w:hAnsi="Arial" w:cs="Arial"/>
          <w:b/>
        </w:rPr>
        <w:t xml:space="preserve">  </w:t>
      </w:r>
      <w:r w:rsidRPr="00B63535">
        <w:rPr>
          <w:rFonts w:ascii="Arial" w:hAnsi="Arial" w:cs="Arial"/>
          <w:b/>
        </w:rPr>
        <w:t>Overview</w:t>
      </w:r>
      <w:proofErr w:type="gramEnd"/>
      <w:r w:rsidRPr="00B63535">
        <w:rPr>
          <w:rFonts w:ascii="Arial" w:hAnsi="Arial" w:cs="Arial"/>
          <w:b/>
        </w:rPr>
        <w:t xml:space="preserve"> of system</w:t>
      </w:r>
    </w:p>
    <w:p w14:paraId="187DB7A6" w14:textId="77777777" w:rsidR="00EA5065" w:rsidRPr="009F61E2" w:rsidRDefault="00EA5065" w:rsidP="00EA5065">
      <w:pPr>
        <w:autoSpaceDE w:val="0"/>
        <w:autoSpaceDN w:val="0"/>
        <w:adjustRightInd w:val="0"/>
        <w:spacing w:after="0"/>
        <w:jc w:val="both"/>
        <w:rPr>
          <w:rFonts w:ascii="Arial" w:hAnsi="Arial" w:cs="Arial"/>
          <w:b/>
          <w:u w:val="single"/>
        </w:rPr>
      </w:pPr>
    </w:p>
    <w:p w14:paraId="29FB2ACE" w14:textId="77777777" w:rsidR="00EA5065" w:rsidRDefault="0067292B" w:rsidP="00FE0331">
      <w:pPr>
        <w:autoSpaceDE w:val="0"/>
        <w:autoSpaceDN w:val="0"/>
        <w:adjustRightInd w:val="0"/>
        <w:spacing w:after="0"/>
        <w:ind w:left="567"/>
        <w:rPr>
          <w:rFonts w:ascii="Arial" w:hAnsi="Arial" w:cs="Arial"/>
        </w:rPr>
      </w:pPr>
      <w:r w:rsidRPr="00834BE7">
        <w:rPr>
          <w:rFonts w:ascii="Arial" w:hAnsi="Arial" w:cs="Arial"/>
        </w:rPr>
        <w:t>The council’s Choice Based Lettings Scheme process is as follows:</w:t>
      </w:r>
    </w:p>
    <w:p w14:paraId="23A5EFF6" w14:textId="77777777" w:rsidR="00B63535" w:rsidRPr="00834BE7" w:rsidRDefault="00B63535" w:rsidP="00FE0331">
      <w:pPr>
        <w:autoSpaceDE w:val="0"/>
        <w:autoSpaceDN w:val="0"/>
        <w:adjustRightInd w:val="0"/>
        <w:spacing w:after="0"/>
        <w:ind w:left="567"/>
        <w:rPr>
          <w:rFonts w:ascii="Arial" w:hAnsi="Arial" w:cs="Arial"/>
        </w:rPr>
      </w:pPr>
    </w:p>
    <w:p w14:paraId="2FF38304" w14:textId="28273372" w:rsidR="00EA5065" w:rsidRPr="0087770D" w:rsidRDefault="0067292B" w:rsidP="006C7541">
      <w:pPr>
        <w:pStyle w:val="ListParagraph"/>
        <w:numPr>
          <w:ilvl w:val="0"/>
          <w:numId w:val="34"/>
        </w:numPr>
        <w:autoSpaceDE w:val="0"/>
        <w:autoSpaceDN w:val="0"/>
        <w:adjustRightInd w:val="0"/>
        <w:spacing w:after="0"/>
        <w:rPr>
          <w:rFonts w:ascii="Arial" w:hAnsi="Arial" w:cs="Arial"/>
        </w:rPr>
      </w:pPr>
      <w:r>
        <w:rPr>
          <w:rFonts w:ascii="Arial" w:hAnsi="Arial" w:cs="Arial"/>
        </w:rPr>
        <w:t>A</w:t>
      </w:r>
      <w:r w:rsidR="00B00ACC">
        <w:rPr>
          <w:rFonts w:ascii="Arial" w:hAnsi="Arial" w:cs="Arial"/>
        </w:rPr>
        <w:t xml:space="preserve">vailable </w:t>
      </w:r>
      <w:r w:rsidR="00B00ACC" w:rsidRPr="0087770D">
        <w:rPr>
          <w:rFonts w:ascii="Arial" w:hAnsi="Arial" w:cs="Arial"/>
        </w:rPr>
        <w:t xml:space="preserve">properties are advertised for a </w:t>
      </w:r>
      <w:proofErr w:type="gramStart"/>
      <w:r w:rsidR="00B00ACC" w:rsidRPr="0087770D">
        <w:rPr>
          <w:rFonts w:ascii="Arial" w:hAnsi="Arial" w:cs="Arial"/>
        </w:rPr>
        <w:t>seven day</w:t>
      </w:r>
      <w:proofErr w:type="gramEnd"/>
      <w:r w:rsidR="00B00ACC" w:rsidRPr="0087770D">
        <w:rPr>
          <w:rFonts w:ascii="Arial" w:hAnsi="Arial" w:cs="Arial"/>
        </w:rPr>
        <w:t xml:space="preserve"> </w:t>
      </w:r>
      <w:proofErr w:type="gramStart"/>
      <w:r w:rsidR="00B00ACC" w:rsidRPr="0087770D">
        <w:rPr>
          <w:rFonts w:ascii="Arial" w:hAnsi="Arial" w:cs="Arial"/>
        </w:rPr>
        <w:t>period</w:t>
      </w:r>
      <w:r w:rsidR="00B00ACC">
        <w:rPr>
          <w:rFonts w:ascii="Arial" w:hAnsi="Arial" w:cs="Arial"/>
        </w:rPr>
        <w:t>;</w:t>
      </w:r>
      <w:proofErr w:type="gramEnd"/>
    </w:p>
    <w:p w14:paraId="2BF5F158" w14:textId="02ED744F" w:rsidR="00EA5065" w:rsidRPr="00834BE7" w:rsidRDefault="0067292B" w:rsidP="00FE0331">
      <w:pPr>
        <w:autoSpaceDE w:val="0"/>
        <w:autoSpaceDN w:val="0"/>
        <w:adjustRightInd w:val="0"/>
        <w:spacing w:after="0"/>
        <w:ind w:left="567"/>
        <w:rPr>
          <w:rFonts w:ascii="Arial" w:hAnsi="Arial" w:cs="Arial"/>
        </w:rPr>
      </w:pPr>
      <w:r w:rsidRPr="00834BE7">
        <w:rPr>
          <w:rFonts w:ascii="Arial" w:hAnsi="Arial" w:cs="Arial"/>
        </w:rPr>
        <w:t xml:space="preserve">b. </w:t>
      </w:r>
      <w:r>
        <w:rPr>
          <w:rFonts w:ascii="Arial" w:hAnsi="Arial" w:cs="Arial"/>
        </w:rPr>
        <w:t xml:space="preserve">  </w:t>
      </w:r>
      <w:r w:rsidR="00562460">
        <w:rPr>
          <w:rFonts w:ascii="Arial" w:hAnsi="Arial" w:cs="Arial"/>
        </w:rPr>
        <w:t>A</w:t>
      </w:r>
      <w:r w:rsidRPr="00834BE7">
        <w:rPr>
          <w:rFonts w:ascii="Arial" w:hAnsi="Arial" w:cs="Arial"/>
        </w:rPr>
        <w:t xml:space="preserve">pplicants apply for properties that meet their housing </w:t>
      </w:r>
      <w:proofErr w:type="gramStart"/>
      <w:r w:rsidRPr="00834BE7">
        <w:rPr>
          <w:rFonts w:ascii="Arial" w:hAnsi="Arial" w:cs="Arial"/>
        </w:rPr>
        <w:t>need</w:t>
      </w:r>
      <w:r>
        <w:rPr>
          <w:rFonts w:ascii="Arial" w:hAnsi="Arial" w:cs="Arial"/>
        </w:rPr>
        <w:t>;</w:t>
      </w:r>
      <w:proofErr w:type="gramEnd"/>
    </w:p>
    <w:p w14:paraId="15387BFD" w14:textId="6A93B0A5" w:rsidR="00EA5065" w:rsidRPr="00834BE7" w:rsidRDefault="0067292B" w:rsidP="00FE0331">
      <w:pPr>
        <w:autoSpaceDE w:val="0"/>
        <w:autoSpaceDN w:val="0"/>
        <w:adjustRightInd w:val="0"/>
        <w:spacing w:after="0"/>
        <w:ind w:left="567"/>
        <w:rPr>
          <w:rFonts w:ascii="Arial" w:hAnsi="Arial" w:cs="Arial"/>
        </w:rPr>
      </w:pPr>
      <w:r w:rsidRPr="00834BE7">
        <w:rPr>
          <w:rFonts w:ascii="Arial" w:hAnsi="Arial" w:cs="Arial"/>
        </w:rPr>
        <w:t xml:space="preserve">c. </w:t>
      </w:r>
      <w:r>
        <w:rPr>
          <w:rFonts w:ascii="Arial" w:hAnsi="Arial" w:cs="Arial"/>
        </w:rPr>
        <w:t xml:space="preserve">  </w:t>
      </w:r>
      <w:r w:rsidR="00562460">
        <w:rPr>
          <w:rFonts w:ascii="Arial" w:hAnsi="Arial" w:cs="Arial"/>
        </w:rPr>
        <w:t>A</w:t>
      </w:r>
      <w:r w:rsidRPr="00834BE7">
        <w:rPr>
          <w:rFonts w:ascii="Arial" w:hAnsi="Arial" w:cs="Arial"/>
        </w:rPr>
        <w:t xml:space="preserve">pplicants can apply for up to </w:t>
      </w:r>
      <w:r>
        <w:rPr>
          <w:rFonts w:ascii="Arial" w:hAnsi="Arial" w:cs="Arial"/>
        </w:rPr>
        <w:t xml:space="preserve">two </w:t>
      </w:r>
      <w:r w:rsidRPr="00834BE7">
        <w:rPr>
          <w:rFonts w:ascii="Arial" w:hAnsi="Arial" w:cs="Arial"/>
        </w:rPr>
        <w:t xml:space="preserve">properties </w:t>
      </w:r>
      <w:r>
        <w:rPr>
          <w:rFonts w:ascii="Arial" w:hAnsi="Arial" w:cs="Arial"/>
        </w:rPr>
        <w:t xml:space="preserve">at any one </w:t>
      </w:r>
      <w:proofErr w:type="gramStart"/>
      <w:r>
        <w:rPr>
          <w:rFonts w:ascii="Arial" w:hAnsi="Arial" w:cs="Arial"/>
        </w:rPr>
        <w:t>time;</w:t>
      </w:r>
      <w:proofErr w:type="gramEnd"/>
    </w:p>
    <w:p w14:paraId="32F9432C" w14:textId="3EECA1C1" w:rsidR="00EA5065" w:rsidRPr="00834BE7" w:rsidRDefault="0067292B" w:rsidP="00FE0331">
      <w:pPr>
        <w:autoSpaceDE w:val="0"/>
        <w:autoSpaceDN w:val="0"/>
        <w:adjustRightInd w:val="0"/>
        <w:spacing w:after="0"/>
        <w:ind w:left="993" w:hanging="426"/>
        <w:rPr>
          <w:rFonts w:ascii="Arial" w:hAnsi="Arial" w:cs="Arial"/>
        </w:rPr>
      </w:pPr>
      <w:r w:rsidRPr="00834BE7">
        <w:rPr>
          <w:rFonts w:ascii="Arial" w:hAnsi="Arial" w:cs="Arial"/>
        </w:rPr>
        <w:t xml:space="preserve">d. </w:t>
      </w:r>
      <w:r>
        <w:rPr>
          <w:rFonts w:ascii="Arial" w:hAnsi="Arial" w:cs="Arial"/>
        </w:rPr>
        <w:t xml:space="preserve">  </w:t>
      </w:r>
      <w:r w:rsidR="00562460">
        <w:rPr>
          <w:rFonts w:ascii="Arial" w:hAnsi="Arial" w:cs="Arial"/>
        </w:rPr>
        <w:t>W</w:t>
      </w:r>
      <w:r w:rsidRPr="00834BE7">
        <w:rPr>
          <w:rFonts w:ascii="Arial" w:hAnsi="Arial" w:cs="Arial"/>
        </w:rPr>
        <w:t xml:space="preserve">hen the advertising cycle is complete shortlists are created from those who have </w:t>
      </w:r>
      <w:r>
        <w:rPr>
          <w:rFonts w:ascii="Arial" w:hAnsi="Arial" w:cs="Arial"/>
        </w:rPr>
        <w:t xml:space="preserve">expressed an interest (‘bid’) </w:t>
      </w:r>
      <w:r w:rsidRPr="00834BE7">
        <w:rPr>
          <w:rFonts w:ascii="Arial" w:hAnsi="Arial" w:cs="Arial"/>
        </w:rPr>
        <w:t xml:space="preserve">and sorted into </w:t>
      </w:r>
      <w:r>
        <w:rPr>
          <w:rFonts w:ascii="Arial" w:hAnsi="Arial" w:cs="Arial"/>
        </w:rPr>
        <w:t>a shortlist in banding and then effective date order</w:t>
      </w:r>
      <w:r w:rsidRPr="00834BE7">
        <w:rPr>
          <w:rFonts w:ascii="Arial" w:hAnsi="Arial" w:cs="Arial"/>
        </w:rPr>
        <w:t xml:space="preserve"> (as defined in the allocation scheme – see</w:t>
      </w:r>
      <w:r>
        <w:rPr>
          <w:rFonts w:ascii="Arial" w:hAnsi="Arial" w:cs="Arial"/>
        </w:rPr>
        <w:t xml:space="preserve"> Appendix B</w:t>
      </w:r>
      <w:proofErr w:type="gramStart"/>
      <w:r w:rsidRPr="00834BE7">
        <w:rPr>
          <w:rFonts w:ascii="Arial" w:hAnsi="Arial" w:cs="Arial"/>
        </w:rPr>
        <w:t>)</w:t>
      </w:r>
      <w:r>
        <w:rPr>
          <w:rFonts w:ascii="Arial" w:hAnsi="Arial" w:cs="Arial"/>
        </w:rPr>
        <w:t>;</w:t>
      </w:r>
      <w:proofErr w:type="gramEnd"/>
    </w:p>
    <w:p w14:paraId="1F92B38C" w14:textId="66829977" w:rsidR="00EA5065" w:rsidRPr="00712A21" w:rsidRDefault="0067292B" w:rsidP="00FE0331">
      <w:pPr>
        <w:autoSpaceDE w:val="0"/>
        <w:autoSpaceDN w:val="0"/>
        <w:adjustRightInd w:val="0"/>
        <w:spacing w:after="0"/>
        <w:ind w:left="993" w:hanging="426"/>
        <w:rPr>
          <w:rFonts w:ascii="Arial" w:hAnsi="Arial" w:cs="Arial"/>
          <w:color w:val="000000" w:themeColor="text1"/>
        </w:rPr>
      </w:pPr>
      <w:r w:rsidRPr="00834BE7">
        <w:rPr>
          <w:rFonts w:ascii="Arial" w:hAnsi="Arial" w:cs="Arial"/>
        </w:rPr>
        <w:t xml:space="preserve">e. </w:t>
      </w:r>
      <w:r w:rsidR="00FE0331">
        <w:rPr>
          <w:rFonts w:ascii="Arial" w:hAnsi="Arial" w:cs="Arial"/>
        </w:rPr>
        <w:t xml:space="preserve">  </w:t>
      </w:r>
      <w:r w:rsidR="00562460">
        <w:rPr>
          <w:rFonts w:ascii="Arial" w:hAnsi="Arial" w:cs="Arial"/>
        </w:rPr>
        <w:t>T</w:t>
      </w:r>
      <w:r w:rsidRPr="00834BE7">
        <w:rPr>
          <w:rFonts w:ascii="Arial" w:hAnsi="Arial" w:cs="Arial"/>
        </w:rPr>
        <w:t xml:space="preserve">he </w:t>
      </w:r>
      <w:r>
        <w:rPr>
          <w:rFonts w:ascii="Arial" w:hAnsi="Arial" w:cs="Arial"/>
        </w:rPr>
        <w:t xml:space="preserve">successful </w:t>
      </w:r>
      <w:r w:rsidRPr="00834BE7">
        <w:rPr>
          <w:rFonts w:ascii="Arial" w:hAnsi="Arial" w:cs="Arial"/>
        </w:rPr>
        <w:t>applicant is made</w:t>
      </w:r>
      <w:r>
        <w:rPr>
          <w:rFonts w:ascii="Arial" w:hAnsi="Arial" w:cs="Arial"/>
        </w:rPr>
        <w:t xml:space="preserve"> an offer by the </w:t>
      </w:r>
      <w:r w:rsidR="000108D9">
        <w:rPr>
          <w:rFonts w:ascii="Arial" w:hAnsi="Arial" w:cs="Arial"/>
        </w:rPr>
        <w:t>Registered Provider</w:t>
      </w:r>
      <w:r w:rsidR="00FE0331">
        <w:rPr>
          <w:rFonts w:ascii="Arial" w:hAnsi="Arial" w:cs="Arial"/>
        </w:rPr>
        <w:t xml:space="preserve">, subject to </w:t>
      </w:r>
      <w:r w:rsidRPr="00712A21">
        <w:rPr>
          <w:rFonts w:ascii="Arial" w:hAnsi="Arial" w:cs="Arial"/>
          <w:color w:val="000000" w:themeColor="text1"/>
        </w:rPr>
        <w:t xml:space="preserve">meeting the association’s </w:t>
      </w:r>
      <w:proofErr w:type="gramStart"/>
      <w:r w:rsidRPr="00712A21">
        <w:rPr>
          <w:rFonts w:ascii="Arial" w:hAnsi="Arial" w:cs="Arial"/>
          <w:color w:val="000000" w:themeColor="text1"/>
        </w:rPr>
        <w:t>criteria;</w:t>
      </w:r>
      <w:proofErr w:type="gramEnd"/>
    </w:p>
    <w:p w14:paraId="59FEBD0D" w14:textId="3B465C0C" w:rsidR="00EA5065" w:rsidRPr="00712A21" w:rsidRDefault="0067292B" w:rsidP="00FE0331">
      <w:pPr>
        <w:autoSpaceDE w:val="0"/>
        <w:autoSpaceDN w:val="0"/>
        <w:adjustRightInd w:val="0"/>
        <w:spacing w:after="0"/>
        <w:ind w:left="993" w:hanging="426"/>
        <w:rPr>
          <w:rFonts w:ascii="Arial" w:hAnsi="Arial" w:cs="Arial"/>
          <w:color w:val="000000" w:themeColor="text1"/>
        </w:rPr>
      </w:pPr>
      <w:r w:rsidRPr="00712A21">
        <w:rPr>
          <w:rFonts w:ascii="Arial" w:hAnsi="Arial" w:cs="Arial"/>
          <w:color w:val="000000" w:themeColor="text1"/>
        </w:rPr>
        <w:t xml:space="preserve">f. </w:t>
      </w:r>
      <w:r w:rsidR="00FE0331" w:rsidRPr="00712A21">
        <w:rPr>
          <w:rFonts w:ascii="Arial" w:hAnsi="Arial" w:cs="Arial"/>
          <w:color w:val="000000" w:themeColor="text1"/>
        </w:rPr>
        <w:t xml:space="preserve">   </w:t>
      </w:r>
      <w:r w:rsidR="00562460" w:rsidRPr="00712A21">
        <w:rPr>
          <w:rFonts w:ascii="Arial" w:hAnsi="Arial" w:cs="Arial"/>
          <w:color w:val="000000" w:themeColor="text1"/>
        </w:rPr>
        <w:t>T</w:t>
      </w:r>
      <w:r w:rsidRPr="00712A21">
        <w:rPr>
          <w:rFonts w:ascii="Arial" w:hAnsi="Arial" w:cs="Arial"/>
          <w:color w:val="000000" w:themeColor="text1"/>
        </w:rPr>
        <w:t xml:space="preserve">he applicant accepts or rejects the </w:t>
      </w:r>
      <w:proofErr w:type="gramStart"/>
      <w:r w:rsidRPr="00712A21">
        <w:rPr>
          <w:rFonts w:ascii="Arial" w:hAnsi="Arial" w:cs="Arial"/>
          <w:color w:val="000000" w:themeColor="text1"/>
        </w:rPr>
        <w:t>offer;</w:t>
      </w:r>
      <w:proofErr w:type="gramEnd"/>
    </w:p>
    <w:p w14:paraId="1CA78899" w14:textId="15460ED4" w:rsidR="00EA5065" w:rsidRPr="00712A21" w:rsidRDefault="0067292B" w:rsidP="00FE0331">
      <w:pPr>
        <w:autoSpaceDE w:val="0"/>
        <w:autoSpaceDN w:val="0"/>
        <w:adjustRightInd w:val="0"/>
        <w:spacing w:after="0"/>
        <w:ind w:left="993" w:hanging="426"/>
        <w:rPr>
          <w:rFonts w:ascii="Arial" w:hAnsi="Arial" w:cs="Arial"/>
          <w:color w:val="000000" w:themeColor="text1"/>
        </w:rPr>
      </w:pPr>
      <w:r w:rsidRPr="00712A21">
        <w:rPr>
          <w:rFonts w:ascii="Arial" w:hAnsi="Arial" w:cs="Arial"/>
          <w:color w:val="000000" w:themeColor="text1"/>
        </w:rPr>
        <w:t xml:space="preserve">g. </w:t>
      </w:r>
      <w:r w:rsidR="00FE0331" w:rsidRPr="00712A21">
        <w:rPr>
          <w:rFonts w:ascii="Arial" w:hAnsi="Arial" w:cs="Arial"/>
          <w:color w:val="000000" w:themeColor="text1"/>
        </w:rPr>
        <w:t xml:space="preserve">  </w:t>
      </w:r>
      <w:r w:rsidR="00562460" w:rsidRPr="00712A21">
        <w:rPr>
          <w:rFonts w:ascii="Arial" w:hAnsi="Arial" w:cs="Arial"/>
          <w:color w:val="000000" w:themeColor="text1"/>
        </w:rPr>
        <w:t>T</w:t>
      </w:r>
      <w:r w:rsidRPr="00712A21">
        <w:rPr>
          <w:rFonts w:ascii="Arial" w:hAnsi="Arial" w:cs="Arial"/>
          <w:color w:val="000000" w:themeColor="text1"/>
        </w:rPr>
        <w:t xml:space="preserve">he results of shortlisting are published on the Home Point website. </w:t>
      </w:r>
    </w:p>
    <w:p w14:paraId="62300622" w14:textId="77777777" w:rsidR="00EA5065" w:rsidRPr="00712A21" w:rsidRDefault="00EA5065" w:rsidP="00EA5065">
      <w:pPr>
        <w:autoSpaceDE w:val="0"/>
        <w:autoSpaceDN w:val="0"/>
        <w:adjustRightInd w:val="0"/>
        <w:spacing w:after="0"/>
        <w:rPr>
          <w:rFonts w:ascii="Arial" w:hAnsi="Arial" w:cs="Arial"/>
          <w:color w:val="000000" w:themeColor="text1"/>
        </w:rPr>
      </w:pPr>
    </w:p>
    <w:p w14:paraId="67683B2A" w14:textId="77777777" w:rsidR="00EA5065" w:rsidRPr="00712A21" w:rsidRDefault="00EA5065" w:rsidP="00EA5065">
      <w:pPr>
        <w:autoSpaceDE w:val="0"/>
        <w:autoSpaceDN w:val="0"/>
        <w:adjustRightInd w:val="0"/>
        <w:spacing w:after="0"/>
        <w:rPr>
          <w:rFonts w:ascii="Arial" w:hAnsi="Arial" w:cs="Arial"/>
          <w:b/>
          <w:color w:val="000000" w:themeColor="text1"/>
        </w:rPr>
      </w:pPr>
    </w:p>
    <w:p w14:paraId="24B29AEB" w14:textId="77777777" w:rsidR="00EA5065" w:rsidRPr="00712A21" w:rsidRDefault="0067292B" w:rsidP="00EA5065">
      <w:pPr>
        <w:autoSpaceDE w:val="0"/>
        <w:autoSpaceDN w:val="0"/>
        <w:adjustRightInd w:val="0"/>
        <w:spacing w:after="0"/>
        <w:rPr>
          <w:rFonts w:ascii="Arial" w:hAnsi="Arial" w:cs="Arial"/>
          <w:b/>
          <w:color w:val="000000" w:themeColor="text1"/>
        </w:rPr>
      </w:pPr>
      <w:proofErr w:type="gramStart"/>
      <w:r w:rsidRPr="00712A21">
        <w:rPr>
          <w:rFonts w:ascii="Arial" w:hAnsi="Arial" w:cs="Arial"/>
          <w:b/>
          <w:color w:val="000000" w:themeColor="text1"/>
        </w:rPr>
        <w:t xml:space="preserve">11.2 </w:t>
      </w:r>
      <w:r w:rsidR="00FE0331" w:rsidRPr="00712A21">
        <w:rPr>
          <w:rFonts w:ascii="Arial" w:hAnsi="Arial" w:cs="Arial"/>
          <w:b/>
          <w:color w:val="000000" w:themeColor="text1"/>
        </w:rPr>
        <w:t xml:space="preserve"> </w:t>
      </w:r>
      <w:r w:rsidRPr="00712A21">
        <w:rPr>
          <w:rFonts w:ascii="Arial" w:hAnsi="Arial" w:cs="Arial"/>
          <w:b/>
          <w:color w:val="000000" w:themeColor="text1"/>
        </w:rPr>
        <w:t>Property</w:t>
      </w:r>
      <w:proofErr w:type="gramEnd"/>
      <w:r w:rsidRPr="00712A21">
        <w:rPr>
          <w:rFonts w:ascii="Arial" w:hAnsi="Arial" w:cs="Arial"/>
          <w:b/>
          <w:color w:val="000000" w:themeColor="text1"/>
        </w:rPr>
        <w:t xml:space="preserve"> Adverts</w:t>
      </w:r>
    </w:p>
    <w:p w14:paraId="72EDE8FC" w14:textId="77777777" w:rsidR="00EA5065" w:rsidRPr="00712A21" w:rsidRDefault="00EA5065" w:rsidP="00EA5065">
      <w:pPr>
        <w:autoSpaceDE w:val="0"/>
        <w:autoSpaceDN w:val="0"/>
        <w:adjustRightInd w:val="0"/>
        <w:spacing w:after="0"/>
        <w:rPr>
          <w:rFonts w:ascii="Arial" w:hAnsi="Arial" w:cs="Arial"/>
          <w:b/>
          <w:color w:val="000000" w:themeColor="text1"/>
        </w:rPr>
      </w:pPr>
    </w:p>
    <w:p w14:paraId="2C0FED8E" w14:textId="2D75D3CE" w:rsidR="00EA5065" w:rsidRPr="00712A21" w:rsidRDefault="0067292B" w:rsidP="00FE0331">
      <w:pPr>
        <w:autoSpaceDE w:val="0"/>
        <w:autoSpaceDN w:val="0"/>
        <w:adjustRightInd w:val="0"/>
        <w:spacing w:after="0"/>
        <w:ind w:left="567"/>
        <w:rPr>
          <w:rFonts w:ascii="Arial" w:hAnsi="Arial" w:cs="Arial"/>
          <w:color w:val="000000" w:themeColor="text1"/>
        </w:rPr>
      </w:pPr>
      <w:r w:rsidRPr="00B26472">
        <w:rPr>
          <w:rFonts w:ascii="Arial" w:hAnsi="Arial" w:cs="Arial"/>
          <w:color w:val="000000" w:themeColor="text1"/>
        </w:rPr>
        <w:t xml:space="preserve">All properties that are advertised through the Home Point website </w:t>
      </w:r>
      <w:r w:rsidR="00495676" w:rsidRPr="00B26472">
        <w:rPr>
          <w:rFonts w:ascii="Arial" w:hAnsi="Arial" w:cs="Arial"/>
          <w:color w:val="000000" w:themeColor="text1"/>
        </w:rPr>
        <w:t xml:space="preserve">will </w:t>
      </w:r>
      <w:r w:rsidRPr="00B26472">
        <w:rPr>
          <w:rFonts w:ascii="Arial" w:hAnsi="Arial" w:cs="Arial"/>
          <w:color w:val="000000" w:themeColor="text1"/>
        </w:rPr>
        <w:t xml:space="preserve">be made live and available for ‘bidding’ on </w:t>
      </w:r>
      <w:r w:rsidR="00495676" w:rsidRPr="00B26472">
        <w:rPr>
          <w:rFonts w:ascii="Arial" w:hAnsi="Arial" w:cs="Arial"/>
          <w:color w:val="000000" w:themeColor="text1"/>
        </w:rPr>
        <w:t xml:space="preserve">a </w:t>
      </w:r>
      <w:proofErr w:type="gramStart"/>
      <w:r w:rsidR="00495676" w:rsidRPr="00B26472">
        <w:rPr>
          <w:rFonts w:ascii="Arial" w:hAnsi="Arial" w:cs="Arial"/>
          <w:color w:val="000000" w:themeColor="text1"/>
        </w:rPr>
        <w:t>seven day</w:t>
      </w:r>
      <w:proofErr w:type="gramEnd"/>
      <w:r w:rsidR="00495676" w:rsidRPr="00B26472">
        <w:rPr>
          <w:rFonts w:ascii="Arial" w:hAnsi="Arial" w:cs="Arial"/>
          <w:color w:val="000000" w:themeColor="text1"/>
        </w:rPr>
        <w:t xml:space="preserve"> cycle. Properties will be advertised </w:t>
      </w:r>
      <w:r w:rsidR="00980152" w:rsidRPr="00B26472">
        <w:rPr>
          <w:rFonts w:ascii="Arial" w:hAnsi="Arial" w:cs="Arial"/>
          <w:color w:val="000000" w:themeColor="text1"/>
        </w:rPr>
        <w:t>each Wednesday morning</w:t>
      </w:r>
      <w:r w:rsidR="00495676" w:rsidRPr="00B26472">
        <w:rPr>
          <w:rFonts w:ascii="Arial" w:hAnsi="Arial" w:cs="Arial"/>
          <w:color w:val="000000" w:themeColor="text1"/>
        </w:rPr>
        <w:t xml:space="preserve"> and will remain live for seven days, closing at one minute to midnight on the following Tuesday.</w:t>
      </w:r>
    </w:p>
    <w:p w14:paraId="7A192A89" w14:textId="77777777" w:rsidR="00EA5065" w:rsidRPr="00712A21" w:rsidRDefault="00EA5065" w:rsidP="00FE0331">
      <w:pPr>
        <w:autoSpaceDE w:val="0"/>
        <w:autoSpaceDN w:val="0"/>
        <w:adjustRightInd w:val="0"/>
        <w:spacing w:after="0"/>
        <w:ind w:left="567"/>
        <w:jc w:val="both"/>
        <w:rPr>
          <w:rFonts w:ascii="Arial" w:hAnsi="Arial" w:cs="Arial"/>
          <w:color w:val="000000" w:themeColor="text1"/>
        </w:rPr>
      </w:pPr>
    </w:p>
    <w:p w14:paraId="629E503A" w14:textId="08E66BAF" w:rsidR="00EA5065" w:rsidRPr="00712A21" w:rsidRDefault="0067292B" w:rsidP="00FE0331">
      <w:pPr>
        <w:autoSpaceDE w:val="0"/>
        <w:autoSpaceDN w:val="0"/>
        <w:adjustRightInd w:val="0"/>
        <w:spacing w:after="0"/>
        <w:ind w:left="567"/>
        <w:jc w:val="both"/>
        <w:rPr>
          <w:rFonts w:ascii="Arial" w:hAnsi="Arial" w:cs="Arial"/>
          <w:color w:val="000000" w:themeColor="text1"/>
        </w:rPr>
      </w:pPr>
      <w:r w:rsidRPr="00712A21">
        <w:rPr>
          <w:rFonts w:ascii="Arial" w:hAnsi="Arial" w:cs="Arial"/>
          <w:color w:val="000000" w:themeColor="text1"/>
        </w:rPr>
        <w:t xml:space="preserve">The </w:t>
      </w:r>
      <w:r w:rsidR="000108D9" w:rsidRPr="00712A21">
        <w:rPr>
          <w:rFonts w:ascii="Arial" w:hAnsi="Arial" w:cs="Arial"/>
          <w:color w:val="000000" w:themeColor="text1"/>
        </w:rPr>
        <w:t>Registered Provider</w:t>
      </w:r>
      <w:r w:rsidRPr="00712A21">
        <w:rPr>
          <w:rFonts w:ascii="Arial" w:hAnsi="Arial" w:cs="Arial"/>
          <w:color w:val="000000" w:themeColor="text1"/>
        </w:rPr>
        <w:t xml:space="preserve">s </w:t>
      </w:r>
      <w:r w:rsidR="0003606D" w:rsidRPr="00712A21">
        <w:rPr>
          <w:rFonts w:ascii="Arial" w:hAnsi="Arial" w:cs="Arial"/>
          <w:color w:val="000000" w:themeColor="text1"/>
        </w:rPr>
        <w:t>endeavor</w:t>
      </w:r>
      <w:r w:rsidRPr="00712A21">
        <w:rPr>
          <w:rFonts w:ascii="Arial" w:hAnsi="Arial" w:cs="Arial"/>
          <w:color w:val="000000" w:themeColor="text1"/>
        </w:rPr>
        <w:t xml:space="preserve"> to ensure that all advertisements are as comprehensive as possible to promote informed choice and guide applicants to bid for properties they can realistically expect to be considered for if at or near the top of the shortlist when it closes.  Advertisements will include as many of the following as possible: </w:t>
      </w:r>
    </w:p>
    <w:p w14:paraId="6E78BAC0" w14:textId="77777777" w:rsidR="00EA5065" w:rsidRPr="00712A21" w:rsidRDefault="00EA5065" w:rsidP="00FE0331">
      <w:pPr>
        <w:autoSpaceDE w:val="0"/>
        <w:autoSpaceDN w:val="0"/>
        <w:adjustRightInd w:val="0"/>
        <w:spacing w:after="0"/>
        <w:ind w:left="993" w:hanging="426"/>
        <w:jc w:val="both"/>
        <w:rPr>
          <w:rFonts w:ascii="Arial" w:hAnsi="Arial" w:cs="Arial"/>
          <w:color w:val="000000" w:themeColor="text1"/>
        </w:rPr>
      </w:pPr>
    </w:p>
    <w:p w14:paraId="28A1575B" w14:textId="56652F71" w:rsidR="00EA5065" w:rsidRPr="00712A21" w:rsidRDefault="0067292B" w:rsidP="006C7541">
      <w:pPr>
        <w:pStyle w:val="ListParagraph"/>
        <w:numPr>
          <w:ilvl w:val="0"/>
          <w:numId w:val="35"/>
        </w:numPr>
        <w:autoSpaceDE w:val="0"/>
        <w:autoSpaceDN w:val="0"/>
        <w:adjustRightInd w:val="0"/>
        <w:spacing w:after="0"/>
        <w:ind w:left="993" w:hanging="426"/>
        <w:jc w:val="both"/>
        <w:rPr>
          <w:rFonts w:ascii="Arial" w:hAnsi="Arial" w:cs="Arial"/>
          <w:color w:val="000000" w:themeColor="text1"/>
        </w:rPr>
      </w:pPr>
      <w:proofErr w:type="gramStart"/>
      <w:r w:rsidRPr="00712A21">
        <w:rPr>
          <w:rFonts w:ascii="Arial" w:hAnsi="Arial" w:cs="Arial"/>
          <w:color w:val="000000" w:themeColor="text1"/>
        </w:rPr>
        <w:t>L</w:t>
      </w:r>
      <w:r w:rsidR="00B00ACC" w:rsidRPr="00712A21">
        <w:rPr>
          <w:rFonts w:ascii="Arial" w:hAnsi="Arial" w:cs="Arial"/>
          <w:color w:val="000000" w:themeColor="text1"/>
        </w:rPr>
        <w:t>ocation;</w:t>
      </w:r>
      <w:proofErr w:type="gramEnd"/>
    </w:p>
    <w:p w14:paraId="50A0FE6C" w14:textId="02D9E8EE" w:rsidR="00EA5065" w:rsidRPr="00712A21" w:rsidRDefault="0067292B" w:rsidP="006C7541">
      <w:pPr>
        <w:pStyle w:val="ListParagraph"/>
        <w:numPr>
          <w:ilvl w:val="0"/>
          <w:numId w:val="35"/>
        </w:numPr>
        <w:autoSpaceDE w:val="0"/>
        <w:autoSpaceDN w:val="0"/>
        <w:adjustRightInd w:val="0"/>
        <w:spacing w:after="0"/>
        <w:ind w:left="993" w:hanging="426"/>
        <w:jc w:val="both"/>
        <w:rPr>
          <w:rFonts w:ascii="Arial" w:hAnsi="Arial" w:cs="Arial"/>
          <w:color w:val="000000" w:themeColor="text1"/>
        </w:rPr>
      </w:pPr>
      <w:r w:rsidRPr="00712A21">
        <w:rPr>
          <w:rFonts w:ascii="Arial" w:hAnsi="Arial" w:cs="Arial"/>
          <w:color w:val="000000" w:themeColor="text1"/>
        </w:rPr>
        <w:t>P</w:t>
      </w:r>
      <w:r w:rsidR="00B00ACC" w:rsidRPr="00712A21">
        <w:rPr>
          <w:rFonts w:ascii="Arial" w:hAnsi="Arial" w:cs="Arial"/>
          <w:color w:val="000000" w:themeColor="text1"/>
        </w:rPr>
        <w:t xml:space="preserve">roperty type, size and floor </w:t>
      </w:r>
      <w:proofErr w:type="gramStart"/>
      <w:r w:rsidR="00B00ACC" w:rsidRPr="00712A21">
        <w:rPr>
          <w:rFonts w:ascii="Arial" w:hAnsi="Arial" w:cs="Arial"/>
          <w:color w:val="000000" w:themeColor="text1"/>
        </w:rPr>
        <w:t>level;</w:t>
      </w:r>
      <w:proofErr w:type="gramEnd"/>
    </w:p>
    <w:p w14:paraId="4B4D5032" w14:textId="7CC9B4FE" w:rsidR="00EA5065" w:rsidRPr="00712A21" w:rsidRDefault="0067292B" w:rsidP="006C7541">
      <w:pPr>
        <w:pStyle w:val="ListParagraph"/>
        <w:numPr>
          <w:ilvl w:val="0"/>
          <w:numId w:val="35"/>
        </w:numPr>
        <w:autoSpaceDE w:val="0"/>
        <w:autoSpaceDN w:val="0"/>
        <w:adjustRightInd w:val="0"/>
        <w:spacing w:after="0"/>
        <w:ind w:left="993" w:hanging="426"/>
        <w:jc w:val="both"/>
        <w:rPr>
          <w:rFonts w:ascii="Arial" w:hAnsi="Arial" w:cs="Arial"/>
          <w:color w:val="000000" w:themeColor="text1"/>
        </w:rPr>
      </w:pPr>
      <w:r w:rsidRPr="00712A21">
        <w:rPr>
          <w:rFonts w:ascii="Arial" w:hAnsi="Arial" w:cs="Arial"/>
          <w:color w:val="000000" w:themeColor="text1"/>
        </w:rPr>
        <w:t>N</w:t>
      </w:r>
      <w:r w:rsidR="00B00ACC" w:rsidRPr="00712A21">
        <w:rPr>
          <w:rFonts w:ascii="Arial" w:hAnsi="Arial" w:cs="Arial"/>
          <w:color w:val="000000" w:themeColor="text1"/>
        </w:rPr>
        <w:t xml:space="preserve">ature of tenancy on </w:t>
      </w:r>
      <w:proofErr w:type="gramStart"/>
      <w:r w:rsidR="00B00ACC" w:rsidRPr="00712A21">
        <w:rPr>
          <w:rFonts w:ascii="Arial" w:hAnsi="Arial" w:cs="Arial"/>
          <w:color w:val="000000" w:themeColor="text1"/>
        </w:rPr>
        <w:t>offer;</w:t>
      </w:r>
      <w:proofErr w:type="gramEnd"/>
    </w:p>
    <w:p w14:paraId="700A7BA2" w14:textId="61317FDE" w:rsidR="00EA5065" w:rsidRPr="00FE0331" w:rsidRDefault="0067292B" w:rsidP="006C7541">
      <w:pPr>
        <w:pStyle w:val="ListParagraph"/>
        <w:numPr>
          <w:ilvl w:val="0"/>
          <w:numId w:val="35"/>
        </w:numPr>
        <w:autoSpaceDE w:val="0"/>
        <w:autoSpaceDN w:val="0"/>
        <w:adjustRightInd w:val="0"/>
        <w:spacing w:after="0"/>
        <w:ind w:left="993" w:hanging="426"/>
        <w:jc w:val="both"/>
        <w:rPr>
          <w:rFonts w:ascii="Arial" w:hAnsi="Arial" w:cs="Arial"/>
        </w:rPr>
      </w:pPr>
      <w:r>
        <w:rPr>
          <w:rFonts w:ascii="Arial" w:hAnsi="Arial" w:cs="Arial"/>
        </w:rPr>
        <w:t>W</w:t>
      </w:r>
      <w:r w:rsidR="00B00ACC" w:rsidRPr="00FE0331">
        <w:rPr>
          <w:rFonts w:ascii="Arial" w:hAnsi="Arial" w:cs="Arial"/>
        </w:rPr>
        <w:t xml:space="preserve">hat type of heating </w:t>
      </w:r>
      <w:proofErr w:type="gramStart"/>
      <w:r w:rsidR="00B00ACC" w:rsidRPr="00FE0331">
        <w:rPr>
          <w:rFonts w:ascii="Arial" w:hAnsi="Arial" w:cs="Arial"/>
        </w:rPr>
        <w:t>it</w:t>
      </w:r>
      <w:proofErr w:type="gramEnd"/>
      <w:r w:rsidR="00B00ACC" w:rsidRPr="00FE0331">
        <w:rPr>
          <w:rFonts w:ascii="Arial" w:hAnsi="Arial" w:cs="Arial"/>
        </w:rPr>
        <w:t xml:space="preserve"> has and whether it has a heating charge payable that is not covered by housing </w:t>
      </w:r>
      <w:proofErr w:type="gramStart"/>
      <w:r w:rsidR="00B00ACC" w:rsidRPr="00FE0331">
        <w:rPr>
          <w:rFonts w:ascii="Arial" w:hAnsi="Arial" w:cs="Arial"/>
        </w:rPr>
        <w:t>benefit;</w:t>
      </w:r>
      <w:proofErr w:type="gramEnd"/>
    </w:p>
    <w:p w14:paraId="5D35DE26" w14:textId="43034156" w:rsidR="00EA5065" w:rsidRPr="00FE0331" w:rsidRDefault="0067292B" w:rsidP="006C7541">
      <w:pPr>
        <w:pStyle w:val="ListParagraph"/>
        <w:numPr>
          <w:ilvl w:val="0"/>
          <w:numId w:val="35"/>
        </w:numPr>
        <w:autoSpaceDE w:val="0"/>
        <w:autoSpaceDN w:val="0"/>
        <w:adjustRightInd w:val="0"/>
        <w:spacing w:after="0"/>
        <w:ind w:left="993" w:hanging="426"/>
        <w:jc w:val="both"/>
        <w:rPr>
          <w:rFonts w:ascii="Arial" w:hAnsi="Arial" w:cs="Arial"/>
        </w:rPr>
      </w:pPr>
      <w:r>
        <w:rPr>
          <w:rFonts w:ascii="Arial" w:hAnsi="Arial" w:cs="Arial"/>
        </w:rPr>
        <w:t>A</w:t>
      </w:r>
      <w:r w:rsidR="00B00ACC" w:rsidRPr="00FE0331">
        <w:rPr>
          <w:rFonts w:ascii="Arial" w:hAnsi="Arial" w:cs="Arial"/>
        </w:rPr>
        <w:t xml:space="preserve">ny restrictions such as s.106 schemes where there is a requirement for a local connection to specified parishes or </w:t>
      </w:r>
      <w:proofErr w:type="gramStart"/>
      <w:r w:rsidR="00B00ACC" w:rsidRPr="00FE0331">
        <w:rPr>
          <w:rFonts w:ascii="Arial" w:hAnsi="Arial" w:cs="Arial"/>
        </w:rPr>
        <w:t>wards;</w:t>
      </w:r>
      <w:proofErr w:type="gramEnd"/>
    </w:p>
    <w:p w14:paraId="76985202" w14:textId="6EEE6A57" w:rsidR="00EA5065" w:rsidRPr="00FE0331" w:rsidRDefault="0067292B" w:rsidP="006C7541">
      <w:pPr>
        <w:pStyle w:val="ListParagraph"/>
        <w:numPr>
          <w:ilvl w:val="0"/>
          <w:numId w:val="35"/>
        </w:numPr>
        <w:autoSpaceDE w:val="0"/>
        <w:autoSpaceDN w:val="0"/>
        <w:adjustRightInd w:val="0"/>
        <w:spacing w:after="0"/>
        <w:ind w:left="993" w:hanging="426"/>
        <w:jc w:val="both"/>
        <w:rPr>
          <w:rFonts w:ascii="Arial" w:hAnsi="Arial" w:cs="Arial"/>
        </w:rPr>
      </w:pPr>
      <w:r>
        <w:rPr>
          <w:rFonts w:ascii="Arial" w:hAnsi="Arial" w:cs="Arial"/>
        </w:rPr>
        <w:t>W</w:t>
      </w:r>
      <w:r w:rsidR="00B00ACC" w:rsidRPr="00FE0331">
        <w:rPr>
          <w:rFonts w:ascii="Arial" w:hAnsi="Arial" w:cs="Arial"/>
        </w:rPr>
        <w:t xml:space="preserve">hether such things as a garden or parking are available with the </w:t>
      </w:r>
      <w:proofErr w:type="gramStart"/>
      <w:r w:rsidR="00B00ACC" w:rsidRPr="00FE0331">
        <w:rPr>
          <w:rFonts w:ascii="Arial" w:hAnsi="Arial" w:cs="Arial"/>
        </w:rPr>
        <w:t>property;</w:t>
      </w:r>
      <w:proofErr w:type="gramEnd"/>
    </w:p>
    <w:p w14:paraId="4C8F20BE" w14:textId="4B726D3D" w:rsidR="00EA5065" w:rsidRPr="00FE0331" w:rsidRDefault="0067292B" w:rsidP="006C7541">
      <w:pPr>
        <w:pStyle w:val="ListParagraph"/>
        <w:numPr>
          <w:ilvl w:val="0"/>
          <w:numId w:val="35"/>
        </w:numPr>
        <w:autoSpaceDE w:val="0"/>
        <w:autoSpaceDN w:val="0"/>
        <w:adjustRightInd w:val="0"/>
        <w:spacing w:after="0"/>
        <w:ind w:left="993" w:hanging="426"/>
        <w:jc w:val="both"/>
        <w:rPr>
          <w:rFonts w:ascii="Arial" w:hAnsi="Arial" w:cs="Arial"/>
        </w:rPr>
      </w:pPr>
      <w:r>
        <w:rPr>
          <w:rFonts w:ascii="Arial" w:hAnsi="Arial" w:cs="Arial"/>
        </w:rPr>
        <w:lastRenderedPageBreak/>
        <w:t>T</w:t>
      </w:r>
      <w:r w:rsidR="00B00ACC" w:rsidRPr="00FE0331">
        <w:rPr>
          <w:rFonts w:ascii="Arial" w:hAnsi="Arial" w:cs="Arial"/>
        </w:rPr>
        <w:t xml:space="preserve">he amount of rent and any other charges that are </w:t>
      </w:r>
      <w:proofErr w:type="gramStart"/>
      <w:r w:rsidR="00B00ACC" w:rsidRPr="00FE0331">
        <w:rPr>
          <w:rFonts w:ascii="Arial" w:hAnsi="Arial" w:cs="Arial"/>
        </w:rPr>
        <w:t>payable;</w:t>
      </w:r>
      <w:proofErr w:type="gramEnd"/>
    </w:p>
    <w:p w14:paraId="29E80958" w14:textId="7FD58AB5" w:rsidR="00EA5065" w:rsidRPr="00FE0331" w:rsidRDefault="0067292B" w:rsidP="006C7541">
      <w:pPr>
        <w:pStyle w:val="ListParagraph"/>
        <w:numPr>
          <w:ilvl w:val="0"/>
          <w:numId w:val="35"/>
        </w:numPr>
        <w:autoSpaceDE w:val="0"/>
        <w:autoSpaceDN w:val="0"/>
        <w:adjustRightInd w:val="0"/>
        <w:spacing w:after="0"/>
        <w:ind w:left="993" w:hanging="426"/>
        <w:jc w:val="both"/>
        <w:rPr>
          <w:rFonts w:ascii="Arial" w:hAnsi="Arial" w:cs="Arial"/>
        </w:rPr>
      </w:pPr>
      <w:r>
        <w:rPr>
          <w:rFonts w:ascii="Arial" w:hAnsi="Arial" w:cs="Arial"/>
        </w:rPr>
        <w:t>P</w:t>
      </w:r>
      <w:r w:rsidR="00B00ACC" w:rsidRPr="00FE0331">
        <w:rPr>
          <w:rFonts w:ascii="Arial" w:hAnsi="Arial" w:cs="Arial"/>
        </w:rPr>
        <w:t xml:space="preserve">hotographs of the property and links to guides about the local </w:t>
      </w:r>
      <w:proofErr w:type="gramStart"/>
      <w:r w:rsidR="00B00ACC" w:rsidRPr="00FE0331">
        <w:rPr>
          <w:rFonts w:ascii="Arial" w:hAnsi="Arial" w:cs="Arial"/>
        </w:rPr>
        <w:t>area;</w:t>
      </w:r>
      <w:proofErr w:type="gramEnd"/>
    </w:p>
    <w:p w14:paraId="45BB3329" w14:textId="3E3741E2" w:rsidR="00EA5065" w:rsidRPr="009211BF" w:rsidRDefault="0067292B" w:rsidP="006C7541">
      <w:pPr>
        <w:pStyle w:val="ListParagraph"/>
        <w:numPr>
          <w:ilvl w:val="0"/>
          <w:numId w:val="35"/>
        </w:numPr>
        <w:autoSpaceDE w:val="0"/>
        <w:autoSpaceDN w:val="0"/>
        <w:adjustRightInd w:val="0"/>
        <w:spacing w:after="0"/>
        <w:ind w:left="993" w:hanging="426"/>
        <w:jc w:val="both"/>
        <w:rPr>
          <w:rFonts w:ascii="Arial" w:hAnsi="Arial" w:cs="Arial"/>
        </w:rPr>
      </w:pPr>
      <w:r>
        <w:rPr>
          <w:rFonts w:ascii="Arial" w:hAnsi="Arial" w:cs="Arial"/>
        </w:rPr>
        <w:t>L</w:t>
      </w:r>
      <w:r w:rsidR="00B00ACC">
        <w:rPr>
          <w:rFonts w:ascii="Arial" w:hAnsi="Arial" w:cs="Arial"/>
        </w:rPr>
        <w:t xml:space="preserve">ifts/adaptations e.g. wet </w:t>
      </w:r>
      <w:proofErr w:type="gramStart"/>
      <w:r w:rsidR="00B00ACC">
        <w:rPr>
          <w:rFonts w:ascii="Arial" w:hAnsi="Arial" w:cs="Arial"/>
        </w:rPr>
        <w:t>room;</w:t>
      </w:r>
      <w:proofErr w:type="gramEnd"/>
    </w:p>
    <w:p w14:paraId="39A67C98" w14:textId="68E745F4" w:rsidR="00EA5065" w:rsidRPr="009211BF" w:rsidRDefault="0067292B" w:rsidP="006C7541">
      <w:pPr>
        <w:pStyle w:val="ListParagraph"/>
        <w:numPr>
          <w:ilvl w:val="0"/>
          <w:numId w:val="35"/>
        </w:numPr>
        <w:autoSpaceDE w:val="0"/>
        <w:autoSpaceDN w:val="0"/>
        <w:adjustRightInd w:val="0"/>
        <w:spacing w:after="0"/>
        <w:ind w:left="993" w:hanging="426"/>
        <w:jc w:val="both"/>
        <w:rPr>
          <w:rFonts w:ascii="Arial" w:hAnsi="Arial" w:cs="Arial"/>
        </w:rPr>
      </w:pPr>
      <w:r>
        <w:rPr>
          <w:rFonts w:ascii="Arial" w:hAnsi="Arial" w:cs="Arial"/>
        </w:rPr>
        <w:t>A</w:t>
      </w:r>
      <w:r w:rsidR="00A77CEB">
        <w:rPr>
          <w:rFonts w:ascii="Arial" w:hAnsi="Arial" w:cs="Arial"/>
        </w:rPr>
        <w:t xml:space="preserve">ny restrictions on </w:t>
      </w:r>
      <w:proofErr w:type="gramStart"/>
      <w:r w:rsidR="00A77CEB">
        <w:rPr>
          <w:rFonts w:ascii="Arial" w:hAnsi="Arial" w:cs="Arial"/>
        </w:rPr>
        <w:t>p</w:t>
      </w:r>
      <w:r w:rsidR="00A77CEB" w:rsidRPr="009211BF">
        <w:rPr>
          <w:rFonts w:ascii="Arial" w:hAnsi="Arial" w:cs="Arial"/>
        </w:rPr>
        <w:t>ets</w:t>
      </w:r>
      <w:r w:rsidR="00A77CEB">
        <w:rPr>
          <w:rFonts w:ascii="Arial" w:hAnsi="Arial" w:cs="Arial"/>
        </w:rPr>
        <w:t>;</w:t>
      </w:r>
      <w:proofErr w:type="gramEnd"/>
    </w:p>
    <w:p w14:paraId="722C00C8" w14:textId="4E09BA77" w:rsidR="00D841DB" w:rsidRPr="0098514D" w:rsidRDefault="0067292B" w:rsidP="006C7541">
      <w:pPr>
        <w:pStyle w:val="ListParagraph"/>
        <w:numPr>
          <w:ilvl w:val="0"/>
          <w:numId w:val="35"/>
        </w:numPr>
        <w:autoSpaceDE w:val="0"/>
        <w:autoSpaceDN w:val="0"/>
        <w:adjustRightInd w:val="0"/>
        <w:spacing w:after="0"/>
        <w:ind w:left="993" w:hanging="426"/>
        <w:jc w:val="both"/>
        <w:rPr>
          <w:rFonts w:ascii="Arial" w:hAnsi="Arial" w:cs="Arial"/>
        </w:rPr>
      </w:pPr>
      <w:r>
        <w:rPr>
          <w:rFonts w:ascii="Arial" w:hAnsi="Arial" w:cs="Arial"/>
        </w:rPr>
        <w:t>W</w:t>
      </w:r>
      <w:r w:rsidR="00B00ACC">
        <w:rPr>
          <w:rFonts w:ascii="Arial" w:hAnsi="Arial" w:cs="Arial"/>
        </w:rPr>
        <w:t>hether preference to own tenants.</w:t>
      </w:r>
    </w:p>
    <w:p w14:paraId="7BCC9A2A" w14:textId="77777777" w:rsidR="00D841DB" w:rsidRPr="00FE0331" w:rsidRDefault="00D841DB" w:rsidP="00FE0331">
      <w:pPr>
        <w:pStyle w:val="ListParagraph"/>
        <w:autoSpaceDE w:val="0"/>
        <w:autoSpaceDN w:val="0"/>
        <w:adjustRightInd w:val="0"/>
        <w:spacing w:after="0"/>
        <w:ind w:left="993"/>
        <w:jc w:val="both"/>
        <w:rPr>
          <w:rFonts w:ascii="Arial" w:hAnsi="Arial" w:cs="Arial"/>
        </w:rPr>
      </w:pPr>
    </w:p>
    <w:p w14:paraId="067E7F8A" w14:textId="77777777" w:rsidR="00EA5065" w:rsidRPr="00226D7B" w:rsidRDefault="0067292B" w:rsidP="00EA5065">
      <w:pPr>
        <w:autoSpaceDE w:val="0"/>
        <w:autoSpaceDN w:val="0"/>
        <w:adjustRightInd w:val="0"/>
        <w:spacing w:after="0"/>
        <w:jc w:val="both"/>
        <w:rPr>
          <w:rFonts w:ascii="Arial" w:hAnsi="Arial" w:cs="Arial"/>
          <w:b/>
        </w:rPr>
      </w:pPr>
      <w:proofErr w:type="gramStart"/>
      <w:r>
        <w:rPr>
          <w:rFonts w:ascii="Arial" w:hAnsi="Arial" w:cs="Arial"/>
          <w:b/>
        </w:rPr>
        <w:t xml:space="preserve">11.3 </w:t>
      </w:r>
      <w:r w:rsidR="00FE0331">
        <w:rPr>
          <w:rFonts w:ascii="Arial" w:hAnsi="Arial" w:cs="Arial"/>
          <w:b/>
        </w:rPr>
        <w:t xml:space="preserve"> </w:t>
      </w:r>
      <w:r w:rsidRPr="00226D7B">
        <w:rPr>
          <w:rFonts w:ascii="Arial" w:hAnsi="Arial" w:cs="Arial"/>
          <w:b/>
        </w:rPr>
        <w:t>What</w:t>
      </w:r>
      <w:proofErr w:type="gramEnd"/>
      <w:r w:rsidRPr="00226D7B">
        <w:rPr>
          <w:rFonts w:ascii="Arial" w:hAnsi="Arial" w:cs="Arial"/>
          <w:b/>
        </w:rPr>
        <w:t xml:space="preserve"> is restrictive advertising and how is it applied under this policy? </w:t>
      </w:r>
    </w:p>
    <w:p w14:paraId="3DEF7E51" w14:textId="77777777" w:rsidR="00EA5065" w:rsidRPr="00226D7B" w:rsidRDefault="00EA5065" w:rsidP="00EA5065">
      <w:pPr>
        <w:autoSpaceDE w:val="0"/>
        <w:autoSpaceDN w:val="0"/>
        <w:adjustRightInd w:val="0"/>
        <w:spacing w:after="0"/>
        <w:jc w:val="both"/>
        <w:rPr>
          <w:rFonts w:ascii="Arial" w:hAnsi="Arial" w:cs="Arial"/>
        </w:rPr>
      </w:pPr>
    </w:p>
    <w:p w14:paraId="27CDB135" w14:textId="77777777" w:rsidR="00EA5065" w:rsidRPr="00226D7B" w:rsidRDefault="0067292B" w:rsidP="00FE0331">
      <w:pPr>
        <w:autoSpaceDE w:val="0"/>
        <w:autoSpaceDN w:val="0"/>
        <w:adjustRightInd w:val="0"/>
        <w:spacing w:after="0"/>
        <w:ind w:left="567"/>
        <w:jc w:val="both"/>
        <w:rPr>
          <w:rFonts w:ascii="Arial" w:hAnsi="Arial" w:cs="Arial"/>
        </w:rPr>
      </w:pPr>
      <w:r w:rsidRPr="00226D7B">
        <w:rPr>
          <w:rFonts w:ascii="Arial" w:hAnsi="Arial" w:cs="Arial"/>
        </w:rPr>
        <w:t xml:space="preserve">This refers to adverts for individual properties which are subject to specific restrictions on the types of households </w:t>
      </w:r>
      <w:r>
        <w:rPr>
          <w:rFonts w:ascii="Arial" w:hAnsi="Arial" w:cs="Arial"/>
        </w:rPr>
        <w:t xml:space="preserve">that will </w:t>
      </w:r>
      <w:r w:rsidRPr="00226D7B">
        <w:rPr>
          <w:rFonts w:ascii="Arial" w:hAnsi="Arial" w:cs="Arial"/>
        </w:rPr>
        <w:t xml:space="preserve">be considered for that property. </w:t>
      </w:r>
    </w:p>
    <w:p w14:paraId="1914188C" w14:textId="77777777" w:rsidR="00EA5065" w:rsidRPr="00226D7B" w:rsidRDefault="00EA5065" w:rsidP="00FE0331">
      <w:pPr>
        <w:autoSpaceDE w:val="0"/>
        <w:autoSpaceDN w:val="0"/>
        <w:adjustRightInd w:val="0"/>
        <w:spacing w:after="0"/>
        <w:ind w:left="567"/>
        <w:jc w:val="both"/>
        <w:rPr>
          <w:rFonts w:ascii="Arial" w:hAnsi="Arial" w:cs="Arial"/>
        </w:rPr>
      </w:pPr>
    </w:p>
    <w:p w14:paraId="32FE619E" w14:textId="77777777" w:rsidR="00EA5065" w:rsidRPr="00297C17" w:rsidRDefault="0067292B" w:rsidP="00FE0331">
      <w:pPr>
        <w:autoSpaceDE w:val="0"/>
        <w:autoSpaceDN w:val="0"/>
        <w:adjustRightInd w:val="0"/>
        <w:spacing w:after="0"/>
        <w:ind w:left="567"/>
        <w:jc w:val="both"/>
        <w:rPr>
          <w:rFonts w:ascii="Arial" w:hAnsi="Arial" w:cs="Arial"/>
        </w:rPr>
      </w:pPr>
      <w:r>
        <w:rPr>
          <w:rFonts w:ascii="Arial" w:hAnsi="Arial" w:cs="Arial"/>
        </w:rPr>
        <w:t>Restrictions that may apply include the following examples:</w:t>
      </w:r>
    </w:p>
    <w:p w14:paraId="63F3AB0F" w14:textId="77777777" w:rsidR="00EA5065" w:rsidRPr="00226D7B" w:rsidRDefault="00EA5065" w:rsidP="00FE0331">
      <w:pPr>
        <w:autoSpaceDE w:val="0"/>
        <w:autoSpaceDN w:val="0"/>
        <w:adjustRightInd w:val="0"/>
        <w:spacing w:after="0"/>
        <w:ind w:left="567"/>
        <w:jc w:val="both"/>
        <w:rPr>
          <w:rFonts w:ascii="Arial" w:hAnsi="Arial" w:cs="Arial"/>
        </w:rPr>
      </w:pPr>
    </w:p>
    <w:p w14:paraId="15F6554A" w14:textId="77777777" w:rsidR="00EA5065" w:rsidRPr="00FE0331" w:rsidRDefault="0067292B" w:rsidP="006C7541">
      <w:pPr>
        <w:pStyle w:val="ListParagraph"/>
        <w:numPr>
          <w:ilvl w:val="0"/>
          <w:numId w:val="36"/>
        </w:numPr>
        <w:autoSpaceDE w:val="0"/>
        <w:autoSpaceDN w:val="0"/>
        <w:adjustRightInd w:val="0"/>
        <w:spacing w:after="0"/>
        <w:jc w:val="both"/>
        <w:rPr>
          <w:rFonts w:ascii="Arial" w:hAnsi="Arial" w:cs="Arial"/>
        </w:rPr>
      </w:pPr>
      <w:r>
        <w:rPr>
          <w:rFonts w:ascii="Arial" w:hAnsi="Arial" w:cs="Arial"/>
        </w:rPr>
        <w:t xml:space="preserve"> </w:t>
      </w:r>
      <w:r w:rsidR="00B00ACC" w:rsidRPr="00FE0331">
        <w:rPr>
          <w:rFonts w:ascii="Arial" w:hAnsi="Arial" w:cs="Arial"/>
        </w:rPr>
        <w:t>Age</w:t>
      </w:r>
    </w:p>
    <w:p w14:paraId="2632AE82" w14:textId="77777777" w:rsidR="00EA5065" w:rsidRPr="00226D7B" w:rsidRDefault="0067292B" w:rsidP="00FE0331">
      <w:pPr>
        <w:autoSpaceDE w:val="0"/>
        <w:autoSpaceDN w:val="0"/>
        <w:adjustRightInd w:val="0"/>
        <w:spacing w:after="0"/>
        <w:ind w:left="993"/>
        <w:jc w:val="both"/>
        <w:rPr>
          <w:rFonts w:ascii="Arial" w:hAnsi="Arial" w:cs="Arial"/>
        </w:rPr>
      </w:pPr>
      <w:r w:rsidRPr="00226D7B">
        <w:rPr>
          <w:rFonts w:ascii="Arial" w:hAnsi="Arial" w:cs="Arial"/>
        </w:rPr>
        <w:t xml:space="preserve">Adverts will clearly state where </w:t>
      </w:r>
      <w:r>
        <w:rPr>
          <w:rFonts w:ascii="Arial" w:hAnsi="Arial" w:cs="Arial"/>
        </w:rPr>
        <w:t xml:space="preserve">properties </w:t>
      </w:r>
      <w:r w:rsidRPr="00226D7B">
        <w:rPr>
          <w:rFonts w:ascii="Arial" w:hAnsi="Arial" w:cs="Arial"/>
        </w:rPr>
        <w:t>are restricted to people over a certain age.</w:t>
      </w:r>
    </w:p>
    <w:p w14:paraId="015D74AB" w14:textId="77777777" w:rsidR="00EA5065" w:rsidRPr="00226D7B" w:rsidRDefault="00EA5065" w:rsidP="00FE0331">
      <w:pPr>
        <w:autoSpaceDE w:val="0"/>
        <w:autoSpaceDN w:val="0"/>
        <w:adjustRightInd w:val="0"/>
        <w:spacing w:after="0"/>
        <w:ind w:left="567"/>
        <w:jc w:val="both"/>
        <w:rPr>
          <w:rFonts w:ascii="Arial" w:hAnsi="Arial" w:cs="Arial"/>
        </w:rPr>
      </w:pPr>
    </w:p>
    <w:p w14:paraId="79516383" w14:textId="77777777" w:rsidR="00EA5065" w:rsidRPr="00B20FEA" w:rsidRDefault="0067292B" w:rsidP="006C7541">
      <w:pPr>
        <w:pStyle w:val="ListParagraph"/>
        <w:numPr>
          <w:ilvl w:val="0"/>
          <w:numId w:val="36"/>
        </w:numPr>
        <w:autoSpaceDE w:val="0"/>
        <w:autoSpaceDN w:val="0"/>
        <w:adjustRightInd w:val="0"/>
        <w:spacing w:after="0"/>
        <w:jc w:val="both"/>
        <w:rPr>
          <w:rFonts w:ascii="Arial" w:hAnsi="Arial" w:cs="Arial"/>
        </w:rPr>
      </w:pPr>
      <w:r>
        <w:rPr>
          <w:rFonts w:ascii="Arial" w:hAnsi="Arial" w:cs="Arial"/>
        </w:rPr>
        <w:t xml:space="preserve"> </w:t>
      </w:r>
      <w:r w:rsidR="00B00ACC" w:rsidRPr="00B20FEA">
        <w:rPr>
          <w:rFonts w:ascii="Arial" w:hAnsi="Arial" w:cs="Arial"/>
        </w:rPr>
        <w:t>Property type e.g. scheme for older people</w:t>
      </w:r>
    </w:p>
    <w:p w14:paraId="42639CEA" w14:textId="77777777" w:rsidR="00EA5065" w:rsidRPr="00226D7B" w:rsidRDefault="0067292B" w:rsidP="00B20FEA">
      <w:pPr>
        <w:autoSpaceDE w:val="0"/>
        <w:autoSpaceDN w:val="0"/>
        <w:adjustRightInd w:val="0"/>
        <w:spacing w:after="0"/>
        <w:ind w:left="993"/>
        <w:jc w:val="both"/>
        <w:rPr>
          <w:rFonts w:ascii="Arial" w:hAnsi="Arial" w:cs="Arial"/>
        </w:rPr>
      </w:pPr>
      <w:r w:rsidRPr="00226D7B">
        <w:rPr>
          <w:rFonts w:ascii="Arial" w:hAnsi="Arial" w:cs="Arial"/>
        </w:rPr>
        <w:t xml:space="preserve">Certain types of properties are only available for specific types of households. Where bids will only be accepted from designated household types this will be clearly labelled on the advert. </w:t>
      </w:r>
      <w:r>
        <w:rPr>
          <w:rFonts w:ascii="Arial" w:hAnsi="Arial" w:cs="Arial"/>
        </w:rPr>
        <w:t>On some occasions the advert will indicate that preference will be given to a specific need e.g. those who need level access facilities.</w:t>
      </w:r>
    </w:p>
    <w:p w14:paraId="028799D9" w14:textId="77777777" w:rsidR="00EA5065" w:rsidRPr="00226D7B" w:rsidRDefault="00EA5065" w:rsidP="00B20FEA">
      <w:pPr>
        <w:autoSpaceDE w:val="0"/>
        <w:autoSpaceDN w:val="0"/>
        <w:adjustRightInd w:val="0"/>
        <w:spacing w:after="0"/>
        <w:ind w:left="993"/>
        <w:jc w:val="both"/>
        <w:rPr>
          <w:rFonts w:ascii="Arial" w:hAnsi="Arial" w:cs="Arial"/>
        </w:rPr>
      </w:pPr>
    </w:p>
    <w:p w14:paraId="2725CF55" w14:textId="77777777" w:rsidR="00EA5065" w:rsidRPr="00B20FEA" w:rsidRDefault="0067292B" w:rsidP="006C7541">
      <w:pPr>
        <w:pStyle w:val="ListParagraph"/>
        <w:numPr>
          <w:ilvl w:val="0"/>
          <w:numId w:val="36"/>
        </w:numPr>
        <w:autoSpaceDE w:val="0"/>
        <w:autoSpaceDN w:val="0"/>
        <w:adjustRightInd w:val="0"/>
        <w:spacing w:after="0"/>
        <w:jc w:val="both"/>
        <w:rPr>
          <w:rFonts w:ascii="Arial" w:hAnsi="Arial" w:cs="Arial"/>
        </w:rPr>
      </w:pPr>
      <w:r>
        <w:rPr>
          <w:rFonts w:ascii="Arial" w:hAnsi="Arial" w:cs="Arial"/>
        </w:rPr>
        <w:t xml:space="preserve"> </w:t>
      </w:r>
      <w:r w:rsidR="00B00ACC" w:rsidRPr="00B20FEA">
        <w:rPr>
          <w:rFonts w:ascii="Arial" w:hAnsi="Arial" w:cs="Arial"/>
        </w:rPr>
        <w:t>Section 106 developments/Local Connection</w:t>
      </w:r>
    </w:p>
    <w:p w14:paraId="708FBDE1" w14:textId="088BB31F" w:rsidR="00EA5065" w:rsidRDefault="0067292B" w:rsidP="00B20FEA">
      <w:pPr>
        <w:autoSpaceDE w:val="0"/>
        <w:autoSpaceDN w:val="0"/>
        <w:adjustRightInd w:val="0"/>
        <w:spacing w:after="0"/>
        <w:ind w:left="993"/>
        <w:jc w:val="both"/>
        <w:rPr>
          <w:rFonts w:ascii="Arial" w:hAnsi="Arial" w:cs="Arial"/>
        </w:rPr>
      </w:pPr>
      <w:r w:rsidRPr="00226D7B">
        <w:rPr>
          <w:rFonts w:ascii="Arial" w:hAnsi="Arial" w:cs="Arial"/>
        </w:rPr>
        <w:t xml:space="preserve">Section 106 agreements are legal agreements between local </w:t>
      </w:r>
      <w:r>
        <w:rPr>
          <w:rFonts w:ascii="Arial" w:hAnsi="Arial" w:cs="Arial"/>
        </w:rPr>
        <w:t xml:space="preserve">planning </w:t>
      </w:r>
      <w:r w:rsidRPr="00226D7B">
        <w:rPr>
          <w:rFonts w:ascii="Arial" w:hAnsi="Arial" w:cs="Arial"/>
        </w:rPr>
        <w:t xml:space="preserve">authorities and developers which are linked to </w:t>
      </w:r>
      <w:proofErr w:type="gramStart"/>
      <w:r w:rsidRPr="00226D7B">
        <w:rPr>
          <w:rFonts w:ascii="Arial" w:hAnsi="Arial" w:cs="Arial"/>
        </w:rPr>
        <w:t>a planning</w:t>
      </w:r>
      <w:proofErr w:type="gramEnd"/>
      <w:r w:rsidRPr="00226D7B">
        <w:rPr>
          <w:rFonts w:ascii="Arial" w:hAnsi="Arial" w:cs="Arial"/>
        </w:rPr>
        <w:t xml:space="preserve"> approval</w:t>
      </w:r>
      <w:r>
        <w:rPr>
          <w:rFonts w:ascii="Arial" w:hAnsi="Arial" w:cs="Arial"/>
        </w:rPr>
        <w:t xml:space="preserve"> to enable the development of affordable homes</w:t>
      </w:r>
      <w:r w:rsidRPr="00226D7B">
        <w:rPr>
          <w:rFonts w:ascii="Arial" w:hAnsi="Arial" w:cs="Arial"/>
        </w:rPr>
        <w:t xml:space="preserve">. Where these </w:t>
      </w:r>
      <w:proofErr w:type="gramStart"/>
      <w:r w:rsidRPr="00226D7B">
        <w:rPr>
          <w:rFonts w:ascii="Arial" w:hAnsi="Arial" w:cs="Arial"/>
        </w:rPr>
        <w:t>exist</w:t>
      </w:r>
      <w:proofErr w:type="gramEnd"/>
      <w:r w:rsidRPr="00226D7B">
        <w:rPr>
          <w:rFonts w:ascii="Arial" w:hAnsi="Arial" w:cs="Arial"/>
        </w:rPr>
        <w:t xml:space="preserve"> they normally grant </w:t>
      </w:r>
      <w:r w:rsidRPr="000E5991">
        <w:rPr>
          <w:rFonts w:ascii="Arial" w:hAnsi="Arial" w:cs="Arial"/>
        </w:rPr>
        <w:t>priority</w:t>
      </w:r>
      <w:r w:rsidRPr="00226D7B">
        <w:rPr>
          <w:rFonts w:ascii="Arial" w:hAnsi="Arial" w:cs="Arial"/>
        </w:rPr>
        <w:t xml:space="preserve"> for affordable housing </w:t>
      </w:r>
      <w:r>
        <w:rPr>
          <w:rFonts w:ascii="Arial" w:hAnsi="Arial" w:cs="Arial"/>
        </w:rPr>
        <w:t xml:space="preserve">initially </w:t>
      </w:r>
      <w:r w:rsidRPr="00226D7B">
        <w:rPr>
          <w:rFonts w:ascii="Arial" w:hAnsi="Arial" w:cs="Arial"/>
        </w:rPr>
        <w:t>to applicants with a local connection to the ward, parish or village. Applicants with a local connection to the area take precedence over all others on the register for these properties</w:t>
      </w:r>
      <w:r>
        <w:rPr>
          <w:rFonts w:ascii="Arial" w:hAnsi="Arial" w:cs="Arial"/>
        </w:rPr>
        <w:t xml:space="preserve"> for an initial period. </w:t>
      </w:r>
      <w:r w:rsidRPr="00226D7B">
        <w:rPr>
          <w:rFonts w:ascii="Arial" w:hAnsi="Arial" w:cs="Arial"/>
        </w:rPr>
        <w:t>Properties governed by s106 agreements will be advertised as ‘Local Connection Required’.</w:t>
      </w:r>
      <w:r w:rsidR="00F77D97">
        <w:rPr>
          <w:rFonts w:ascii="Arial" w:hAnsi="Arial" w:cs="Arial"/>
        </w:rPr>
        <w:t xml:space="preserve"> Please see 7.6 for more information.</w:t>
      </w:r>
    </w:p>
    <w:p w14:paraId="557454F3" w14:textId="77777777" w:rsidR="00EA5065" w:rsidRDefault="00EA5065" w:rsidP="00FE0331">
      <w:pPr>
        <w:autoSpaceDE w:val="0"/>
        <w:autoSpaceDN w:val="0"/>
        <w:adjustRightInd w:val="0"/>
        <w:spacing w:after="0"/>
        <w:ind w:left="567"/>
        <w:jc w:val="both"/>
        <w:rPr>
          <w:rFonts w:ascii="Arial" w:hAnsi="Arial" w:cs="Arial"/>
        </w:rPr>
      </w:pPr>
    </w:p>
    <w:p w14:paraId="6AEBE3FD" w14:textId="77777777" w:rsidR="00EA5065" w:rsidRPr="00B20FEA" w:rsidRDefault="0067292B" w:rsidP="006C7541">
      <w:pPr>
        <w:pStyle w:val="ListParagraph"/>
        <w:numPr>
          <w:ilvl w:val="0"/>
          <w:numId w:val="36"/>
        </w:numPr>
        <w:autoSpaceDE w:val="0"/>
        <w:autoSpaceDN w:val="0"/>
        <w:adjustRightInd w:val="0"/>
        <w:spacing w:after="0"/>
        <w:jc w:val="both"/>
        <w:rPr>
          <w:rFonts w:ascii="Arial" w:hAnsi="Arial" w:cs="Arial"/>
        </w:rPr>
      </w:pPr>
      <w:r>
        <w:rPr>
          <w:rFonts w:ascii="Arial" w:hAnsi="Arial" w:cs="Arial"/>
        </w:rPr>
        <w:t xml:space="preserve"> </w:t>
      </w:r>
      <w:r w:rsidR="00B00ACC" w:rsidRPr="00B20FEA">
        <w:rPr>
          <w:rFonts w:ascii="Arial" w:hAnsi="Arial" w:cs="Arial"/>
        </w:rPr>
        <w:t>Local lettings plans</w:t>
      </w:r>
    </w:p>
    <w:p w14:paraId="76964875" w14:textId="77777777" w:rsidR="00EA5065" w:rsidRPr="00226D7B" w:rsidRDefault="0067292B" w:rsidP="00B20FEA">
      <w:pPr>
        <w:autoSpaceDE w:val="0"/>
        <w:autoSpaceDN w:val="0"/>
        <w:adjustRightInd w:val="0"/>
        <w:spacing w:after="0"/>
        <w:ind w:left="993"/>
        <w:jc w:val="both"/>
        <w:rPr>
          <w:rFonts w:ascii="Arial" w:hAnsi="Arial" w:cs="Arial"/>
        </w:rPr>
      </w:pPr>
      <w:r w:rsidRPr="00226D7B">
        <w:rPr>
          <w:rFonts w:ascii="Arial" w:hAnsi="Arial" w:cs="Arial"/>
        </w:rPr>
        <w:t xml:space="preserve">Local lettings plans are normally introduced to meet a particular local need or to address an issue affecting the local area. There are a number of these </w:t>
      </w:r>
      <w:r>
        <w:rPr>
          <w:rFonts w:ascii="Arial" w:hAnsi="Arial" w:cs="Arial"/>
        </w:rPr>
        <w:t>plans</w:t>
      </w:r>
      <w:r w:rsidRPr="00226D7B">
        <w:rPr>
          <w:rFonts w:ascii="Arial" w:hAnsi="Arial" w:cs="Arial"/>
        </w:rPr>
        <w:t xml:space="preserve"> throughout the county. To be considered for a property within one of these </w:t>
      </w:r>
      <w:r>
        <w:rPr>
          <w:rFonts w:ascii="Arial" w:hAnsi="Arial" w:cs="Arial"/>
        </w:rPr>
        <w:t xml:space="preserve">plan areas </w:t>
      </w:r>
      <w:r w:rsidRPr="00226D7B">
        <w:rPr>
          <w:rFonts w:ascii="Arial" w:hAnsi="Arial" w:cs="Arial"/>
        </w:rPr>
        <w:t xml:space="preserve">the applicant would have to meet the criteria listed in the advert. For example, applicants may need to have children over a certain age. </w:t>
      </w:r>
    </w:p>
    <w:p w14:paraId="7E66B1E7" w14:textId="77777777" w:rsidR="00EA5065" w:rsidRPr="00226D7B" w:rsidRDefault="00EA5065" w:rsidP="00FE0331">
      <w:pPr>
        <w:autoSpaceDE w:val="0"/>
        <w:autoSpaceDN w:val="0"/>
        <w:adjustRightInd w:val="0"/>
        <w:spacing w:after="0"/>
        <w:ind w:left="567"/>
        <w:jc w:val="both"/>
        <w:rPr>
          <w:rFonts w:ascii="Arial" w:hAnsi="Arial" w:cs="Arial"/>
        </w:rPr>
      </w:pPr>
    </w:p>
    <w:p w14:paraId="4C796424" w14:textId="77777777" w:rsidR="00EA5065" w:rsidRDefault="00EA5065" w:rsidP="00B20FEA">
      <w:pPr>
        <w:autoSpaceDE w:val="0"/>
        <w:autoSpaceDN w:val="0"/>
        <w:adjustRightInd w:val="0"/>
        <w:spacing w:after="0"/>
        <w:ind w:left="993" w:hanging="426"/>
        <w:jc w:val="both"/>
        <w:rPr>
          <w:rFonts w:ascii="Arial" w:hAnsi="Arial" w:cs="Arial"/>
        </w:rPr>
      </w:pPr>
    </w:p>
    <w:p w14:paraId="68039576" w14:textId="676165BA" w:rsidR="00EA5065" w:rsidRDefault="0067292B" w:rsidP="00EA5065">
      <w:pPr>
        <w:autoSpaceDE w:val="0"/>
        <w:autoSpaceDN w:val="0"/>
        <w:adjustRightInd w:val="0"/>
        <w:spacing w:after="0"/>
        <w:jc w:val="both"/>
        <w:rPr>
          <w:rFonts w:ascii="Arial" w:hAnsi="Arial" w:cs="Arial"/>
          <w:b/>
          <w:bCs/>
          <w:lang w:val="en-GB" w:eastAsia="en-GB"/>
        </w:rPr>
      </w:pPr>
      <w:proofErr w:type="gramStart"/>
      <w:r>
        <w:rPr>
          <w:rFonts w:ascii="Arial" w:hAnsi="Arial" w:cs="Arial"/>
          <w:b/>
          <w:bCs/>
          <w:lang w:val="en-GB" w:eastAsia="en-GB"/>
        </w:rPr>
        <w:t>11.4</w:t>
      </w:r>
      <w:r w:rsidR="00B20FEA">
        <w:rPr>
          <w:rFonts w:ascii="Arial" w:hAnsi="Arial" w:cs="Arial"/>
          <w:b/>
          <w:bCs/>
          <w:lang w:val="en-GB" w:eastAsia="en-GB"/>
        </w:rPr>
        <w:t xml:space="preserve">  </w:t>
      </w:r>
      <w:r w:rsidR="000108D9">
        <w:rPr>
          <w:rFonts w:ascii="Arial" w:hAnsi="Arial" w:cs="Arial"/>
          <w:b/>
          <w:bCs/>
          <w:lang w:val="en-GB" w:eastAsia="en-GB"/>
        </w:rPr>
        <w:t>Registered</w:t>
      </w:r>
      <w:proofErr w:type="gramEnd"/>
      <w:r w:rsidR="000108D9">
        <w:rPr>
          <w:rFonts w:ascii="Arial" w:hAnsi="Arial" w:cs="Arial"/>
          <w:b/>
          <w:bCs/>
          <w:lang w:val="en-GB" w:eastAsia="en-GB"/>
        </w:rPr>
        <w:t xml:space="preserve"> Provider</w:t>
      </w:r>
      <w:r>
        <w:rPr>
          <w:rFonts w:ascii="Arial" w:hAnsi="Arial" w:cs="Arial"/>
          <w:b/>
          <w:bCs/>
          <w:lang w:val="en-GB" w:eastAsia="en-GB"/>
        </w:rPr>
        <w:t xml:space="preserve"> e</w:t>
      </w:r>
      <w:r w:rsidRPr="00E5007E">
        <w:rPr>
          <w:rFonts w:ascii="Arial" w:hAnsi="Arial" w:cs="Arial"/>
          <w:b/>
          <w:bCs/>
          <w:lang w:val="en-GB" w:eastAsia="en-GB"/>
        </w:rPr>
        <w:t>xclusion</w:t>
      </w:r>
      <w:r>
        <w:rPr>
          <w:rFonts w:ascii="Arial" w:hAnsi="Arial" w:cs="Arial"/>
          <w:b/>
          <w:bCs/>
          <w:lang w:val="en-GB" w:eastAsia="en-GB"/>
        </w:rPr>
        <w:t xml:space="preserve"> criteria or restricted access policies </w:t>
      </w:r>
    </w:p>
    <w:p w14:paraId="6C89CEA5" w14:textId="77777777" w:rsidR="00EA5065" w:rsidRPr="00E5007E" w:rsidRDefault="00EA5065" w:rsidP="00EA5065">
      <w:pPr>
        <w:autoSpaceDE w:val="0"/>
        <w:autoSpaceDN w:val="0"/>
        <w:adjustRightInd w:val="0"/>
        <w:spacing w:after="0"/>
        <w:jc w:val="both"/>
        <w:rPr>
          <w:rFonts w:ascii="Arial" w:hAnsi="Arial" w:cs="Arial"/>
          <w:b/>
          <w:bCs/>
          <w:lang w:val="en-GB" w:eastAsia="en-GB"/>
        </w:rPr>
      </w:pPr>
    </w:p>
    <w:p w14:paraId="7DC976AA" w14:textId="77777777" w:rsidR="00EA5065" w:rsidRDefault="0067292B" w:rsidP="00B20FEA">
      <w:pPr>
        <w:autoSpaceDE w:val="0"/>
        <w:autoSpaceDN w:val="0"/>
        <w:adjustRightInd w:val="0"/>
        <w:spacing w:after="0"/>
        <w:ind w:left="567"/>
        <w:jc w:val="both"/>
        <w:rPr>
          <w:rFonts w:ascii="Arial" w:hAnsi="Arial" w:cs="Arial"/>
          <w:bCs/>
          <w:lang w:val="en-GB" w:eastAsia="en-GB"/>
        </w:rPr>
      </w:pPr>
      <w:r>
        <w:rPr>
          <w:rFonts w:ascii="Arial" w:hAnsi="Arial" w:cs="Arial"/>
          <w:bCs/>
          <w:lang w:val="en-GB" w:eastAsia="en-GB"/>
        </w:rPr>
        <w:lastRenderedPageBreak/>
        <w:t>Under this Allocation Scheme, t</w:t>
      </w:r>
      <w:r w:rsidRPr="00E5007E">
        <w:rPr>
          <w:rFonts w:ascii="Arial" w:hAnsi="Arial" w:cs="Arial"/>
          <w:bCs/>
          <w:lang w:val="en-GB" w:eastAsia="en-GB"/>
        </w:rPr>
        <w:t xml:space="preserve">he council operates qualification rules which </w:t>
      </w:r>
      <w:r>
        <w:rPr>
          <w:rFonts w:ascii="Arial" w:hAnsi="Arial" w:cs="Arial"/>
          <w:bCs/>
          <w:lang w:val="en-GB" w:eastAsia="en-GB"/>
        </w:rPr>
        <w:t xml:space="preserve">suspend from bidding </w:t>
      </w:r>
      <w:r w:rsidRPr="00E5007E">
        <w:rPr>
          <w:rFonts w:ascii="Arial" w:hAnsi="Arial" w:cs="Arial"/>
          <w:bCs/>
          <w:lang w:val="en-GB" w:eastAsia="en-GB"/>
        </w:rPr>
        <w:t xml:space="preserve">applicants whose prior behaviour has not met the standard required for prospective tenants. </w:t>
      </w:r>
    </w:p>
    <w:p w14:paraId="34DA5929" w14:textId="77777777" w:rsidR="00EA5065" w:rsidRPr="00E5007E" w:rsidRDefault="00EA5065" w:rsidP="00B20FEA">
      <w:pPr>
        <w:autoSpaceDE w:val="0"/>
        <w:autoSpaceDN w:val="0"/>
        <w:adjustRightInd w:val="0"/>
        <w:spacing w:after="0"/>
        <w:ind w:left="567"/>
        <w:jc w:val="both"/>
        <w:rPr>
          <w:rFonts w:ascii="Arial" w:hAnsi="Arial" w:cs="Arial"/>
          <w:bCs/>
          <w:lang w:val="en-GB" w:eastAsia="en-GB"/>
        </w:rPr>
      </w:pPr>
    </w:p>
    <w:p w14:paraId="379B480C" w14:textId="760A65E9" w:rsidR="00EA5065" w:rsidRPr="00E5007E" w:rsidRDefault="0067292B" w:rsidP="00B20FEA">
      <w:pPr>
        <w:autoSpaceDE w:val="0"/>
        <w:autoSpaceDN w:val="0"/>
        <w:adjustRightInd w:val="0"/>
        <w:spacing w:after="0"/>
        <w:ind w:left="567"/>
        <w:jc w:val="both"/>
        <w:rPr>
          <w:rFonts w:ascii="Arial" w:hAnsi="Arial" w:cs="Arial"/>
          <w:bCs/>
          <w:lang w:val="en-GB" w:eastAsia="en-GB"/>
        </w:rPr>
      </w:pPr>
      <w:r w:rsidRPr="00E5007E">
        <w:rPr>
          <w:rFonts w:ascii="Arial" w:hAnsi="Arial" w:cs="Arial"/>
          <w:bCs/>
          <w:lang w:val="en-GB" w:eastAsia="en-GB"/>
        </w:rPr>
        <w:t xml:space="preserve">Applicants should also be aware that individual </w:t>
      </w:r>
      <w:r w:rsidR="000108D9">
        <w:rPr>
          <w:rFonts w:ascii="Arial" w:hAnsi="Arial" w:cs="Arial"/>
          <w:bCs/>
          <w:lang w:val="en-GB" w:eastAsia="en-GB"/>
        </w:rPr>
        <w:t>Registered Provider</w:t>
      </w:r>
      <w:r w:rsidRPr="00E5007E">
        <w:rPr>
          <w:rFonts w:ascii="Arial" w:hAnsi="Arial" w:cs="Arial"/>
          <w:bCs/>
          <w:lang w:val="en-GB" w:eastAsia="en-GB"/>
        </w:rPr>
        <w:t xml:space="preserve">s have their own exclusion </w:t>
      </w:r>
      <w:r>
        <w:rPr>
          <w:rFonts w:ascii="Arial" w:hAnsi="Arial" w:cs="Arial"/>
          <w:bCs/>
          <w:lang w:val="en-GB" w:eastAsia="en-GB"/>
        </w:rPr>
        <w:t xml:space="preserve">criteria </w:t>
      </w:r>
      <w:r w:rsidRPr="00E5007E">
        <w:rPr>
          <w:rFonts w:ascii="Arial" w:hAnsi="Arial" w:cs="Arial"/>
          <w:bCs/>
          <w:lang w:val="en-GB" w:eastAsia="en-GB"/>
        </w:rPr>
        <w:t xml:space="preserve">which may adversely affect the likelihood that an applicant will receive an offer of accommodation. Exclusion </w:t>
      </w:r>
      <w:r>
        <w:rPr>
          <w:rFonts w:ascii="Arial" w:hAnsi="Arial" w:cs="Arial"/>
          <w:bCs/>
          <w:lang w:val="en-GB" w:eastAsia="en-GB"/>
        </w:rPr>
        <w:t>criteria</w:t>
      </w:r>
      <w:r w:rsidRPr="00E5007E">
        <w:rPr>
          <w:rFonts w:ascii="Arial" w:hAnsi="Arial" w:cs="Arial"/>
          <w:bCs/>
          <w:lang w:val="en-GB" w:eastAsia="en-GB"/>
        </w:rPr>
        <w:t xml:space="preserve"> are usually contained within the lettings policy but in some instances there may be a standalone policy. These documents </w:t>
      </w:r>
      <w:r>
        <w:rPr>
          <w:rFonts w:ascii="Arial" w:hAnsi="Arial" w:cs="Arial"/>
          <w:bCs/>
          <w:lang w:val="en-GB" w:eastAsia="en-GB"/>
        </w:rPr>
        <w:t xml:space="preserve">should be </w:t>
      </w:r>
      <w:r w:rsidRPr="00E5007E">
        <w:rPr>
          <w:rFonts w:ascii="Arial" w:hAnsi="Arial" w:cs="Arial"/>
          <w:bCs/>
          <w:lang w:val="en-GB" w:eastAsia="en-GB"/>
        </w:rPr>
        <w:t xml:space="preserve">available on the individual </w:t>
      </w:r>
      <w:r w:rsidR="000108D9">
        <w:rPr>
          <w:rFonts w:ascii="Arial" w:hAnsi="Arial" w:cs="Arial"/>
          <w:bCs/>
          <w:lang w:val="en-GB" w:eastAsia="en-GB"/>
        </w:rPr>
        <w:t>Registered Provider</w:t>
      </w:r>
      <w:r w:rsidRPr="00E5007E">
        <w:rPr>
          <w:rFonts w:ascii="Arial" w:hAnsi="Arial" w:cs="Arial"/>
          <w:bCs/>
          <w:lang w:val="en-GB" w:eastAsia="en-GB"/>
        </w:rPr>
        <w:t xml:space="preserve">’s website. </w:t>
      </w:r>
    </w:p>
    <w:p w14:paraId="5B27B924" w14:textId="77777777" w:rsidR="00EA5065" w:rsidRPr="00E5007E" w:rsidRDefault="00EA5065" w:rsidP="00B20FEA">
      <w:pPr>
        <w:autoSpaceDE w:val="0"/>
        <w:autoSpaceDN w:val="0"/>
        <w:adjustRightInd w:val="0"/>
        <w:spacing w:after="0"/>
        <w:ind w:left="567"/>
        <w:jc w:val="both"/>
        <w:rPr>
          <w:rFonts w:ascii="Arial" w:hAnsi="Arial" w:cs="Arial"/>
          <w:bCs/>
          <w:lang w:val="en-GB" w:eastAsia="en-GB"/>
        </w:rPr>
      </w:pPr>
    </w:p>
    <w:p w14:paraId="1DF6908B" w14:textId="4F19D96C" w:rsidR="00EA5065" w:rsidRPr="00E5007E" w:rsidRDefault="0067292B" w:rsidP="00B20FEA">
      <w:pPr>
        <w:autoSpaceDE w:val="0"/>
        <w:autoSpaceDN w:val="0"/>
        <w:adjustRightInd w:val="0"/>
        <w:spacing w:after="0"/>
        <w:ind w:left="567"/>
        <w:jc w:val="both"/>
        <w:rPr>
          <w:rFonts w:ascii="Arial" w:hAnsi="Arial" w:cs="Arial"/>
          <w:bCs/>
          <w:lang w:val="en-GB" w:eastAsia="en-GB"/>
        </w:rPr>
      </w:pPr>
      <w:r w:rsidRPr="00E5007E">
        <w:rPr>
          <w:rFonts w:ascii="Arial" w:hAnsi="Arial" w:cs="Arial"/>
          <w:bCs/>
          <w:lang w:val="en-GB" w:eastAsia="en-GB"/>
        </w:rPr>
        <w:t xml:space="preserve">While the Council acknowledges the right of their </w:t>
      </w:r>
      <w:r w:rsidR="000108D9">
        <w:rPr>
          <w:rFonts w:ascii="Arial" w:hAnsi="Arial" w:cs="Arial"/>
          <w:bCs/>
          <w:lang w:val="en-GB" w:eastAsia="en-GB"/>
        </w:rPr>
        <w:t>Registered Provider</w:t>
      </w:r>
      <w:r w:rsidRPr="00E5007E">
        <w:rPr>
          <w:rFonts w:ascii="Arial" w:hAnsi="Arial" w:cs="Arial"/>
          <w:bCs/>
          <w:lang w:val="en-GB" w:eastAsia="en-GB"/>
        </w:rPr>
        <w:t xml:space="preserve"> partners to formulate their own lettings policies, it is expected that these will be fair and reasonable, minimising the risk of exclusion from social housing by ensuring that they are applied to reflect the spirit of published allocation policies, including this overarching allocation </w:t>
      </w:r>
      <w:r w:rsidR="00812721">
        <w:rPr>
          <w:rFonts w:ascii="Arial" w:hAnsi="Arial" w:cs="Arial"/>
          <w:bCs/>
          <w:lang w:val="en-GB" w:eastAsia="en-GB"/>
        </w:rPr>
        <w:t>scheme</w:t>
      </w:r>
      <w:r w:rsidRPr="00E5007E">
        <w:rPr>
          <w:rFonts w:ascii="Arial" w:hAnsi="Arial" w:cs="Arial"/>
          <w:bCs/>
          <w:lang w:val="en-GB" w:eastAsia="en-GB"/>
        </w:rPr>
        <w:t xml:space="preserve">. </w:t>
      </w:r>
      <w:r>
        <w:rPr>
          <w:rFonts w:ascii="Arial" w:hAnsi="Arial" w:cs="Arial"/>
          <w:bCs/>
          <w:lang w:val="en-GB" w:eastAsia="en-GB"/>
        </w:rPr>
        <w:t xml:space="preserve">If a </w:t>
      </w:r>
      <w:r w:rsidR="000108D9">
        <w:rPr>
          <w:rFonts w:ascii="Arial" w:hAnsi="Arial" w:cs="Arial"/>
          <w:bCs/>
          <w:lang w:val="en-GB" w:eastAsia="en-GB"/>
        </w:rPr>
        <w:t>Registered Provider</w:t>
      </w:r>
      <w:r>
        <w:rPr>
          <w:rFonts w:ascii="Arial" w:hAnsi="Arial" w:cs="Arial"/>
          <w:bCs/>
          <w:lang w:val="en-GB" w:eastAsia="en-GB"/>
        </w:rPr>
        <w:t xml:space="preserve"> is excluding an applicant on their criteria, they must inform the applicant of this decision. </w:t>
      </w:r>
    </w:p>
    <w:p w14:paraId="1713DEA5" w14:textId="77777777" w:rsidR="00EA5065" w:rsidRPr="00E5007E" w:rsidRDefault="00EA5065" w:rsidP="00B20FEA">
      <w:pPr>
        <w:autoSpaceDE w:val="0"/>
        <w:autoSpaceDN w:val="0"/>
        <w:adjustRightInd w:val="0"/>
        <w:spacing w:after="0"/>
        <w:ind w:left="567"/>
        <w:jc w:val="both"/>
        <w:rPr>
          <w:rFonts w:ascii="Arial" w:hAnsi="Arial" w:cs="Arial"/>
          <w:bCs/>
          <w:lang w:val="en-GB" w:eastAsia="en-GB"/>
        </w:rPr>
      </w:pPr>
    </w:p>
    <w:p w14:paraId="7051119E" w14:textId="77777777" w:rsidR="00EA5065" w:rsidRPr="00E5007E" w:rsidRDefault="0067292B" w:rsidP="00B20FEA">
      <w:pPr>
        <w:autoSpaceDE w:val="0"/>
        <w:autoSpaceDN w:val="0"/>
        <w:adjustRightInd w:val="0"/>
        <w:spacing w:after="0"/>
        <w:ind w:left="567"/>
        <w:jc w:val="both"/>
        <w:rPr>
          <w:rFonts w:ascii="Arial" w:hAnsi="Arial" w:cs="Arial"/>
          <w:bCs/>
          <w:lang w:val="en-GB" w:eastAsia="en-GB"/>
        </w:rPr>
      </w:pPr>
      <w:r w:rsidRPr="00E5007E">
        <w:rPr>
          <w:rFonts w:ascii="Arial" w:hAnsi="Arial" w:cs="Arial"/>
          <w:bCs/>
          <w:lang w:val="en-GB" w:eastAsia="en-GB"/>
        </w:rPr>
        <w:t xml:space="preserve">The Council expects exclusion </w:t>
      </w:r>
      <w:r>
        <w:rPr>
          <w:rFonts w:ascii="Arial" w:hAnsi="Arial" w:cs="Arial"/>
          <w:bCs/>
          <w:lang w:val="en-GB" w:eastAsia="en-GB"/>
        </w:rPr>
        <w:t>criteria</w:t>
      </w:r>
      <w:r w:rsidRPr="00E5007E">
        <w:rPr>
          <w:rFonts w:ascii="Arial" w:hAnsi="Arial" w:cs="Arial"/>
          <w:bCs/>
          <w:lang w:val="en-GB" w:eastAsia="en-GB"/>
        </w:rPr>
        <w:t xml:space="preserve"> to be flexible, with cases being considered on an individual basis. The following criteria should be applied: </w:t>
      </w:r>
    </w:p>
    <w:p w14:paraId="711DC4A5" w14:textId="77777777" w:rsidR="00EA5065" w:rsidRPr="00E5007E" w:rsidRDefault="00EA5065" w:rsidP="00B20FEA">
      <w:pPr>
        <w:autoSpaceDE w:val="0"/>
        <w:autoSpaceDN w:val="0"/>
        <w:adjustRightInd w:val="0"/>
        <w:spacing w:after="0"/>
        <w:ind w:left="567"/>
        <w:jc w:val="both"/>
        <w:rPr>
          <w:rFonts w:ascii="Arial" w:hAnsi="Arial" w:cs="Arial"/>
          <w:bCs/>
          <w:lang w:val="en-GB" w:eastAsia="en-GB"/>
        </w:rPr>
      </w:pPr>
    </w:p>
    <w:p w14:paraId="1E0DDDA9" w14:textId="2DB6E0D9" w:rsidR="00EA5065" w:rsidRPr="00B20FEA" w:rsidRDefault="0067292B" w:rsidP="006C7541">
      <w:pPr>
        <w:pStyle w:val="ListParagraph"/>
        <w:numPr>
          <w:ilvl w:val="0"/>
          <w:numId w:val="37"/>
        </w:numPr>
        <w:autoSpaceDE w:val="0"/>
        <w:autoSpaceDN w:val="0"/>
        <w:adjustRightInd w:val="0"/>
        <w:spacing w:after="0"/>
        <w:ind w:left="851" w:hanging="284"/>
        <w:jc w:val="both"/>
        <w:rPr>
          <w:rFonts w:ascii="Arial" w:hAnsi="Arial" w:cs="Arial"/>
          <w:bCs/>
          <w:lang w:val="en-GB" w:eastAsia="en-GB"/>
        </w:rPr>
      </w:pPr>
      <w:r>
        <w:rPr>
          <w:rFonts w:ascii="Arial" w:hAnsi="Arial" w:cs="Arial"/>
          <w:bCs/>
          <w:lang w:val="en-GB" w:eastAsia="en-GB"/>
        </w:rPr>
        <w:t>T</w:t>
      </w:r>
      <w:r w:rsidR="00B00ACC" w:rsidRPr="00B20FEA">
        <w:rPr>
          <w:rFonts w:ascii="Arial" w:hAnsi="Arial" w:cs="Arial"/>
          <w:bCs/>
          <w:lang w:val="en-GB" w:eastAsia="en-GB"/>
        </w:rPr>
        <w:t xml:space="preserve">here must be reliable evidence of unacceptable </w:t>
      </w:r>
      <w:proofErr w:type="gramStart"/>
      <w:r w:rsidR="00B00ACC" w:rsidRPr="00B20FEA">
        <w:rPr>
          <w:rFonts w:ascii="Arial" w:hAnsi="Arial" w:cs="Arial"/>
          <w:bCs/>
          <w:lang w:val="en-GB" w:eastAsia="en-GB"/>
        </w:rPr>
        <w:t>behaviour;</w:t>
      </w:r>
      <w:proofErr w:type="gramEnd"/>
    </w:p>
    <w:p w14:paraId="14FD6FA5" w14:textId="5BDCABCA" w:rsidR="00EA5065" w:rsidRPr="00B20FEA" w:rsidRDefault="0067292B" w:rsidP="006C7541">
      <w:pPr>
        <w:pStyle w:val="ListParagraph"/>
        <w:numPr>
          <w:ilvl w:val="0"/>
          <w:numId w:val="37"/>
        </w:numPr>
        <w:autoSpaceDE w:val="0"/>
        <w:autoSpaceDN w:val="0"/>
        <w:adjustRightInd w:val="0"/>
        <w:spacing w:after="0"/>
        <w:ind w:left="851" w:hanging="284"/>
        <w:jc w:val="both"/>
        <w:rPr>
          <w:rFonts w:ascii="Arial" w:hAnsi="Arial" w:cs="Arial"/>
          <w:bCs/>
          <w:lang w:val="en-GB" w:eastAsia="en-GB"/>
        </w:rPr>
      </w:pPr>
      <w:r>
        <w:rPr>
          <w:rFonts w:ascii="Arial" w:hAnsi="Arial" w:cs="Arial"/>
          <w:bCs/>
          <w:lang w:val="en-GB" w:eastAsia="en-GB"/>
        </w:rPr>
        <w:t>T</w:t>
      </w:r>
      <w:r w:rsidR="00B00ACC" w:rsidRPr="00B20FEA">
        <w:rPr>
          <w:rFonts w:ascii="Arial" w:hAnsi="Arial" w:cs="Arial"/>
          <w:bCs/>
          <w:lang w:val="en-GB" w:eastAsia="en-GB"/>
        </w:rPr>
        <w:t xml:space="preserve">here should not be inflexible specific time periods as far as </w:t>
      </w:r>
      <w:proofErr w:type="gramStart"/>
      <w:r w:rsidR="00B00ACC" w:rsidRPr="00B20FEA">
        <w:rPr>
          <w:rFonts w:ascii="Arial" w:hAnsi="Arial" w:cs="Arial"/>
          <w:bCs/>
          <w:lang w:val="en-GB" w:eastAsia="en-GB"/>
        </w:rPr>
        <w:t>possible;</w:t>
      </w:r>
      <w:proofErr w:type="gramEnd"/>
    </w:p>
    <w:p w14:paraId="59B0B8D9" w14:textId="3BB73EBF" w:rsidR="00EA5065" w:rsidRPr="00B20FEA" w:rsidRDefault="0067292B" w:rsidP="006C7541">
      <w:pPr>
        <w:pStyle w:val="ListParagraph"/>
        <w:numPr>
          <w:ilvl w:val="0"/>
          <w:numId w:val="37"/>
        </w:numPr>
        <w:autoSpaceDE w:val="0"/>
        <w:autoSpaceDN w:val="0"/>
        <w:adjustRightInd w:val="0"/>
        <w:spacing w:after="0"/>
        <w:ind w:left="851" w:hanging="284"/>
        <w:jc w:val="both"/>
        <w:rPr>
          <w:rFonts w:ascii="Arial" w:hAnsi="Arial" w:cs="Arial"/>
          <w:bCs/>
          <w:lang w:val="en-GB" w:eastAsia="en-GB"/>
        </w:rPr>
      </w:pPr>
      <w:r>
        <w:rPr>
          <w:rFonts w:ascii="Arial" w:hAnsi="Arial" w:cs="Arial"/>
          <w:bCs/>
          <w:lang w:val="en-GB" w:eastAsia="en-GB"/>
        </w:rPr>
        <w:t>Registered Provider</w:t>
      </w:r>
      <w:r w:rsidR="00A77CEB" w:rsidRPr="00B20FEA">
        <w:rPr>
          <w:rFonts w:ascii="Arial" w:hAnsi="Arial" w:cs="Arial"/>
          <w:bCs/>
          <w:lang w:val="en-GB" w:eastAsia="en-GB"/>
        </w:rPr>
        <w:t xml:space="preserve">s should communicate effectively with the applicant and Home Point about </w:t>
      </w:r>
      <w:proofErr w:type="gramStart"/>
      <w:r w:rsidR="00A77CEB" w:rsidRPr="00B20FEA">
        <w:rPr>
          <w:rFonts w:ascii="Arial" w:hAnsi="Arial" w:cs="Arial"/>
          <w:bCs/>
          <w:lang w:val="en-GB" w:eastAsia="en-GB"/>
        </w:rPr>
        <w:t>exclusions;</w:t>
      </w:r>
      <w:proofErr w:type="gramEnd"/>
    </w:p>
    <w:p w14:paraId="6BB0479A" w14:textId="7FEF0178" w:rsidR="00EA5065" w:rsidRPr="00B20FEA" w:rsidRDefault="0067292B" w:rsidP="006C7541">
      <w:pPr>
        <w:pStyle w:val="ListParagraph"/>
        <w:numPr>
          <w:ilvl w:val="0"/>
          <w:numId w:val="37"/>
        </w:numPr>
        <w:autoSpaceDE w:val="0"/>
        <w:autoSpaceDN w:val="0"/>
        <w:adjustRightInd w:val="0"/>
        <w:spacing w:after="0"/>
        <w:ind w:left="851" w:hanging="284"/>
        <w:jc w:val="both"/>
        <w:rPr>
          <w:rFonts w:ascii="Arial" w:hAnsi="Arial" w:cs="Arial"/>
          <w:bCs/>
          <w:lang w:val="en-GB" w:eastAsia="en-GB"/>
        </w:rPr>
      </w:pPr>
      <w:r>
        <w:rPr>
          <w:rFonts w:ascii="Arial" w:hAnsi="Arial" w:cs="Arial"/>
          <w:bCs/>
          <w:lang w:val="en-GB" w:eastAsia="en-GB"/>
        </w:rPr>
        <w:t>T</w:t>
      </w:r>
      <w:r w:rsidR="00B00ACC" w:rsidRPr="00B20FEA">
        <w:rPr>
          <w:rFonts w:ascii="Arial" w:hAnsi="Arial" w:cs="Arial"/>
          <w:bCs/>
          <w:lang w:val="en-GB" w:eastAsia="en-GB"/>
        </w:rPr>
        <w:t xml:space="preserve">here should be provision for </w:t>
      </w:r>
      <w:proofErr w:type="gramStart"/>
      <w:r w:rsidR="00B00ACC" w:rsidRPr="00B20FEA">
        <w:rPr>
          <w:rFonts w:ascii="Arial" w:hAnsi="Arial" w:cs="Arial"/>
          <w:bCs/>
          <w:lang w:val="en-GB" w:eastAsia="en-GB"/>
        </w:rPr>
        <w:t>discretion;</w:t>
      </w:r>
      <w:proofErr w:type="gramEnd"/>
      <w:r w:rsidR="00B00ACC" w:rsidRPr="00B20FEA">
        <w:rPr>
          <w:rFonts w:ascii="Arial" w:hAnsi="Arial" w:cs="Arial"/>
          <w:bCs/>
          <w:lang w:val="en-GB" w:eastAsia="en-GB"/>
        </w:rPr>
        <w:t xml:space="preserve"> </w:t>
      </w:r>
    </w:p>
    <w:p w14:paraId="64B7D8ED" w14:textId="0F1861DE" w:rsidR="00EA5065" w:rsidRPr="00B20FEA" w:rsidRDefault="0067292B" w:rsidP="006C7541">
      <w:pPr>
        <w:pStyle w:val="ListParagraph"/>
        <w:numPr>
          <w:ilvl w:val="0"/>
          <w:numId w:val="37"/>
        </w:numPr>
        <w:autoSpaceDE w:val="0"/>
        <w:autoSpaceDN w:val="0"/>
        <w:adjustRightInd w:val="0"/>
        <w:spacing w:after="0"/>
        <w:ind w:left="851" w:hanging="284"/>
        <w:jc w:val="both"/>
        <w:rPr>
          <w:rFonts w:ascii="Arial" w:hAnsi="Arial" w:cs="Arial"/>
          <w:bCs/>
          <w:lang w:val="en-GB" w:eastAsia="en-GB"/>
        </w:rPr>
      </w:pPr>
      <w:r>
        <w:rPr>
          <w:rFonts w:ascii="Arial" w:hAnsi="Arial" w:cs="Arial"/>
          <w:bCs/>
          <w:lang w:val="en-GB" w:eastAsia="en-GB"/>
        </w:rPr>
        <w:t>T</w:t>
      </w:r>
      <w:r w:rsidR="00B00ACC" w:rsidRPr="00B20FEA">
        <w:rPr>
          <w:rFonts w:ascii="Arial" w:hAnsi="Arial" w:cs="Arial"/>
          <w:bCs/>
          <w:lang w:val="en-GB" w:eastAsia="en-GB"/>
        </w:rPr>
        <w:t xml:space="preserve">here should be a recognition where special circumstance </w:t>
      </w:r>
      <w:proofErr w:type="gramStart"/>
      <w:r w:rsidR="00B00ACC" w:rsidRPr="00B20FEA">
        <w:rPr>
          <w:rFonts w:ascii="Arial" w:hAnsi="Arial" w:cs="Arial"/>
          <w:bCs/>
          <w:lang w:val="en-GB" w:eastAsia="en-GB"/>
        </w:rPr>
        <w:t>arise</w:t>
      </w:r>
      <w:proofErr w:type="gramEnd"/>
      <w:r w:rsidR="00B00ACC" w:rsidRPr="00B20FEA">
        <w:rPr>
          <w:rFonts w:ascii="Arial" w:hAnsi="Arial" w:cs="Arial"/>
          <w:bCs/>
          <w:lang w:val="en-GB" w:eastAsia="en-GB"/>
        </w:rPr>
        <w:t xml:space="preserve"> e.g. people with learning disabilities, mental ill health issues, statutory homelessness duties arise.</w:t>
      </w:r>
    </w:p>
    <w:p w14:paraId="7C09F135" w14:textId="77777777" w:rsidR="00EA5065" w:rsidRPr="00E5007E" w:rsidRDefault="00EA5065" w:rsidP="00B20FEA">
      <w:pPr>
        <w:autoSpaceDE w:val="0"/>
        <w:autoSpaceDN w:val="0"/>
        <w:adjustRightInd w:val="0"/>
        <w:spacing w:after="0"/>
        <w:ind w:left="851" w:hanging="284"/>
        <w:jc w:val="both"/>
        <w:rPr>
          <w:rFonts w:ascii="Arial" w:hAnsi="Arial" w:cs="Arial"/>
          <w:bCs/>
          <w:lang w:val="en-GB" w:eastAsia="en-GB"/>
        </w:rPr>
      </w:pPr>
    </w:p>
    <w:p w14:paraId="24777AC9" w14:textId="77777777" w:rsidR="00EA5065" w:rsidRDefault="0067292B" w:rsidP="00B20FEA">
      <w:pPr>
        <w:autoSpaceDE w:val="0"/>
        <w:autoSpaceDN w:val="0"/>
        <w:adjustRightInd w:val="0"/>
        <w:spacing w:after="0"/>
        <w:ind w:left="567"/>
        <w:jc w:val="both"/>
        <w:rPr>
          <w:rFonts w:ascii="Arial" w:hAnsi="Arial" w:cs="Arial"/>
          <w:bCs/>
          <w:lang w:val="en-GB" w:eastAsia="en-GB"/>
        </w:rPr>
      </w:pPr>
      <w:r w:rsidRPr="00C63B2C">
        <w:rPr>
          <w:rFonts w:ascii="Arial" w:hAnsi="Arial" w:cs="Arial"/>
          <w:bCs/>
          <w:lang w:val="en-GB" w:eastAsia="en-GB"/>
        </w:rPr>
        <w:t>Each case should be considered upon its own merits and subject to the spirit of the Rehabilitation of Offenders Act 1974, as amended, according to individual circumstances.</w:t>
      </w:r>
      <w:r w:rsidRPr="00E5007E">
        <w:rPr>
          <w:rFonts w:ascii="Arial" w:hAnsi="Arial" w:cs="Arial"/>
          <w:bCs/>
          <w:lang w:val="en-GB" w:eastAsia="en-GB"/>
        </w:rPr>
        <w:t xml:space="preserve"> </w:t>
      </w:r>
    </w:p>
    <w:p w14:paraId="16AE46AA" w14:textId="77777777" w:rsidR="00EA5065" w:rsidRDefault="00EA5065" w:rsidP="00B20FEA">
      <w:pPr>
        <w:autoSpaceDE w:val="0"/>
        <w:autoSpaceDN w:val="0"/>
        <w:adjustRightInd w:val="0"/>
        <w:spacing w:after="0"/>
        <w:ind w:left="567"/>
        <w:jc w:val="both"/>
        <w:rPr>
          <w:rFonts w:ascii="Arial" w:hAnsi="Arial" w:cs="Arial"/>
          <w:bCs/>
          <w:lang w:val="en-GB" w:eastAsia="en-GB"/>
        </w:rPr>
      </w:pPr>
    </w:p>
    <w:p w14:paraId="36D9B2D6" w14:textId="77777777" w:rsidR="00EA5065" w:rsidRDefault="0067292B" w:rsidP="00EA5065">
      <w:pPr>
        <w:autoSpaceDE w:val="0"/>
        <w:autoSpaceDN w:val="0"/>
        <w:adjustRightInd w:val="0"/>
        <w:spacing w:after="0"/>
        <w:jc w:val="both"/>
        <w:rPr>
          <w:rFonts w:ascii="Arial" w:hAnsi="Arial" w:cs="Arial"/>
          <w:b/>
        </w:rPr>
      </w:pPr>
      <w:r>
        <w:rPr>
          <w:rFonts w:ascii="Arial" w:hAnsi="Arial" w:cs="Arial"/>
          <w:b/>
        </w:rPr>
        <w:t xml:space="preserve">11.5 </w:t>
      </w:r>
      <w:r w:rsidRPr="00681284">
        <w:rPr>
          <w:rFonts w:ascii="Arial" w:hAnsi="Arial" w:cs="Arial"/>
          <w:b/>
        </w:rPr>
        <w:t>Bidding</w:t>
      </w:r>
    </w:p>
    <w:p w14:paraId="58AE95BB" w14:textId="77777777" w:rsidR="00EA5065" w:rsidRPr="00681284" w:rsidRDefault="00EA5065" w:rsidP="00EA5065">
      <w:pPr>
        <w:autoSpaceDE w:val="0"/>
        <w:autoSpaceDN w:val="0"/>
        <w:adjustRightInd w:val="0"/>
        <w:spacing w:after="0"/>
        <w:jc w:val="both"/>
        <w:rPr>
          <w:rFonts w:ascii="Arial" w:hAnsi="Arial" w:cs="Arial"/>
          <w:b/>
        </w:rPr>
      </w:pPr>
    </w:p>
    <w:p w14:paraId="3CB3068B" w14:textId="77777777" w:rsidR="00EA5065" w:rsidRPr="00681284" w:rsidRDefault="0067292B" w:rsidP="00B20FEA">
      <w:pPr>
        <w:autoSpaceDE w:val="0"/>
        <w:autoSpaceDN w:val="0"/>
        <w:adjustRightInd w:val="0"/>
        <w:spacing w:after="0"/>
        <w:ind w:left="567"/>
        <w:jc w:val="both"/>
        <w:rPr>
          <w:rFonts w:ascii="Arial" w:hAnsi="Arial" w:cs="Arial"/>
        </w:rPr>
      </w:pPr>
      <w:r w:rsidRPr="00681284">
        <w:rPr>
          <w:rFonts w:ascii="Arial" w:hAnsi="Arial" w:cs="Arial"/>
        </w:rPr>
        <w:t xml:space="preserve">Once the application is active, an applicant </w:t>
      </w:r>
      <w:proofErr w:type="gramStart"/>
      <w:r w:rsidRPr="00681284">
        <w:rPr>
          <w:rFonts w:ascii="Arial" w:hAnsi="Arial" w:cs="Arial"/>
        </w:rPr>
        <w:t>has to</w:t>
      </w:r>
      <w:proofErr w:type="gramEnd"/>
      <w:r w:rsidRPr="00681284">
        <w:rPr>
          <w:rFonts w:ascii="Arial" w:hAnsi="Arial" w:cs="Arial"/>
        </w:rPr>
        <w:t xml:space="preserve"> place a </w:t>
      </w:r>
      <w:r>
        <w:rPr>
          <w:rFonts w:ascii="Arial" w:hAnsi="Arial" w:cs="Arial"/>
        </w:rPr>
        <w:t>‘</w:t>
      </w:r>
      <w:r w:rsidRPr="00681284">
        <w:rPr>
          <w:rFonts w:ascii="Arial" w:hAnsi="Arial" w:cs="Arial"/>
        </w:rPr>
        <w:t>bid</w:t>
      </w:r>
      <w:r>
        <w:rPr>
          <w:rFonts w:ascii="Arial" w:hAnsi="Arial" w:cs="Arial"/>
        </w:rPr>
        <w:t>’</w:t>
      </w:r>
      <w:r w:rsidRPr="00681284">
        <w:rPr>
          <w:rFonts w:ascii="Arial" w:hAnsi="Arial" w:cs="Arial"/>
        </w:rPr>
        <w:t xml:space="preserve"> to express an interest in </w:t>
      </w:r>
      <w:r>
        <w:rPr>
          <w:rFonts w:ascii="Arial" w:hAnsi="Arial" w:cs="Arial"/>
        </w:rPr>
        <w:t xml:space="preserve">an </w:t>
      </w:r>
      <w:r w:rsidRPr="00681284">
        <w:rPr>
          <w:rFonts w:ascii="Arial" w:hAnsi="Arial" w:cs="Arial"/>
        </w:rPr>
        <w:t>available propert</w:t>
      </w:r>
      <w:r>
        <w:rPr>
          <w:rFonts w:ascii="Arial" w:hAnsi="Arial" w:cs="Arial"/>
        </w:rPr>
        <w:t>y</w:t>
      </w:r>
      <w:r w:rsidRPr="00681284">
        <w:rPr>
          <w:rFonts w:ascii="Arial" w:hAnsi="Arial" w:cs="Arial"/>
        </w:rPr>
        <w:t xml:space="preserve">. </w:t>
      </w:r>
    </w:p>
    <w:p w14:paraId="3B0ED3A5" w14:textId="77777777" w:rsidR="00EA5065" w:rsidRPr="00681284" w:rsidRDefault="00EA5065" w:rsidP="00B20FEA">
      <w:pPr>
        <w:autoSpaceDE w:val="0"/>
        <w:autoSpaceDN w:val="0"/>
        <w:adjustRightInd w:val="0"/>
        <w:spacing w:after="0"/>
        <w:ind w:left="567"/>
        <w:jc w:val="both"/>
        <w:rPr>
          <w:rFonts w:ascii="Arial" w:hAnsi="Arial" w:cs="Arial"/>
        </w:rPr>
      </w:pPr>
    </w:p>
    <w:p w14:paraId="42DA2FEA" w14:textId="77777777" w:rsidR="00EA5065" w:rsidRDefault="0067292B" w:rsidP="00B20FEA">
      <w:pPr>
        <w:autoSpaceDE w:val="0"/>
        <w:autoSpaceDN w:val="0"/>
        <w:adjustRightInd w:val="0"/>
        <w:spacing w:after="0"/>
        <w:ind w:left="567"/>
        <w:jc w:val="both"/>
        <w:rPr>
          <w:rFonts w:ascii="Arial" w:hAnsi="Arial" w:cs="Arial"/>
        </w:rPr>
      </w:pPr>
      <w:r w:rsidRPr="00681284">
        <w:rPr>
          <w:rFonts w:ascii="Arial" w:hAnsi="Arial" w:cs="Arial"/>
        </w:rPr>
        <w:t xml:space="preserve">Applicants can place bids at any time during the advertising </w:t>
      </w:r>
      <w:r>
        <w:rPr>
          <w:rFonts w:ascii="Arial" w:hAnsi="Arial" w:cs="Arial"/>
        </w:rPr>
        <w:t xml:space="preserve">period </w:t>
      </w:r>
      <w:r w:rsidRPr="00681284">
        <w:rPr>
          <w:rFonts w:ascii="Arial" w:hAnsi="Arial" w:cs="Arial"/>
        </w:rPr>
        <w:t xml:space="preserve">via the following </w:t>
      </w:r>
      <w:r>
        <w:rPr>
          <w:rFonts w:ascii="Arial" w:hAnsi="Arial" w:cs="Arial"/>
        </w:rPr>
        <w:t>methods</w:t>
      </w:r>
      <w:r w:rsidRPr="00681284">
        <w:rPr>
          <w:rFonts w:ascii="Arial" w:hAnsi="Arial" w:cs="Arial"/>
        </w:rPr>
        <w:t>:</w:t>
      </w:r>
    </w:p>
    <w:p w14:paraId="476D0F15" w14:textId="77777777" w:rsidR="00B20FEA" w:rsidRPr="00681284" w:rsidRDefault="00B20FEA" w:rsidP="00B20FEA">
      <w:pPr>
        <w:autoSpaceDE w:val="0"/>
        <w:autoSpaceDN w:val="0"/>
        <w:adjustRightInd w:val="0"/>
        <w:spacing w:after="0"/>
        <w:ind w:left="567"/>
        <w:jc w:val="both"/>
        <w:rPr>
          <w:rFonts w:ascii="Arial" w:hAnsi="Arial" w:cs="Arial"/>
        </w:rPr>
      </w:pPr>
    </w:p>
    <w:p w14:paraId="3DE861C2" w14:textId="356F2C22" w:rsidR="00EA5065" w:rsidRPr="00C63B2C" w:rsidRDefault="0067292B" w:rsidP="006C7541">
      <w:pPr>
        <w:pStyle w:val="ListParagraph"/>
        <w:numPr>
          <w:ilvl w:val="0"/>
          <w:numId w:val="38"/>
        </w:numPr>
        <w:autoSpaceDE w:val="0"/>
        <w:autoSpaceDN w:val="0"/>
        <w:adjustRightInd w:val="0"/>
        <w:spacing w:after="0"/>
        <w:ind w:left="851" w:hanging="284"/>
        <w:jc w:val="both"/>
        <w:rPr>
          <w:rFonts w:ascii="Arial" w:hAnsi="Arial" w:cs="Arial"/>
        </w:rPr>
      </w:pPr>
      <w:r>
        <w:rPr>
          <w:rFonts w:ascii="Arial" w:hAnsi="Arial" w:cs="Arial"/>
        </w:rPr>
        <w:t>B</w:t>
      </w:r>
      <w:r w:rsidR="00B00ACC" w:rsidRPr="00C63B2C">
        <w:rPr>
          <w:rFonts w:ascii="Arial" w:hAnsi="Arial" w:cs="Arial"/>
        </w:rPr>
        <w:t xml:space="preserve">y logging into their account and bidding </w:t>
      </w:r>
      <w:proofErr w:type="gramStart"/>
      <w:r w:rsidR="00B00ACC" w:rsidRPr="00C63B2C">
        <w:rPr>
          <w:rFonts w:ascii="Arial" w:hAnsi="Arial" w:cs="Arial"/>
        </w:rPr>
        <w:t>online;</w:t>
      </w:r>
      <w:proofErr w:type="gramEnd"/>
    </w:p>
    <w:p w14:paraId="16FB341C" w14:textId="04FCEDD2" w:rsidR="00EA5065" w:rsidRPr="00C63B2C" w:rsidRDefault="0067292B" w:rsidP="006C7541">
      <w:pPr>
        <w:pStyle w:val="ListParagraph"/>
        <w:numPr>
          <w:ilvl w:val="0"/>
          <w:numId w:val="38"/>
        </w:numPr>
        <w:autoSpaceDE w:val="0"/>
        <w:autoSpaceDN w:val="0"/>
        <w:adjustRightInd w:val="0"/>
        <w:spacing w:after="0"/>
        <w:ind w:left="851" w:hanging="284"/>
        <w:jc w:val="both"/>
        <w:rPr>
          <w:rFonts w:ascii="Arial" w:hAnsi="Arial" w:cs="Arial"/>
        </w:rPr>
      </w:pPr>
      <w:r>
        <w:rPr>
          <w:rFonts w:ascii="Arial" w:hAnsi="Arial" w:cs="Arial"/>
        </w:rPr>
        <w:t>B</w:t>
      </w:r>
      <w:r w:rsidR="00B00ACC" w:rsidRPr="00C63B2C">
        <w:rPr>
          <w:rFonts w:ascii="Arial" w:hAnsi="Arial" w:cs="Arial"/>
        </w:rPr>
        <w:t xml:space="preserve">y phone or email to the </w:t>
      </w:r>
      <w:r w:rsidR="00B00ACC">
        <w:rPr>
          <w:rFonts w:ascii="Arial" w:hAnsi="Arial" w:cs="Arial"/>
        </w:rPr>
        <w:t xml:space="preserve">Home </w:t>
      </w:r>
      <w:proofErr w:type="gramStart"/>
      <w:r w:rsidR="00B00ACC">
        <w:rPr>
          <w:rFonts w:ascii="Arial" w:hAnsi="Arial" w:cs="Arial"/>
        </w:rPr>
        <w:t>Point</w:t>
      </w:r>
      <w:r w:rsidR="00B00ACC" w:rsidRPr="00C63B2C">
        <w:rPr>
          <w:rFonts w:ascii="Arial" w:hAnsi="Arial" w:cs="Arial"/>
        </w:rPr>
        <w:t>;</w:t>
      </w:r>
      <w:proofErr w:type="gramEnd"/>
    </w:p>
    <w:p w14:paraId="3E0AC77A" w14:textId="2D7DC994" w:rsidR="00EA5065" w:rsidRDefault="0067292B" w:rsidP="006C7541">
      <w:pPr>
        <w:pStyle w:val="ListParagraph"/>
        <w:numPr>
          <w:ilvl w:val="0"/>
          <w:numId w:val="38"/>
        </w:numPr>
        <w:autoSpaceDE w:val="0"/>
        <w:autoSpaceDN w:val="0"/>
        <w:adjustRightInd w:val="0"/>
        <w:spacing w:after="0"/>
        <w:ind w:left="851" w:hanging="284"/>
        <w:jc w:val="both"/>
        <w:rPr>
          <w:rFonts w:ascii="Arial" w:hAnsi="Arial" w:cs="Arial"/>
        </w:rPr>
      </w:pPr>
      <w:r>
        <w:rPr>
          <w:rFonts w:ascii="Arial" w:hAnsi="Arial" w:cs="Arial"/>
        </w:rPr>
        <w:t>U</w:t>
      </w:r>
      <w:r w:rsidR="00B00ACC" w:rsidRPr="00C63B2C">
        <w:rPr>
          <w:rFonts w:ascii="Arial" w:hAnsi="Arial" w:cs="Arial"/>
        </w:rPr>
        <w:t xml:space="preserve">sing a bidding voucher available at Blueschool </w:t>
      </w:r>
      <w:r w:rsidR="0003606D">
        <w:rPr>
          <w:rFonts w:ascii="Arial" w:hAnsi="Arial" w:cs="Arial"/>
        </w:rPr>
        <w:t>H</w:t>
      </w:r>
      <w:r w:rsidR="00B00ACC" w:rsidRPr="00C63B2C">
        <w:rPr>
          <w:rFonts w:ascii="Arial" w:hAnsi="Arial" w:cs="Arial"/>
        </w:rPr>
        <w:t>ouse</w:t>
      </w:r>
    </w:p>
    <w:p w14:paraId="3E935ABA" w14:textId="77777777" w:rsidR="00B20FEA" w:rsidRPr="00C63B2C" w:rsidRDefault="00B20FEA" w:rsidP="00B20FEA">
      <w:pPr>
        <w:pStyle w:val="ListParagraph"/>
        <w:autoSpaceDE w:val="0"/>
        <w:autoSpaceDN w:val="0"/>
        <w:adjustRightInd w:val="0"/>
        <w:spacing w:after="0"/>
        <w:ind w:left="567"/>
        <w:jc w:val="both"/>
        <w:rPr>
          <w:rFonts w:ascii="Arial" w:hAnsi="Arial" w:cs="Arial"/>
        </w:rPr>
      </w:pPr>
    </w:p>
    <w:p w14:paraId="360C6F62" w14:textId="1719998C" w:rsidR="00EA5065" w:rsidRPr="00681284" w:rsidRDefault="0067292B" w:rsidP="00B20FEA">
      <w:pPr>
        <w:autoSpaceDE w:val="0"/>
        <w:autoSpaceDN w:val="0"/>
        <w:adjustRightInd w:val="0"/>
        <w:spacing w:after="0"/>
        <w:ind w:left="567"/>
        <w:jc w:val="both"/>
        <w:rPr>
          <w:rFonts w:ascii="Arial" w:hAnsi="Arial" w:cs="Arial"/>
        </w:rPr>
      </w:pPr>
      <w:r>
        <w:rPr>
          <w:rFonts w:ascii="Arial" w:hAnsi="Arial" w:cs="Arial"/>
        </w:rPr>
        <w:t xml:space="preserve">Some </w:t>
      </w:r>
      <w:r w:rsidR="000108D9">
        <w:rPr>
          <w:rFonts w:ascii="Arial" w:hAnsi="Arial" w:cs="Arial"/>
        </w:rPr>
        <w:t>Registered Provider</w:t>
      </w:r>
      <w:r>
        <w:rPr>
          <w:rFonts w:ascii="Arial" w:hAnsi="Arial" w:cs="Arial"/>
        </w:rPr>
        <w:t xml:space="preserve">s will help tenants place a bid. </w:t>
      </w:r>
    </w:p>
    <w:p w14:paraId="1619C5F7" w14:textId="77777777" w:rsidR="00EA5065" w:rsidRDefault="00EA5065" w:rsidP="00B20FEA">
      <w:pPr>
        <w:autoSpaceDE w:val="0"/>
        <w:autoSpaceDN w:val="0"/>
        <w:adjustRightInd w:val="0"/>
        <w:spacing w:after="0"/>
        <w:ind w:left="567"/>
        <w:jc w:val="both"/>
        <w:rPr>
          <w:rFonts w:ascii="Arial" w:hAnsi="Arial" w:cs="Arial"/>
        </w:rPr>
      </w:pPr>
    </w:p>
    <w:p w14:paraId="75CC5384" w14:textId="77777777" w:rsidR="00EA5065" w:rsidRDefault="0067292B" w:rsidP="00B20FEA">
      <w:pPr>
        <w:autoSpaceDE w:val="0"/>
        <w:autoSpaceDN w:val="0"/>
        <w:adjustRightInd w:val="0"/>
        <w:spacing w:after="0"/>
        <w:ind w:left="567"/>
        <w:jc w:val="both"/>
        <w:rPr>
          <w:rFonts w:ascii="Arial" w:hAnsi="Arial" w:cs="Arial"/>
        </w:rPr>
      </w:pPr>
      <w:r w:rsidRPr="00681284">
        <w:rPr>
          <w:rFonts w:ascii="Arial" w:hAnsi="Arial" w:cs="Arial"/>
        </w:rPr>
        <w:t>Applicants can bid for up to 2 properties</w:t>
      </w:r>
      <w:r>
        <w:rPr>
          <w:rFonts w:ascii="Arial" w:hAnsi="Arial" w:cs="Arial"/>
        </w:rPr>
        <w:t xml:space="preserve"> at any one time. </w:t>
      </w:r>
      <w:r w:rsidRPr="00681284">
        <w:rPr>
          <w:rFonts w:ascii="Arial" w:hAnsi="Arial" w:cs="Arial"/>
        </w:rPr>
        <w:t xml:space="preserve">Depending on their method of bidding, applicants can find out their position on the shortlist at the time they bid, together with the total number of bids already placed against the property. Position on the shortlist can change as additional bids are received. </w:t>
      </w:r>
      <w:r>
        <w:rPr>
          <w:rFonts w:ascii="Arial" w:hAnsi="Arial" w:cs="Arial"/>
        </w:rPr>
        <w:t>Registered a</w:t>
      </w:r>
      <w:r w:rsidRPr="00681284">
        <w:rPr>
          <w:rFonts w:ascii="Arial" w:hAnsi="Arial" w:cs="Arial"/>
        </w:rPr>
        <w:t xml:space="preserve">pplicants </w:t>
      </w:r>
      <w:proofErr w:type="gramStart"/>
      <w:r w:rsidRPr="00681284">
        <w:rPr>
          <w:rFonts w:ascii="Arial" w:hAnsi="Arial" w:cs="Arial"/>
        </w:rPr>
        <w:t>are able to</w:t>
      </w:r>
      <w:proofErr w:type="gramEnd"/>
      <w:r w:rsidRPr="00681284">
        <w:rPr>
          <w:rFonts w:ascii="Arial" w:hAnsi="Arial" w:cs="Arial"/>
        </w:rPr>
        <w:t xml:space="preserve"> see their queue position on current and historic bids via their online application account.</w:t>
      </w:r>
    </w:p>
    <w:p w14:paraId="3AACF766" w14:textId="77777777" w:rsidR="00AB41E0" w:rsidRDefault="00AB41E0" w:rsidP="00B20FEA">
      <w:pPr>
        <w:autoSpaceDE w:val="0"/>
        <w:autoSpaceDN w:val="0"/>
        <w:adjustRightInd w:val="0"/>
        <w:spacing w:after="0"/>
        <w:ind w:left="567"/>
        <w:jc w:val="both"/>
        <w:rPr>
          <w:rFonts w:ascii="Arial" w:hAnsi="Arial" w:cs="Arial"/>
        </w:rPr>
      </w:pPr>
    </w:p>
    <w:p w14:paraId="189BD50E" w14:textId="77777777" w:rsidR="00EA5065" w:rsidRPr="003653FE" w:rsidRDefault="0067292B" w:rsidP="00EA5065">
      <w:pPr>
        <w:autoSpaceDE w:val="0"/>
        <w:autoSpaceDN w:val="0"/>
        <w:adjustRightInd w:val="0"/>
        <w:spacing w:after="0"/>
        <w:rPr>
          <w:rFonts w:ascii="Arial" w:hAnsi="Arial" w:cs="Arial"/>
          <w:b/>
        </w:rPr>
      </w:pPr>
      <w:proofErr w:type="gramStart"/>
      <w:r>
        <w:rPr>
          <w:rFonts w:ascii="Arial" w:hAnsi="Arial" w:cs="Arial"/>
          <w:b/>
        </w:rPr>
        <w:t xml:space="preserve">11.6 </w:t>
      </w:r>
      <w:r w:rsidR="00B63535">
        <w:rPr>
          <w:rFonts w:ascii="Arial" w:hAnsi="Arial" w:cs="Arial"/>
          <w:b/>
        </w:rPr>
        <w:t xml:space="preserve"> </w:t>
      </w:r>
      <w:r w:rsidRPr="003653FE">
        <w:rPr>
          <w:rFonts w:ascii="Arial" w:hAnsi="Arial" w:cs="Arial"/>
          <w:b/>
        </w:rPr>
        <w:t>Shortlisting</w:t>
      </w:r>
      <w:proofErr w:type="gramEnd"/>
    </w:p>
    <w:p w14:paraId="2D493B20" w14:textId="77777777" w:rsidR="00EA5065" w:rsidRDefault="00EA5065" w:rsidP="00EA5065">
      <w:pPr>
        <w:autoSpaceDE w:val="0"/>
        <w:autoSpaceDN w:val="0"/>
        <w:adjustRightInd w:val="0"/>
        <w:spacing w:after="0"/>
        <w:rPr>
          <w:rFonts w:ascii="Arial" w:hAnsi="Arial" w:cs="Arial"/>
        </w:rPr>
      </w:pPr>
    </w:p>
    <w:p w14:paraId="6D6E0793" w14:textId="699C63F6" w:rsidR="00EA5065" w:rsidRDefault="0067292B" w:rsidP="00B20FEA">
      <w:pPr>
        <w:autoSpaceDE w:val="0"/>
        <w:autoSpaceDN w:val="0"/>
        <w:adjustRightInd w:val="0"/>
        <w:spacing w:after="0"/>
        <w:ind w:left="567"/>
        <w:jc w:val="both"/>
        <w:rPr>
          <w:rFonts w:ascii="Arial" w:hAnsi="Arial" w:cs="Arial"/>
        </w:rPr>
      </w:pPr>
      <w:r w:rsidRPr="00122FE7">
        <w:rPr>
          <w:rFonts w:ascii="Arial" w:hAnsi="Arial" w:cs="Arial"/>
        </w:rPr>
        <w:t xml:space="preserve">At the end of the advertising </w:t>
      </w:r>
      <w:r>
        <w:rPr>
          <w:rFonts w:ascii="Arial" w:hAnsi="Arial" w:cs="Arial"/>
        </w:rPr>
        <w:t xml:space="preserve">period for each individual property </w:t>
      </w:r>
      <w:r w:rsidRPr="00122FE7">
        <w:rPr>
          <w:rFonts w:ascii="Arial" w:hAnsi="Arial" w:cs="Arial"/>
        </w:rPr>
        <w:t xml:space="preserve">the bidders are shortlisted </w:t>
      </w:r>
      <w:r w:rsidR="00812721">
        <w:rPr>
          <w:rFonts w:ascii="Arial" w:hAnsi="Arial" w:cs="Arial"/>
        </w:rPr>
        <w:t>for</w:t>
      </w:r>
      <w:r w:rsidRPr="00122FE7">
        <w:rPr>
          <w:rFonts w:ascii="Arial" w:hAnsi="Arial" w:cs="Arial"/>
        </w:rPr>
        <w:t xml:space="preserve"> </w:t>
      </w:r>
      <w:r>
        <w:rPr>
          <w:rFonts w:ascii="Arial" w:hAnsi="Arial" w:cs="Arial"/>
        </w:rPr>
        <w:t xml:space="preserve">the respective </w:t>
      </w:r>
      <w:r w:rsidR="000108D9">
        <w:rPr>
          <w:rFonts w:ascii="Arial" w:hAnsi="Arial" w:cs="Arial"/>
        </w:rPr>
        <w:t>Registered Provider</w:t>
      </w:r>
      <w:r>
        <w:rPr>
          <w:rFonts w:ascii="Arial" w:hAnsi="Arial" w:cs="Arial"/>
        </w:rPr>
        <w:t xml:space="preserve"> by band order. The </w:t>
      </w:r>
      <w:r w:rsidR="000108D9">
        <w:rPr>
          <w:rFonts w:ascii="Arial" w:hAnsi="Arial" w:cs="Arial"/>
        </w:rPr>
        <w:t>Registered Provider</w:t>
      </w:r>
      <w:r>
        <w:rPr>
          <w:rFonts w:ascii="Arial" w:hAnsi="Arial" w:cs="Arial"/>
        </w:rPr>
        <w:t xml:space="preserve"> </w:t>
      </w:r>
      <w:proofErr w:type="gramStart"/>
      <w:r>
        <w:rPr>
          <w:rFonts w:ascii="Arial" w:hAnsi="Arial" w:cs="Arial"/>
        </w:rPr>
        <w:t>access</w:t>
      </w:r>
      <w:proofErr w:type="gramEnd"/>
      <w:r>
        <w:rPr>
          <w:rFonts w:ascii="Arial" w:hAnsi="Arial" w:cs="Arial"/>
        </w:rPr>
        <w:t xml:space="preserve"> the shortlist and </w:t>
      </w:r>
      <w:proofErr w:type="gramStart"/>
      <w:r>
        <w:rPr>
          <w:rFonts w:ascii="Arial" w:hAnsi="Arial" w:cs="Arial"/>
        </w:rPr>
        <w:t>review</w:t>
      </w:r>
      <w:proofErr w:type="gramEnd"/>
      <w:r>
        <w:rPr>
          <w:rFonts w:ascii="Arial" w:hAnsi="Arial" w:cs="Arial"/>
        </w:rPr>
        <w:t xml:space="preserve"> the bids, </w:t>
      </w:r>
      <w:proofErr w:type="gramStart"/>
      <w:r>
        <w:rPr>
          <w:rFonts w:ascii="Arial" w:hAnsi="Arial" w:cs="Arial"/>
        </w:rPr>
        <w:t>taking into account</w:t>
      </w:r>
      <w:proofErr w:type="gramEnd"/>
      <w:r>
        <w:rPr>
          <w:rFonts w:ascii="Arial" w:hAnsi="Arial" w:cs="Arial"/>
        </w:rPr>
        <w:t xml:space="preserve"> any specific requirements for the property. The </w:t>
      </w:r>
      <w:r w:rsidR="000108D9">
        <w:rPr>
          <w:rFonts w:ascii="Arial" w:hAnsi="Arial" w:cs="Arial"/>
        </w:rPr>
        <w:t>Registered Provider</w:t>
      </w:r>
      <w:r>
        <w:rPr>
          <w:rFonts w:ascii="Arial" w:hAnsi="Arial" w:cs="Arial"/>
        </w:rPr>
        <w:t xml:space="preserve"> will also review bids in the light of their own lettings policy and exclusion criteria. Properties may not be immediately available for letting so there may be a delay between the shortlist closing and the </w:t>
      </w:r>
      <w:r w:rsidR="000108D9">
        <w:rPr>
          <w:rFonts w:ascii="Arial" w:hAnsi="Arial" w:cs="Arial"/>
        </w:rPr>
        <w:t>Registered Provider</w:t>
      </w:r>
      <w:r>
        <w:rPr>
          <w:rFonts w:ascii="Arial" w:hAnsi="Arial" w:cs="Arial"/>
        </w:rPr>
        <w:t xml:space="preserve"> contacting applicants on the shortlist. </w:t>
      </w:r>
    </w:p>
    <w:p w14:paraId="31258126" w14:textId="77777777" w:rsidR="00EA5065" w:rsidRPr="00122FE7" w:rsidRDefault="00EA5065" w:rsidP="00B20FEA">
      <w:pPr>
        <w:autoSpaceDE w:val="0"/>
        <w:autoSpaceDN w:val="0"/>
        <w:adjustRightInd w:val="0"/>
        <w:spacing w:after="0"/>
        <w:ind w:left="567"/>
        <w:rPr>
          <w:rFonts w:ascii="Arial" w:hAnsi="Arial" w:cs="Arial"/>
        </w:rPr>
      </w:pPr>
    </w:p>
    <w:p w14:paraId="06D85444" w14:textId="1CB30778" w:rsidR="00EA5065" w:rsidRDefault="0067292B" w:rsidP="00B20FEA">
      <w:pPr>
        <w:autoSpaceDE w:val="0"/>
        <w:autoSpaceDN w:val="0"/>
        <w:adjustRightInd w:val="0"/>
        <w:spacing w:after="0"/>
        <w:ind w:left="567"/>
        <w:jc w:val="both"/>
        <w:rPr>
          <w:rFonts w:ascii="Arial" w:hAnsi="Arial" w:cs="Arial"/>
        </w:rPr>
      </w:pPr>
      <w:proofErr w:type="gramStart"/>
      <w:r w:rsidRPr="00122FE7">
        <w:rPr>
          <w:rFonts w:ascii="Arial" w:hAnsi="Arial" w:cs="Arial"/>
        </w:rPr>
        <w:t>Shortlist</w:t>
      </w:r>
      <w:proofErr w:type="gramEnd"/>
      <w:r w:rsidRPr="00122FE7">
        <w:rPr>
          <w:rFonts w:ascii="Arial" w:hAnsi="Arial" w:cs="Arial"/>
        </w:rPr>
        <w:t xml:space="preserve"> position does not guarantee an offer from the </w:t>
      </w:r>
      <w:r w:rsidR="000108D9">
        <w:rPr>
          <w:rFonts w:ascii="Arial" w:hAnsi="Arial" w:cs="Arial"/>
        </w:rPr>
        <w:t>Registered Provider</w:t>
      </w:r>
      <w:r w:rsidRPr="00122FE7">
        <w:rPr>
          <w:rFonts w:ascii="Arial" w:hAnsi="Arial" w:cs="Arial"/>
        </w:rPr>
        <w:t xml:space="preserve">. </w:t>
      </w:r>
      <w:r>
        <w:rPr>
          <w:rFonts w:ascii="Arial" w:hAnsi="Arial" w:cs="Arial"/>
        </w:rPr>
        <w:t>However, i</w:t>
      </w:r>
      <w:r w:rsidRPr="0026692D">
        <w:rPr>
          <w:rFonts w:ascii="Arial" w:hAnsi="Arial" w:cs="Arial"/>
        </w:rPr>
        <w:t xml:space="preserve">n most cases, the property will be offered to the bidder </w:t>
      </w:r>
      <w:r>
        <w:rPr>
          <w:rFonts w:ascii="Arial" w:hAnsi="Arial" w:cs="Arial"/>
        </w:rPr>
        <w:t xml:space="preserve">in the highest band </w:t>
      </w:r>
      <w:r w:rsidRPr="0026692D">
        <w:rPr>
          <w:rFonts w:ascii="Arial" w:hAnsi="Arial" w:cs="Arial"/>
        </w:rPr>
        <w:t>who has waited the longest</w:t>
      </w:r>
      <w:r>
        <w:rPr>
          <w:rFonts w:ascii="Arial" w:hAnsi="Arial" w:cs="Arial"/>
        </w:rPr>
        <w:t xml:space="preserve">, subject to meeting the </w:t>
      </w:r>
      <w:r w:rsidR="000108D9">
        <w:rPr>
          <w:rFonts w:ascii="Arial" w:hAnsi="Arial" w:cs="Arial"/>
        </w:rPr>
        <w:t>Registered Provider</w:t>
      </w:r>
      <w:r>
        <w:rPr>
          <w:rFonts w:ascii="Arial" w:hAnsi="Arial" w:cs="Arial"/>
        </w:rPr>
        <w:t>’s lettings criteria</w:t>
      </w:r>
      <w:r w:rsidRPr="0026692D">
        <w:rPr>
          <w:rFonts w:ascii="Arial" w:hAnsi="Arial" w:cs="Arial"/>
        </w:rPr>
        <w:t>. If</w:t>
      </w:r>
      <w:r>
        <w:rPr>
          <w:rFonts w:ascii="Arial" w:hAnsi="Arial" w:cs="Arial"/>
        </w:rPr>
        <w:t xml:space="preserve"> this applicant is</w:t>
      </w:r>
      <w:r w:rsidRPr="0026692D">
        <w:rPr>
          <w:rFonts w:ascii="Arial" w:hAnsi="Arial" w:cs="Arial"/>
        </w:rPr>
        <w:t xml:space="preserve"> no longer interested, </w:t>
      </w:r>
      <w:r>
        <w:rPr>
          <w:rFonts w:ascii="Arial" w:hAnsi="Arial" w:cs="Arial"/>
        </w:rPr>
        <w:t>the property</w:t>
      </w:r>
      <w:r w:rsidRPr="0026692D">
        <w:rPr>
          <w:rFonts w:ascii="Arial" w:hAnsi="Arial" w:cs="Arial"/>
        </w:rPr>
        <w:t xml:space="preserve"> will </w:t>
      </w:r>
      <w:r>
        <w:rPr>
          <w:rFonts w:ascii="Arial" w:hAnsi="Arial" w:cs="Arial"/>
        </w:rPr>
        <w:t xml:space="preserve">normally </w:t>
      </w:r>
      <w:r w:rsidRPr="0026692D">
        <w:rPr>
          <w:rFonts w:ascii="Arial" w:hAnsi="Arial" w:cs="Arial"/>
        </w:rPr>
        <w:t>be offered to the bidder in second place and so on.</w:t>
      </w:r>
    </w:p>
    <w:p w14:paraId="342576CA" w14:textId="77777777" w:rsidR="00EA5065" w:rsidRPr="00122FE7" w:rsidRDefault="00EA5065" w:rsidP="00B20FEA">
      <w:pPr>
        <w:autoSpaceDE w:val="0"/>
        <w:autoSpaceDN w:val="0"/>
        <w:adjustRightInd w:val="0"/>
        <w:spacing w:after="0"/>
        <w:ind w:left="567"/>
        <w:rPr>
          <w:rFonts w:ascii="Arial" w:hAnsi="Arial" w:cs="Arial"/>
        </w:rPr>
      </w:pPr>
    </w:p>
    <w:p w14:paraId="1C4B052B" w14:textId="77777777" w:rsidR="00EA5065" w:rsidRDefault="0067292B" w:rsidP="00B20FEA">
      <w:pPr>
        <w:autoSpaceDE w:val="0"/>
        <w:autoSpaceDN w:val="0"/>
        <w:adjustRightInd w:val="0"/>
        <w:spacing w:after="0"/>
        <w:ind w:left="567"/>
        <w:jc w:val="both"/>
        <w:rPr>
          <w:rFonts w:ascii="Arial" w:hAnsi="Arial" w:cs="Arial"/>
        </w:rPr>
      </w:pPr>
      <w:r w:rsidRPr="00122FE7">
        <w:rPr>
          <w:rFonts w:ascii="Arial" w:hAnsi="Arial" w:cs="Arial"/>
        </w:rPr>
        <w:t xml:space="preserve">A bid for a property will not be considered by the association if the applicant’s household does not meet the size, age or </w:t>
      </w:r>
      <w:r>
        <w:rPr>
          <w:rFonts w:ascii="Arial" w:hAnsi="Arial" w:cs="Arial"/>
        </w:rPr>
        <w:t xml:space="preserve">other </w:t>
      </w:r>
      <w:r w:rsidRPr="00122FE7">
        <w:rPr>
          <w:rFonts w:ascii="Arial" w:hAnsi="Arial" w:cs="Arial"/>
        </w:rPr>
        <w:t xml:space="preserve">requirements for that property unless there are exceptional circumstances which should be </w:t>
      </w:r>
      <w:proofErr w:type="gramStart"/>
      <w:r w:rsidRPr="00122FE7">
        <w:rPr>
          <w:rFonts w:ascii="Arial" w:hAnsi="Arial" w:cs="Arial"/>
        </w:rPr>
        <w:t>taken into account</w:t>
      </w:r>
      <w:proofErr w:type="gramEnd"/>
      <w:r w:rsidRPr="00122FE7">
        <w:rPr>
          <w:rFonts w:ascii="Arial" w:hAnsi="Arial" w:cs="Arial"/>
        </w:rPr>
        <w:t xml:space="preserve">. </w:t>
      </w:r>
    </w:p>
    <w:p w14:paraId="0511F7AD" w14:textId="77777777" w:rsidR="00EA5065" w:rsidRPr="00122FE7" w:rsidRDefault="00EA5065" w:rsidP="00B20FEA">
      <w:pPr>
        <w:autoSpaceDE w:val="0"/>
        <w:autoSpaceDN w:val="0"/>
        <w:adjustRightInd w:val="0"/>
        <w:spacing w:after="0"/>
        <w:ind w:left="567"/>
        <w:jc w:val="both"/>
        <w:rPr>
          <w:rFonts w:ascii="Arial" w:hAnsi="Arial" w:cs="Arial"/>
        </w:rPr>
      </w:pPr>
    </w:p>
    <w:p w14:paraId="1D574C0A" w14:textId="74F3BA5E" w:rsidR="00EA5065" w:rsidRPr="00712A21" w:rsidRDefault="0067292B" w:rsidP="00B20FEA">
      <w:pPr>
        <w:autoSpaceDE w:val="0"/>
        <w:autoSpaceDN w:val="0"/>
        <w:adjustRightInd w:val="0"/>
        <w:spacing w:after="0"/>
        <w:ind w:left="567"/>
        <w:jc w:val="both"/>
        <w:rPr>
          <w:rFonts w:ascii="Arial" w:hAnsi="Arial" w:cs="Arial"/>
          <w:color w:val="000000" w:themeColor="text1"/>
        </w:rPr>
      </w:pPr>
      <w:r w:rsidRPr="00712A21">
        <w:rPr>
          <w:rFonts w:ascii="Arial" w:hAnsi="Arial" w:cs="Arial"/>
          <w:color w:val="000000" w:themeColor="text1"/>
        </w:rPr>
        <w:t xml:space="preserve">A property may not always be offered to the applicant at the top of the shortlist if there are reasons to ‘skip’ the applicant. Skipping bids can be done in certain circumstances, such as no local connection, or where the household does not meet age requirements. </w:t>
      </w:r>
      <w:r w:rsidR="00765030" w:rsidRPr="00712A21">
        <w:rPr>
          <w:rFonts w:ascii="Arial" w:hAnsi="Arial" w:cs="Arial"/>
          <w:color w:val="000000" w:themeColor="text1"/>
        </w:rPr>
        <w:t xml:space="preserve"> Where properties are advertised with a section 106 agreement, shortlists are determined by local connection first.  This </w:t>
      </w:r>
      <w:r w:rsidR="007D5886" w:rsidRPr="00712A21">
        <w:rPr>
          <w:rFonts w:ascii="Arial" w:hAnsi="Arial" w:cs="Arial"/>
          <w:color w:val="000000" w:themeColor="text1"/>
        </w:rPr>
        <w:t>means</w:t>
      </w:r>
      <w:r w:rsidR="00765030" w:rsidRPr="00712A21">
        <w:rPr>
          <w:rFonts w:ascii="Arial" w:hAnsi="Arial" w:cs="Arial"/>
          <w:color w:val="000000" w:themeColor="text1"/>
        </w:rPr>
        <w:t xml:space="preserve"> that an applicant with a local connection will be prioritized over an applicant with no local connection.  For example, </w:t>
      </w:r>
      <w:r w:rsidR="007D5886" w:rsidRPr="00712A21">
        <w:rPr>
          <w:rFonts w:ascii="Arial" w:hAnsi="Arial" w:cs="Arial"/>
          <w:color w:val="000000" w:themeColor="text1"/>
        </w:rPr>
        <w:t xml:space="preserve">a bidder </w:t>
      </w:r>
      <w:r w:rsidR="00765030" w:rsidRPr="00712A21">
        <w:rPr>
          <w:rFonts w:ascii="Arial" w:hAnsi="Arial" w:cs="Arial"/>
          <w:color w:val="000000" w:themeColor="text1"/>
        </w:rPr>
        <w:t xml:space="preserve">from Band B or C with a local connection will be </w:t>
      </w:r>
      <w:r w:rsidR="007D5886" w:rsidRPr="00712A21">
        <w:rPr>
          <w:rFonts w:ascii="Arial" w:hAnsi="Arial" w:cs="Arial"/>
          <w:color w:val="000000" w:themeColor="text1"/>
        </w:rPr>
        <w:t>in a higher position on the shortlist to that of a bidder in Band A with no local connection.</w:t>
      </w:r>
    </w:p>
    <w:p w14:paraId="390CEB35" w14:textId="77777777" w:rsidR="00EA5065" w:rsidRPr="00122FE7" w:rsidRDefault="00EA5065" w:rsidP="00B20FEA">
      <w:pPr>
        <w:autoSpaceDE w:val="0"/>
        <w:autoSpaceDN w:val="0"/>
        <w:adjustRightInd w:val="0"/>
        <w:spacing w:after="0"/>
        <w:ind w:left="567"/>
        <w:jc w:val="both"/>
        <w:rPr>
          <w:rFonts w:ascii="Arial" w:hAnsi="Arial" w:cs="Arial"/>
        </w:rPr>
      </w:pPr>
    </w:p>
    <w:p w14:paraId="3FA82659" w14:textId="1B324CBB" w:rsidR="00EA5065" w:rsidRDefault="0067292B" w:rsidP="00B20FEA">
      <w:pPr>
        <w:autoSpaceDE w:val="0"/>
        <w:autoSpaceDN w:val="0"/>
        <w:adjustRightInd w:val="0"/>
        <w:spacing w:after="0"/>
        <w:ind w:left="567"/>
        <w:jc w:val="both"/>
        <w:rPr>
          <w:rFonts w:ascii="Arial" w:hAnsi="Arial" w:cs="Arial"/>
        </w:rPr>
      </w:pPr>
      <w:r>
        <w:rPr>
          <w:rFonts w:ascii="Arial" w:hAnsi="Arial" w:cs="Arial"/>
        </w:rPr>
        <w:t>Registered Provider</w:t>
      </w:r>
      <w:r w:rsidR="00A77CEB">
        <w:rPr>
          <w:rFonts w:ascii="Arial" w:hAnsi="Arial" w:cs="Arial"/>
        </w:rPr>
        <w:t>s</w:t>
      </w:r>
      <w:r w:rsidR="00A77CEB" w:rsidRPr="00122FE7">
        <w:rPr>
          <w:rFonts w:ascii="Arial" w:hAnsi="Arial" w:cs="Arial"/>
        </w:rPr>
        <w:t xml:space="preserve"> may require further information from bidders before </w:t>
      </w:r>
      <w:proofErr w:type="gramStart"/>
      <w:r w:rsidR="00A77CEB" w:rsidRPr="00122FE7">
        <w:rPr>
          <w:rFonts w:ascii="Arial" w:hAnsi="Arial" w:cs="Arial"/>
        </w:rPr>
        <w:t>making a decision</w:t>
      </w:r>
      <w:proofErr w:type="gramEnd"/>
      <w:r w:rsidR="00A77CEB" w:rsidRPr="00122FE7">
        <w:rPr>
          <w:rFonts w:ascii="Arial" w:hAnsi="Arial" w:cs="Arial"/>
        </w:rPr>
        <w:t xml:space="preserve"> to offer the property. The bidder needs to respond to these requests within the required timescale.</w:t>
      </w:r>
    </w:p>
    <w:p w14:paraId="30D3F2DC" w14:textId="77777777" w:rsidR="00EA5065" w:rsidRPr="00122FE7" w:rsidRDefault="00EA5065" w:rsidP="00B20FEA">
      <w:pPr>
        <w:autoSpaceDE w:val="0"/>
        <w:autoSpaceDN w:val="0"/>
        <w:adjustRightInd w:val="0"/>
        <w:spacing w:after="0"/>
        <w:ind w:left="567"/>
        <w:rPr>
          <w:rFonts w:ascii="Arial" w:hAnsi="Arial" w:cs="Arial"/>
        </w:rPr>
      </w:pPr>
    </w:p>
    <w:p w14:paraId="79DD1CDD" w14:textId="11A720F4" w:rsidR="00EA5065" w:rsidRPr="0098514D" w:rsidRDefault="0067292B" w:rsidP="0098514D">
      <w:pPr>
        <w:autoSpaceDE w:val="0"/>
        <w:autoSpaceDN w:val="0"/>
        <w:adjustRightInd w:val="0"/>
        <w:spacing w:after="0"/>
        <w:ind w:left="567"/>
        <w:jc w:val="both"/>
        <w:rPr>
          <w:rFonts w:ascii="Arial" w:hAnsi="Arial" w:cs="Arial"/>
        </w:rPr>
      </w:pPr>
      <w:r>
        <w:rPr>
          <w:rFonts w:ascii="Arial" w:hAnsi="Arial" w:cs="Arial"/>
        </w:rPr>
        <w:lastRenderedPageBreak/>
        <w:t>Registered Provider</w:t>
      </w:r>
      <w:r w:rsidR="00A77CEB">
        <w:rPr>
          <w:rFonts w:ascii="Arial" w:hAnsi="Arial" w:cs="Arial"/>
        </w:rPr>
        <w:t xml:space="preserve">s </w:t>
      </w:r>
      <w:r w:rsidR="009C7F16">
        <w:rPr>
          <w:rFonts w:ascii="Arial" w:hAnsi="Arial" w:cs="Arial"/>
        </w:rPr>
        <w:t>will</w:t>
      </w:r>
      <w:r w:rsidR="00A77CEB" w:rsidRPr="00122FE7">
        <w:rPr>
          <w:rFonts w:ascii="Arial" w:hAnsi="Arial" w:cs="Arial"/>
        </w:rPr>
        <w:t xml:space="preserve"> carry out an affordability assessment to ensure that the tenancy is viable. Where the assessment shows that the tenancy would not be sustainable the landlord may withdraw the offer, advising the bidder of the outcome of the assessment. Withdrawal of the offer should only be done where the assessment has included reviewing the options to </w:t>
      </w:r>
      <w:proofErr w:type="spellStart"/>
      <w:r w:rsidR="00A77CEB" w:rsidRPr="00122FE7">
        <w:rPr>
          <w:rFonts w:ascii="Arial" w:hAnsi="Arial" w:cs="Arial"/>
        </w:rPr>
        <w:t>maximise</w:t>
      </w:r>
      <w:proofErr w:type="spellEnd"/>
      <w:r w:rsidR="00A77CEB" w:rsidRPr="00122FE7">
        <w:rPr>
          <w:rFonts w:ascii="Arial" w:hAnsi="Arial" w:cs="Arial"/>
        </w:rPr>
        <w:t xml:space="preserve"> the prospective tenant’s income</w:t>
      </w:r>
      <w:r w:rsidR="00A77CEB">
        <w:rPr>
          <w:rFonts w:ascii="Arial" w:hAnsi="Arial" w:cs="Arial"/>
        </w:rPr>
        <w:t xml:space="preserve"> and to signpost applicants to alternative options</w:t>
      </w:r>
      <w:r w:rsidR="00A77CEB" w:rsidRPr="00122FE7">
        <w:rPr>
          <w:rFonts w:ascii="Arial" w:hAnsi="Arial" w:cs="Arial"/>
        </w:rPr>
        <w:t xml:space="preserve">.  </w:t>
      </w:r>
    </w:p>
    <w:p w14:paraId="3EEEEAAA" w14:textId="15518E9A" w:rsidR="00AB551E" w:rsidRDefault="00AB551E" w:rsidP="00AB551E">
      <w:pPr>
        <w:pStyle w:val="Heading1"/>
        <w:shd w:val="clear" w:color="auto" w:fill="FFC000" w:themeFill="accent4"/>
        <w:rPr>
          <w:rFonts w:ascii="Arial" w:hAnsi="Arial" w:cs="Arial"/>
          <w:b w:val="0"/>
        </w:rPr>
      </w:pPr>
      <w:bookmarkStart w:id="34" w:name="_Toc204066276"/>
      <w:r>
        <w:rPr>
          <w:rFonts w:ascii="Arial" w:hAnsi="Arial" w:cs="Arial"/>
          <w:b w:val="0"/>
        </w:rPr>
        <w:t>12. OFFERS</w:t>
      </w:r>
      <w:bookmarkEnd w:id="34"/>
    </w:p>
    <w:p w14:paraId="2CA9FCB7" w14:textId="77777777" w:rsidR="00AB551E" w:rsidRPr="003653FE" w:rsidRDefault="00AB551E" w:rsidP="00EA5065">
      <w:pPr>
        <w:autoSpaceDE w:val="0"/>
        <w:autoSpaceDN w:val="0"/>
        <w:adjustRightInd w:val="0"/>
        <w:spacing w:after="0"/>
        <w:rPr>
          <w:rFonts w:ascii="Arial" w:hAnsi="Arial" w:cs="Arial"/>
          <w:b/>
        </w:rPr>
      </w:pPr>
    </w:p>
    <w:p w14:paraId="32A94338" w14:textId="033B34A7" w:rsidR="00EA5065" w:rsidRDefault="0067292B" w:rsidP="006A7571">
      <w:pPr>
        <w:autoSpaceDE w:val="0"/>
        <w:autoSpaceDN w:val="0"/>
        <w:adjustRightInd w:val="0"/>
        <w:spacing w:after="0"/>
        <w:ind w:left="-284"/>
        <w:jc w:val="both"/>
        <w:rPr>
          <w:rFonts w:ascii="Arial" w:hAnsi="Arial" w:cs="Arial"/>
        </w:rPr>
      </w:pPr>
      <w:r w:rsidRPr="00122FE7">
        <w:rPr>
          <w:rFonts w:ascii="Arial" w:hAnsi="Arial" w:cs="Arial"/>
        </w:rPr>
        <w:t xml:space="preserve">Applicants should note that all offers of housing are made by the relevant </w:t>
      </w:r>
      <w:r w:rsidR="000108D9">
        <w:rPr>
          <w:rFonts w:ascii="Arial" w:hAnsi="Arial" w:cs="Arial"/>
        </w:rPr>
        <w:t>Registered Provider</w:t>
      </w:r>
      <w:r w:rsidRPr="00122FE7">
        <w:rPr>
          <w:rFonts w:ascii="Arial" w:hAnsi="Arial" w:cs="Arial"/>
        </w:rPr>
        <w:t xml:space="preserve"> not </w:t>
      </w:r>
      <w:r>
        <w:rPr>
          <w:rFonts w:ascii="Arial" w:hAnsi="Arial" w:cs="Arial"/>
        </w:rPr>
        <w:t>Home Point</w:t>
      </w:r>
      <w:r w:rsidR="00241AB5">
        <w:rPr>
          <w:rFonts w:ascii="Arial" w:hAnsi="Arial" w:cs="Arial"/>
        </w:rPr>
        <w:t xml:space="preserve"> or Herefordshire Council</w:t>
      </w:r>
      <w:r>
        <w:rPr>
          <w:rFonts w:ascii="Arial" w:hAnsi="Arial" w:cs="Arial"/>
        </w:rPr>
        <w:t xml:space="preserve">. </w:t>
      </w:r>
      <w:r w:rsidRPr="00684704">
        <w:rPr>
          <w:rFonts w:ascii="Arial" w:hAnsi="Arial" w:cs="Arial"/>
        </w:rPr>
        <w:t xml:space="preserve">Queries about properties </w:t>
      </w:r>
      <w:r>
        <w:rPr>
          <w:rFonts w:ascii="Arial" w:hAnsi="Arial" w:cs="Arial"/>
        </w:rPr>
        <w:t xml:space="preserve">that are advertised </w:t>
      </w:r>
      <w:r w:rsidRPr="00684704">
        <w:rPr>
          <w:rFonts w:ascii="Arial" w:hAnsi="Arial" w:cs="Arial"/>
        </w:rPr>
        <w:t xml:space="preserve">or offers of properties should be made to the </w:t>
      </w:r>
      <w:r w:rsidR="000108D9">
        <w:rPr>
          <w:rFonts w:ascii="Arial" w:hAnsi="Arial" w:cs="Arial"/>
        </w:rPr>
        <w:t>Registered Provider</w:t>
      </w:r>
      <w:r w:rsidRPr="00684704">
        <w:rPr>
          <w:rFonts w:ascii="Arial" w:hAnsi="Arial" w:cs="Arial"/>
        </w:rPr>
        <w:t xml:space="preserve"> not </w:t>
      </w:r>
      <w:r>
        <w:rPr>
          <w:rFonts w:ascii="Arial" w:hAnsi="Arial" w:cs="Arial"/>
        </w:rPr>
        <w:t>Home Point</w:t>
      </w:r>
      <w:r w:rsidRPr="00684704">
        <w:rPr>
          <w:rFonts w:ascii="Arial" w:hAnsi="Arial" w:cs="Arial"/>
        </w:rPr>
        <w:t>.</w:t>
      </w:r>
    </w:p>
    <w:p w14:paraId="22849BC7" w14:textId="77777777" w:rsidR="00EA5065" w:rsidRPr="00122FE7" w:rsidRDefault="00EA5065" w:rsidP="006A7571">
      <w:pPr>
        <w:autoSpaceDE w:val="0"/>
        <w:autoSpaceDN w:val="0"/>
        <w:adjustRightInd w:val="0"/>
        <w:spacing w:after="0"/>
        <w:ind w:left="-284"/>
        <w:rPr>
          <w:rFonts w:ascii="Arial" w:hAnsi="Arial" w:cs="Arial"/>
        </w:rPr>
      </w:pPr>
    </w:p>
    <w:p w14:paraId="5458F25D" w14:textId="640ADAF1" w:rsidR="00EA5065" w:rsidRDefault="0067292B" w:rsidP="006A7571">
      <w:pPr>
        <w:autoSpaceDE w:val="0"/>
        <w:autoSpaceDN w:val="0"/>
        <w:adjustRightInd w:val="0"/>
        <w:spacing w:after="0"/>
        <w:ind w:left="-284"/>
        <w:jc w:val="both"/>
        <w:rPr>
          <w:rFonts w:ascii="Arial" w:hAnsi="Arial" w:cs="Arial"/>
        </w:rPr>
      </w:pPr>
      <w:r w:rsidRPr="00122FE7">
        <w:rPr>
          <w:rFonts w:ascii="Arial" w:hAnsi="Arial" w:cs="Arial"/>
        </w:rPr>
        <w:t>Further verification of circumstances</w:t>
      </w:r>
      <w:r>
        <w:rPr>
          <w:rFonts w:ascii="Arial" w:hAnsi="Arial" w:cs="Arial"/>
        </w:rPr>
        <w:t xml:space="preserve"> by the </w:t>
      </w:r>
      <w:r w:rsidR="000108D9">
        <w:rPr>
          <w:rFonts w:ascii="Arial" w:hAnsi="Arial" w:cs="Arial"/>
        </w:rPr>
        <w:t>Registered Provider</w:t>
      </w:r>
      <w:r w:rsidRPr="00122FE7">
        <w:rPr>
          <w:rFonts w:ascii="Arial" w:hAnsi="Arial" w:cs="Arial"/>
        </w:rPr>
        <w:t xml:space="preserve"> may be undertaken to ensure the applicant still qualifies for the property prior to an offer being made. Applicants will be required to provide information within a specified timescale. </w:t>
      </w:r>
    </w:p>
    <w:p w14:paraId="7356C827" w14:textId="77777777" w:rsidR="00EA5065" w:rsidRPr="00122FE7" w:rsidRDefault="00EA5065" w:rsidP="006A7571">
      <w:pPr>
        <w:autoSpaceDE w:val="0"/>
        <w:autoSpaceDN w:val="0"/>
        <w:adjustRightInd w:val="0"/>
        <w:spacing w:after="0"/>
        <w:ind w:left="-284"/>
        <w:jc w:val="both"/>
        <w:rPr>
          <w:rFonts w:ascii="Arial" w:hAnsi="Arial" w:cs="Arial"/>
        </w:rPr>
      </w:pPr>
    </w:p>
    <w:p w14:paraId="63496F5C" w14:textId="0F7E3F59" w:rsidR="00EA5065" w:rsidRDefault="0067292B" w:rsidP="006A7571">
      <w:pPr>
        <w:autoSpaceDE w:val="0"/>
        <w:autoSpaceDN w:val="0"/>
        <w:adjustRightInd w:val="0"/>
        <w:spacing w:after="0"/>
        <w:ind w:left="-284"/>
        <w:rPr>
          <w:rFonts w:ascii="Arial" w:hAnsi="Arial" w:cs="Arial"/>
        </w:rPr>
      </w:pPr>
      <w:r w:rsidRPr="00122FE7">
        <w:rPr>
          <w:rFonts w:ascii="Arial" w:hAnsi="Arial" w:cs="Arial"/>
        </w:rPr>
        <w:t xml:space="preserve">Before offering a property to an applicant the </w:t>
      </w:r>
      <w:r w:rsidR="000108D9">
        <w:rPr>
          <w:rFonts w:ascii="Arial" w:hAnsi="Arial" w:cs="Arial"/>
        </w:rPr>
        <w:t>Registered Provider</w:t>
      </w:r>
      <w:r>
        <w:rPr>
          <w:rFonts w:ascii="Arial" w:hAnsi="Arial" w:cs="Arial"/>
        </w:rPr>
        <w:t xml:space="preserve"> may make </w:t>
      </w:r>
      <w:r w:rsidRPr="00122FE7">
        <w:rPr>
          <w:rFonts w:ascii="Arial" w:hAnsi="Arial" w:cs="Arial"/>
        </w:rPr>
        <w:t>checks</w:t>
      </w:r>
      <w:r>
        <w:rPr>
          <w:rFonts w:ascii="Arial" w:hAnsi="Arial" w:cs="Arial"/>
        </w:rPr>
        <w:t xml:space="preserve"> to ensure e.g.</w:t>
      </w:r>
      <w:r w:rsidRPr="00122FE7">
        <w:rPr>
          <w:rFonts w:ascii="Arial" w:hAnsi="Arial" w:cs="Arial"/>
        </w:rPr>
        <w:t xml:space="preserve">: </w:t>
      </w:r>
    </w:p>
    <w:p w14:paraId="13420B8B" w14:textId="77777777" w:rsidR="001F1738" w:rsidRPr="00122FE7" w:rsidRDefault="001F1738" w:rsidP="006A7571">
      <w:pPr>
        <w:autoSpaceDE w:val="0"/>
        <w:autoSpaceDN w:val="0"/>
        <w:adjustRightInd w:val="0"/>
        <w:spacing w:after="0"/>
        <w:ind w:left="-284"/>
        <w:rPr>
          <w:rFonts w:ascii="Arial" w:hAnsi="Arial" w:cs="Arial"/>
        </w:rPr>
      </w:pPr>
    </w:p>
    <w:p w14:paraId="67C19548" w14:textId="77777777" w:rsidR="00EA5065" w:rsidRPr="00122FE7" w:rsidRDefault="0067292B" w:rsidP="006A7571">
      <w:pPr>
        <w:autoSpaceDE w:val="0"/>
        <w:autoSpaceDN w:val="0"/>
        <w:adjustRightInd w:val="0"/>
        <w:spacing w:after="0"/>
        <w:ind w:left="-284"/>
        <w:rPr>
          <w:rFonts w:ascii="Arial" w:hAnsi="Arial" w:cs="Arial"/>
        </w:rPr>
      </w:pPr>
      <w:r w:rsidRPr="00122FE7">
        <w:rPr>
          <w:rFonts w:ascii="Arial" w:hAnsi="Arial" w:cs="Arial"/>
        </w:rPr>
        <w:t>••</w:t>
      </w:r>
      <w:r w:rsidRPr="00122FE7">
        <w:rPr>
          <w:rFonts w:ascii="Arial" w:hAnsi="Arial" w:cs="Arial"/>
        </w:rPr>
        <w:tab/>
        <w:t xml:space="preserve">The band award is </w:t>
      </w:r>
      <w:proofErr w:type="gramStart"/>
      <w:r w:rsidRPr="00122FE7">
        <w:rPr>
          <w:rFonts w:ascii="Arial" w:hAnsi="Arial" w:cs="Arial"/>
        </w:rPr>
        <w:t>correct;</w:t>
      </w:r>
      <w:proofErr w:type="gramEnd"/>
    </w:p>
    <w:p w14:paraId="0888D76E" w14:textId="77777777" w:rsidR="00EA5065" w:rsidRPr="00122FE7" w:rsidRDefault="0067292B" w:rsidP="006A7571">
      <w:pPr>
        <w:autoSpaceDE w:val="0"/>
        <w:autoSpaceDN w:val="0"/>
        <w:adjustRightInd w:val="0"/>
        <w:spacing w:after="0"/>
        <w:ind w:left="-284"/>
        <w:rPr>
          <w:rFonts w:ascii="Arial" w:hAnsi="Arial" w:cs="Arial"/>
        </w:rPr>
      </w:pPr>
      <w:r w:rsidRPr="00122FE7">
        <w:rPr>
          <w:rFonts w:ascii="Arial" w:hAnsi="Arial" w:cs="Arial"/>
        </w:rPr>
        <w:t>••</w:t>
      </w:r>
      <w:r w:rsidRPr="00122FE7">
        <w:rPr>
          <w:rFonts w:ascii="Arial" w:hAnsi="Arial" w:cs="Arial"/>
        </w:rPr>
        <w:tab/>
        <w:t xml:space="preserve">Circumstances have not </w:t>
      </w:r>
      <w:proofErr w:type="gramStart"/>
      <w:r w:rsidRPr="00122FE7">
        <w:rPr>
          <w:rFonts w:ascii="Arial" w:hAnsi="Arial" w:cs="Arial"/>
        </w:rPr>
        <w:t>changed;</w:t>
      </w:r>
      <w:proofErr w:type="gramEnd"/>
    </w:p>
    <w:p w14:paraId="04BD5C80" w14:textId="77777777" w:rsidR="00EA5065" w:rsidRPr="00122FE7" w:rsidRDefault="0067292B" w:rsidP="006A7571">
      <w:pPr>
        <w:autoSpaceDE w:val="0"/>
        <w:autoSpaceDN w:val="0"/>
        <w:adjustRightInd w:val="0"/>
        <w:spacing w:after="0"/>
        <w:ind w:left="-284"/>
        <w:rPr>
          <w:rFonts w:ascii="Arial" w:hAnsi="Arial" w:cs="Arial"/>
        </w:rPr>
      </w:pPr>
      <w:r w:rsidRPr="00122FE7">
        <w:rPr>
          <w:rFonts w:ascii="Arial" w:hAnsi="Arial" w:cs="Arial"/>
        </w:rPr>
        <w:t>••</w:t>
      </w:r>
      <w:r w:rsidRPr="00122FE7">
        <w:rPr>
          <w:rFonts w:ascii="Arial" w:hAnsi="Arial" w:cs="Arial"/>
        </w:rPr>
        <w:tab/>
        <w:t xml:space="preserve">Household composition matches the property </w:t>
      </w:r>
      <w:proofErr w:type="gramStart"/>
      <w:r w:rsidRPr="00122FE7">
        <w:rPr>
          <w:rFonts w:ascii="Arial" w:hAnsi="Arial" w:cs="Arial"/>
        </w:rPr>
        <w:t>size;</w:t>
      </w:r>
      <w:proofErr w:type="gramEnd"/>
    </w:p>
    <w:p w14:paraId="6F923D30" w14:textId="77777777" w:rsidR="00EA5065" w:rsidRPr="00122FE7" w:rsidRDefault="0067292B" w:rsidP="001F1738">
      <w:pPr>
        <w:autoSpaceDE w:val="0"/>
        <w:autoSpaceDN w:val="0"/>
        <w:adjustRightInd w:val="0"/>
        <w:spacing w:after="0"/>
        <w:ind w:hanging="284"/>
        <w:rPr>
          <w:rFonts w:ascii="Arial" w:hAnsi="Arial" w:cs="Arial"/>
        </w:rPr>
      </w:pPr>
      <w:r w:rsidRPr="00122FE7">
        <w:rPr>
          <w:rFonts w:ascii="Arial" w:hAnsi="Arial" w:cs="Arial"/>
        </w:rPr>
        <w:t>••</w:t>
      </w:r>
      <w:r w:rsidRPr="00122FE7">
        <w:rPr>
          <w:rFonts w:ascii="Arial" w:hAnsi="Arial" w:cs="Arial"/>
        </w:rPr>
        <w:tab/>
        <w:t xml:space="preserve">Any other restrictions placed upon the property or </w:t>
      </w:r>
      <w:r>
        <w:rPr>
          <w:rFonts w:ascii="Arial" w:hAnsi="Arial" w:cs="Arial"/>
        </w:rPr>
        <w:t xml:space="preserve">applicant </w:t>
      </w:r>
      <w:r w:rsidRPr="00122FE7">
        <w:rPr>
          <w:rFonts w:ascii="Arial" w:hAnsi="Arial" w:cs="Arial"/>
        </w:rPr>
        <w:t xml:space="preserve">would </w:t>
      </w:r>
      <w:r>
        <w:rPr>
          <w:rFonts w:ascii="Arial" w:hAnsi="Arial" w:cs="Arial"/>
        </w:rPr>
        <w:t xml:space="preserve">not </w:t>
      </w:r>
      <w:r w:rsidRPr="00122FE7">
        <w:rPr>
          <w:rFonts w:ascii="Arial" w:hAnsi="Arial" w:cs="Arial"/>
        </w:rPr>
        <w:t>prevent them from receiving an offer.</w:t>
      </w:r>
    </w:p>
    <w:p w14:paraId="58425E76" w14:textId="77777777" w:rsidR="00EA5065" w:rsidRPr="00122FE7" w:rsidRDefault="00EA5065" w:rsidP="006A7571">
      <w:pPr>
        <w:autoSpaceDE w:val="0"/>
        <w:autoSpaceDN w:val="0"/>
        <w:adjustRightInd w:val="0"/>
        <w:spacing w:after="0"/>
        <w:ind w:left="-284"/>
        <w:rPr>
          <w:rFonts w:ascii="Arial" w:hAnsi="Arial" w:cs="Arial"/>
        </w:rPr>
      </w:pPr>
    </w:p>
    <w:p w14:paraId="052EB0CF" w14:textId="77777777" w:rsidR="00EA5065" w:rsidRDefault="0067292B" w:rsidP="006A7571">
      <w:pPr>
        <w:autoSpaceDE w:val="0"/>
        <w:autoSpaceDN w:val="0"/>
        <w:adjustRightInd w:val="0"/>
        <w:spacing w:after="0"/>
        <w:ind w:left="-284"/>
        <w:jc w:val="both"/>
        <w:rPr>
          <w:rFonts w:ascii="Arial" w:hAnsi="Arial" w:cs="Arial"/>
        </w:rPr>
      </w:pPr>
      <w:r w:rsidRPr="00122FE7">
        <w:rPr>
          <w:rFonts w:ascii="Arial" w:hAnsi="Arial" w:cs="Arial"/>
        </w:rPr>
        <w:t>Offers may be made in writing</w:t>
      </w:r>
      <w:r>
        <w:rPr>
          <w:rFonts w:ascii="Arial" w:hAnsi="Arial" w:cs="Arial"/>
        </w:rPr>
        <w:t xml:space="preserve"> (including by email)</w:t>
      </w:r>
      <w:r w:rsidRPr="00122FE7">
        <w:rPr>
          <w:rFonts w:ascii="Arial" w:hAnsi="Arial" w:cs="Arial"/>
        </w:rPr>
        <w:t xml:space="preserve">, by phone or in person. </w:t>
      </w:r>
      <w:r w:rsidRPr="002C526D">
        <w:rPr>
          <w:rFonts w:ascii="Arial" w:hAnsi="Arial" w:cs="Arial"/>
        </w:rPr>
        <w:t xml:space="preserve">Applicants should be made aware of the timescale in which they must respond. This should not be less than 2 working days. </w:t>
      </w:r>
    </w:p>
    <w:p w14:paraId="6B41A3CD" w14:textId="77777777" w:rsidR="00EA5065" w:rsidRDefault="00EA5065" w:rsidP="006A7571">
      <w:pPr>
        <w:autoSpaceDE w:val="0"/>
        <w:autoSpaceDN w:val="0"/>
        <w:adjustRightInd w:val="0"/>
        <w:spacing w:after="0"/>
        <w:ind w:left="-284"/>
        <w:jc w:val="both"/>
        <w:rPr>
          <w:rFonts w:ascii="Arial" w:hAnsi="Arial" w:cs="Arial"/>
        </w:rPr>
      </w:pPr>
    </w:p>
    <w:p w14:paraId="5035EEED" w14:textId="77777777" w:rsidR="00EA5065" w:rsidRDefault="0067292B" w:rsidP="006A7571">
      <w:pPr>
        <w:autoSpaceDE w:val="0"/>
        <w:autoSpaceDN w:val="0"/>
        <w:adjustRightInd w:val="0"/>
        <w:spacing w:after="0"/>
        <w:ind w:left="-284"/>
        <w:jc w:val="both"/>
        <w:rPr>
          <w:rFonts w:ascii="Arial" w:hAnsi="Arial" w:cs="Arial"/>
        </w:rPr>
      </w:pPr>
      <w:r>
        <w:rPr>
          <w:rFonts w:ascii="Arial" w:hAnsi="Arial" w:cs="Arial"/>
        </w:rPr>
        <w:t xml:space="preserve">Offers being made to discharge duty to a homeless household will be made in writing or confirmed in writing.  </w:t>
      </w:r>
    </w:p>
    <w:p w14:paraId="401BD2E3" w14:textId="77777777" w:rsidR="00EA5065" w:rsidRDefault="0067292B" w:rsidP="006A7571">
      <w:pPr>
        <w:autoSpaceDE w:val="0"/>
        <w:autoSpaceDN w:val="0"/>
        <w:adjustRightInd w:val="0"/>
        <w:spacing w:after="0"/>
        <w:ind w:left="-284"/>
        <w:jc w:val="both"/>
        <w:rPr>
          <w:rFonts w:ascii="Arial" w:hAnsi="Arial" w:cs="Arial"/>
        </w:rPr>
      </w:pPr>
      <w:r w:rsidRPr="00122FE7">
        <w:rPr>
          <w:rFonts w:ascii="Arial" w:hAnsi="Arial" w:cs="Arial"/>
        </w:rPr>
        <w:t xml:space="preserve">Applicants should be given at least 1 working day to respond to an offer after viewing the property. </w:t>
      </w:r>
    </w:p>
    <w:p w14:paraId="067631AC" w14:textId="77777777" w:rsidR="00EA5065" w:rsidRDefault="00EA5065" w:rsidP="006A7571">
      <w:pPr>
        <w:autoSpaceDE w:val="0"/>
        <w:autoSpaceDN w:val="0"/>
        <w:adjustRightInd w:val="0"/>
        <w:spacing w:after="0"/>
        <w:ind w:left="-284"/>
        <w:jc w:val="both"/>
        <w:rPr>
          <w:rFonts w:ascii="Arial" w:hAnsi="Arial" w:cs="Arial"/>
        </w:rPr>
      </w:pPr>
    </w:p>
    <w:p w14:paraId="7F5C59D7" w14:textId="77777777" w:rsidR="00EA5065" w:rsidRDefault="0067292B" w:rsidP="006A7571">
      <w:pPr>
        <w:autoSpaceDE w:val="0"/>
        <w:autoSpaceDN w:val="0"/>
        <w:adjustRightInd w:val="0"/>
        <w:spacing w:after="0"/>
        <w:ind w:left="-284"/>
        <w:jc w:val="both"/>
        <w:rPr>
          <w:rFonts w:ascii="Arial" w:hAnsi="Arial" w:cs="Arial"/>
        </w:rPr>
      </w:pPr>
      <w:r w:rsidRPr="00684704">
        <w:rPr>
          <w:rFonts w:ascii="Arial" w:hAnsi="Arial" w:cs="Arial"/>
        </w:rPr>
        <w:t xml:space="preserve">Landlords are entitled to carry out an affordability assessment to ensure that the tenancy would be financially viable i.e. that the applicant can pay the rent. Where the assessment shows that the tenancy would not be sustainable the landlord may choose not </w:t>
      </w:r>
      <w:proofErr w:type="gramStart"/>
      <w:r w:rsidRPr="00684704">
        <w:rPr>
          <w:rFonts w:ascii="Arial" w:hAnsi="Arial" w:cs="Arial"/>
        </w:rPr>
        <w:t>proceed</w:t>
      </w:r>
      <w:proofErr w:type="gramEnd"/>
      <w:r w:rsidRPr="00684704">
        <w:rPr>
          <w:rFonts w:ascii="Arial" w:hAnsi="Arial" w:cs="Arial"/>
        </w:rPr>
        <w:t xml:space="preserve"> with an offer, advising the </w:t>
      </w:r>
      <w:proofErr w:type="gramStart"/>
      <w:r w:rsidRPr="00684704">
        <w:rPr>
          <w:rFonts w:ascii="Arial" w:hAnsi="Arial" w:cs="Arial"/>
        </w:rPr>
        <w:t>applicant  of</w:t>
      </w:r>
      <w:proofErr w:type="gramEnd"/>
      <w:r w:rsidRPr="00684704">
        <w:rPr>
          <w:rFonts w:ascii="Arial" w:hAnsi="Arial" w:cs="Arial"/>
        </w:rPr>
        <w:t xml:space="preserve"> the outcome of the assessment but may advise on actions to address affordability to enable future potential offers to proceed.  </w:t>
      </w:r>
    </w:p>
    <w:p w14:paraId="14EF7C74" w14:textId="77777777" w:rsidR="00EA5065" w:rsidRDefault="00EA5065" w:rsidP="006A7571">
      <w:pPr>
        <w:autoSpaceDE w:val="0"/>
        <w:autoSpaceDN w:val="0"/>
        <w:adjustRightInd w:val="0"/>
        <w:spacing w:after="0"/>
        <w:ind w:left="-284"/>
        <w:jc w:val="both"/>
        <w:rPr>
          <w:rFonts w:ascii="Arial" w:hAnsi="Arial" w:cs="Arial"/>
        </w:rPr>
      </w:pPr>
    </w:p>
    <w:p w14:paraId="42861E9F" w14:textId="7950ED1B" w:rsidR="00EA5065" w:rsidRDefault="0067292B" w:rsidP="006A7571">
      <w:pPr>
        <w:autoSpaceDE w:val="0"/>
        <w:autoSpaceDN w:val="0"/>
        <w:adjustRightInd w:val="0"/>
        <w:spacing w:after="0"/>
        <w:ind w:left="-284"/>
        <w:jc w:val="both"/>
        <w:rPr>
          <w:rFonts w:ascii="Arial" w:hAnsi="Arial" w:cs="Arial"/>
        </w:rPr>
      </w:pPr>
      <w:r w:rsidRPr="00684704">
        <w:rPr>
          <w:rFonts w:ascii="Arial" w:hAnsi="Arial" w:cs="Arial"/>
        </w:rPr>
        <w:t xml:space="preserve">Final decisions are made by the </w:t>
      </w:r>
      <w:r w:rsidR="000108D9">
        <w:rPr>
          <w:rFonts w:ascii="Arial" w:hAnsi="Arial" w:cs="Arial"/>
        </w:rPr>
        <w:t>Registered Provider</w:t>
      </w:r>
      <w:r w:rsidRPr="00684704">
        <w:rPr>
          <w:rFonts w:ascii="Arial" w:hAnsi="Arial" w:cs="Arial"/>
        </w:rPr>
        <w:t xml:space="preserve"> which owns or manages the individual property not </w:t>
      </w:r>
      <w:r>
        <w:rPr>
          <w:rFonts w:ascii="Arial" w:hAnsi="Arial" w:cs="Arial"/>
        </w:rPr>
        <w:t>Home Point</w:t>
      </w:r>
      <w:r w:rsidRPr="00684704">
        <w:rPr>
          <w:rFonts w:ascii="Arial" w:hAnsi="Arial" w:cs="Arial"/>
        </w:rPr>
        <w:t>.</w:t>
      </w:r>
    </w:p>
    <w:p w14:paraId="2E51813F" w14:textId="77777777" w:rsidR="00A3013B" w:rsidRDefault="00A3013B" w:rsidP="00A3013B">
      <w:pPr>
        <w:autoSpaceDE w:val="0"/>
        <w:autoSpaceDN w:val="0"/>
        <w:adjustRightInd w:val="0"/>
        <w:spacing w:after="0"/>
        <w:rPr>
          <w:rFonts w:ascii="Arial" w:hAnsi="Arial" w:cs="Arial"/>
        </w:rPr>
      </w:pPr>
    </w:p>
    <w:p w14:paraId="07D80C4E" w14:textId="77777777" w:rsidR="00EA5065" w:rsidRDefault="0067292B" w:rsidP="00A3013B">
      <w:pPr>
        <w:autoSpaceDE w:val="0"/>
        <w:autoSpaceDN w:val="0"/>
        <w:adjustRightInd w:val="0"/>
        <w:spacing w:after="0"/>
        <w:ind w:left="-284"/>
        <w:rPr>
          <w:rFonts w:ascii="Arial" w:hAnsi="Arial" w:cs="Arial"/>
          <w:b/>
        </w:rPr>
      </w:pPr>
      <w:proofErr w:type="gramStart"/>
      <w:r>
        <w:rPr>
          <w:rFonts w:ascii="Arial" w:hAnsi="Arial" w:cs="Arial"/>
          <w:b/>
        </w:rPr>
        <w:t>12.1</w:t>
      </w:r>
      <w:r w:rsidR="00A3013B">
        <w:rPr>
          <w:rFonts w:ascii="Arial" w:hAnsi="Arial" w:cs="Arial"/>
          <w:b/>
        </w:rPr>
        <w:t xml:space="preserve">  </w:t>
      </w:r>
      <w:r w:rsidRPr="00A316D2">
        <w:rPr>
          <w:rFonts w:ascii="Arial" w:hAnsi="Arial" w:cs="Arial"/>
          <w:b/>
        </w:rPr>
        <w:t>Skipping</w:t>
      </w:r>
      <w:proofErr w:type="gramEnd"/>
      <w:r w:rsidRPr="00A316D2">
        <w:rPr>
          <w:rFonts w:ascii="Arial" w:hAnsi="Arial" w:cs="Arial"/>
          <w:b/>
        </w:rPr>
        <w:t xml:space="preserve"> or overlooking bids</w:t>
      </w:r>
    </w:p>
    <w:p w14:paraId="065CCB94" w14:textId="77777777" w:rsidR="00EA5065" w:rsidRPr="00A316D2" w:rsidRDefault="00EA5065" w:rsidP="00A3013B">
      <w:pPr>
        <w:autoSpaceDE w:val="0"/>
        <w:autoSpaceDN w:val="0"/>
        <w:adjustRightInd w:val="0"/>
        <w:spacing w:after="0"/>
        <w:rPr>
          <w:rFonts w:ascii="Arial" w:hAnsi="Arial" w:cs="Arial"/>
          <w:b/>
        </w:rPr>
      </w:pPr>
    </w:p>
    <w:p w14:paraId="30FAABEE" w14:textId="30A5125B" w:rsidR="00EA5065" w:rsidRDefault="0067292B" w:rsidP="00A3013B">
      <w:pPr>
        <w:autoSpaceDE w:val="0"/>
        <w:autoSpaceDN w:val="0"/>
        <w:adjustRightInd w:val="0"/>
        <w:spacing w:after="0"/>
        <w:ind w:left="284"/>
        <w:rPr>
          <w:rFonts w:ascii="Arial" w:hAnsi="Arial" w:cs="Arial"/>
        </w:rPr>
      </w:pPr>
      <w:r w:rsidRPr="00122FE7">
        <w:rPr>
          <w:rFonts w:ascii="Arial" w:hAnsi="Arial" w:cs="Arial"/>
        </w:rPr>
        <w:t xml:space="preserve">There are circumstances where </w:t>
      </w:r>
      <w:r w:rsidR="000108D9">
        <w:rPr>
          <w:rFonts w:ascii="Arial" w:hAnsi="Arial" w:cs="Arial"/>
        </w:rPr>
        <w:t>Registered Provider</w:t>
      </w:r>
      <w:r>
        <w:rPr>
          <w:rFonts w:ascii="Arial" w:hAnsi="Arial" w:cs="Arial"/>
        </w:rPr>
        <w:t xml:space="preserve">s </w:t>
      </w:r>
      <w:r w:rsidRPr="00122FE7">
        <w:rPr>
          <w:rFonts w:ascii="Arial" w:hAnsi="Arial" w:cs="Arial"/>
        </w:rPr>
        <w:t xml:space="preserve">will need to, or have the discretion to, skip a bidder. </w:t>
      </w:r>
    </w:p>
    <w:p w14:paraId="1BA2A806" w14:textId="77777777" w:rsidR="00EA5065" w:rsidRPr="00122FE7" w:rsidRDefault="00EA5065" w:rsidP="00A3013B">
      <w:pPr>
        <w:autoSpaceDE w:val="0"/>
        <w:autoSpaceDN w:val="0"/>
        <w:adjustRightInd w:val="0"/>
        <w:spacing w:after="0"/>
        <w:ind w:left="284"/>
        <w:rPr>
          <w:rFonts w:ascii="Arial" w:hAnsi="Arial" w:cs="Arial"/>
        </w:rPr>
      </w:pPr>
    </w:p>
    <w:p w14:paraId="4A14AA7F" w14:textId="77777777" w:rsidR="00EA5065" w:rsidRPr="00122FE7" w:rsidRDefault="0067292B" w:rsidP="00A3013B">
      <w:pPr>
        <w:autoSpaceDE w:val="0"/>
        <w:autoSpaceDN w:val="0"/>
        <w:adjustRightInd w:val="0"/>
        <w:spacing w:after="0"/>
        <w:ind w:left="284"/>
        <w:rPr>
          <w:rFonts w:ascii="Arial" w:hAnsi="Arial" w:cs="Arial"/>
        </w:rPr>
      </w:pPr>
      <w:r w:rsidRPr="00122FE7">
        <w:rPr>
          <w:rFonts w:ascii="Arial" w:hAnsi="Arial" w:cs="Arial"/>
        </w:rPr>
        <w:t>Potential grounds for overlooking a bid include:</w:t>
      </w:r>
    </w:p>
    <w:p w14:paraId="15DDAC72" w14:textId="77777777" w:rsidR="00EA5065" w:rsidRPr="00A3013B" w:rsidRDefault="0067292B" w:rsidP="006C7541">
      <w:pPr>
        <w:pStyle w:val="ListParagraph"/>
        <w:numPr>
          <w:ilvl w:val="0"/>
          <w:numId w:val="39"/>
        </w:numPr>
        <w:autoSpaceDE w:val="0"/>
        <w:autoSpaceDN w:val="0"/>
        <w:adjustRightInd w:val="0"/>
        <w:spacing w:after="0"/>
        <w:rPr>
          <w:rFonts w:ascii="Arial" w:hAnsi="Arial" w:cs="Arial"/>
        </w:rPr>
      </w:pPr>
      <w:r w:rsidRPr="00A3013B">
        <w:rPr>
          <w:rFonts w:ascii="Arial" w:hAnsi="Arial" w:cs="Arial"/>
        </w:rPr>
        <w:t xml:space="preserve">The applicant does not meet the advertised requirements such as the age restriction, </w:t>
      </w:r>
      <w:proofErr w:type="gramStart"/>
      <w:r w:rsidRPr="00A3013B">
        <w:rPr>
          <w:rFonts w:ascii="Arial" w:hAnsi="Arial" w:cs="Arial"/>
        </w:rPr>
        <w:t xml:space="preserve">or </w:t>
      </w:r>
      <w:r w:rsidR="00A3013B" w:rsidRPr="00A3013B">
        <w:rPr>
          <w:rFonts w:ascii="Arial" w:hAnsi="Arial" w:cs="Arial"/>
        </w:rPr>
        <w:t xml:space="preserve"> </w:t>
      </w:r>
      <w:r w:rsidRPr="00A3013B">
        <w:rPr>
          <w:rFonts w:ascii="Arial" w:hAnsi="Arial" w:cs="Arial"/>
        </w:rPr>
        <w:t>local</w:t>
      </w:r>
      <w:proofErr w:type="gramEnd"/>
      <w:r w:rsidRPr="00A3013B">
        <w:rPr>
          <w:rFonts w:ascii="Arial" w:hAnsi="Arial" w:cs="Arial"/>
        </w:rPr>
        <w:t xml:space="preserve"> connection criteria for </w:t>
      </w:r>
      <w:proofErr w:type="gramStart"/>
      <w:r w:rsidRPr="00A3013B">
        <w:rPr>
          <w:rFonts w:ascii="Arial" w:hAnsi="Arial" w:cs="Arial"/>
        </w:rPr>
        <w:t>property;</w:t>
      </w:r>
      <w:proofErr w:type="gramEnd"/>
    </w:p>
    <w:p w14:paraId="742D50E0" w14:textId="77777777" w:rsidR="00EA5065" w:rsidRPr="00A3013B" w:rsidRDefault="0067292B" w:rsidP="006C7541">
      <w:pPr>
        <w:pStyle w:val="ListParagraph"/>
        <w:numPr>
          <w:ilvl w:val="0"/>
          <w:numId w:val="39"/>
        </w:numPr>
        <w:autoSpaceDE w:val="0"/>
        <w:autoSpaceDN w:val="0"/>
        <w:adjustRightInd w:val="0"/>
        <w:spacing w:after="0"/>
        <w:rPr>
          <w:rFonts w:ascii="Arial" w:hAnsi="Arial" w:cs="Arial"/>
        </w:rPr>
      </w:pPr>
      <w:r w:rsidRPr="00A3013B">
        <w:rPr>
          <w:rFonts w:ascii="Arial" w:hAnsi="Arial" w:cs="Arial"/>
        </w:rPr>
        <w:t xml:space="preserve">Outstanding housing related </w:t>
      </w:r>
      <w:proofErr w:type="gramStart"/>
      <w:r w:rsidRPr="00A3013B">
        <w:rPr>
          <w:rFonts w:ascii="Arial" w:hAnsi="Arial" w:cs="Arial"/>
        </w:rPr>
        <w:t>debt;</w:t>
      </w:r>
      <w:proofErr w:type="gramEnd"/>
    </w:p>
    <w:p w14:paraId="42E2CC5E" w14:textId="362BB6FE" w:rsidR="00356C8A" w:rsidRPr="00401E19" w:rsidRDefault="0067292B" w:rsidP="006C7541">
      <w:pPr>
        <w:pStyle w:val="ListParagraph"/>
        <w:numPr>
          <w:ilvl w:val="0"/>
          <w:numId w:val="39"/>
        </w:numPr>
        <w:autoSpaceDE w:val="0"/>
        <w:autoSpaceDN w:val="0"/>
        <w:adjustRightInd w:val="0"/>
        <w:spacing w:after="0"/>
        <w:rPr>
          <w:rFonts w:ascii="Arial" w:hAnsi="Arial" w:cs="Arial"/>
        </w:rPr>
      </w:pPr>
      <w:r w:rsidRPr="00A3013B">
        <w:rPr>
          <w:rFonts w:ascii="Arial" w:hAnsi="Arial" w:cs="Arial"/>
        </w:rPr>
        <w:t>There is no relevant support package in place, as required.</w:t>
      </w:r>
    </w:p>
    <w:p w14:paraId="2DC6F7F5" w14:textId="77777777" w:rsidR="00EC713B" w:rsidRPr="00122FE7" w:rsidRDefault="00EC713B" w:rsidP="00A3013B">
      <w:pPr>
        <w:autoSpaceDE w:val="0"/>
        <w:autoSpaceDN w:val="0"/>
        <w:adjustRightInd w:val="0"/>
        <w:spacing w:after="0"/>
        <w:ind w:left="284"/>
        <w:rPr>
          <w:rFonts w:ascii="Arial" w:hAnsi="Arial" w:cs="Arial"/>
        </w:rPr>
      </w:pPr>
    </w:p>
    <w:p w14:paraId="0085943E" w14:textId="77777777" w:rsidR="00EA5065" w:rsidRDefault="0067292B" w:rsidP="00A3013B">
      <w:pPr>
        <w:autoSpaceDE w:val="0"/>
        <w:autoSpaceDN w:val="0"/>
        <w:adjustRightInd w:val="0"/>
        <w:spacing w:after="0"/>
        <w:ind w:left="-284"/>
        <w:rPr>
          <w:rFonts w:ascii="Arial" w:hAnsi="Arial" w:cs="Arial"/>
          <w:b/>
        </w:rPr>
      </w:pPr>
      <w:proofErr w:type="gramStart"/>
      <w:r>
        <w:rPr>
          <w:rFonts w:ascii="Arial" w:hAnsi="Arial" w:cs="Arial"/>
          <w:b/>
        </w:rPr>
        <w:t xml:space="preserve">12.2 </w:t>
      </w:r>
      <w:r w:rsidR="00A3013B">
        <w:rPr>
          <w:rFonts w:ascii="Arial" w:hAnsi="Arial" w:cs="Arial"/>
          <w:b/>
        </w:rPr>
        <w:t xml:space="preserve"> </w:t>
      </w:r>
      <w:r w:rsidRPr="00A316D2">
        <w:rPr>
          <w:rFonts w:ascii="Arial" w:hAnsi="Arial" w:cs="Arial"/>
          <w:b/>
        </w:rPr>
        <w:t>Refusals</w:t>
      </w:r>
      <w:proofErr w:type="gramEnd"/>
      <w:r w:rsidRPr="00A316D2">
        <w:rPr>
          <w:rFonts w:ascii="Arial" w:hAnsi="Arial" w:cs="Arial"/>
          <w:b/>
        </w:rPr>
        <w:t xml:space="preserve"> of offers</w:t>
      </w:r>
    </w:p>
    <w:p w14:paraId="1F94B7A9" w14:textId="77777777" w:rsidR="00EA5065" w:rsidRPr="00A316D2" w:rsidRDefault="00EA5065" w:rsidP="00A3013B">
      <w:pPr>
        <w:autoSpaceDE w:val="0"/>
        <w:autoSpaceDN w:val="0"/>
        <w:adjustRightInd w:val="0"/>
        <w:spacing w:after="0"/>
        <w:rPr>
          <w:rFonts w:ascii="Arial" w:hAnsi="Arial" w:cs="Arial"/>
          <w:b/>
        </w:rPr>
      </w:pPr>
    </w:p>
    <w:p w14:paraId="27569D86" w14:textId="77777777" w:rsidR="00EA5065" w:rsidRPr="00122FE7" w:rsidRDefault="0067292B" w:rsidP="00A3013B">
      <w:pPr>
        <w:autoSpaceDE w:val="0"/>
        <w:autoSpaceDN w:val="0"/>
        <w:adjustRightInd w:val="0"/>
        <w:spacing w:after="0"/>
        <w:ind w:left="284"/>
        <w:rPr>
          <w:rFonts w:ascii="Arial" w:hAnsi="Arial" w:cs="Arial"/>
        </w:rPr>
      </w:pPr>
      <w:r w:rsidRPr="00122FE7">
        <w:rPr>
          <w:rFonts w:ascii="Arial" w:hAnsi="Arial" w:cs="Arial"/>
        </w:rPr>
        <w:t>When an applicant refuses an offer, they will be expected to provide the reasons for the refusal.  This information is necessary to identify why the property was not acceptable</w:t>
      </w:r>
      <w:r>
        <w:rPr>
          <w:rFonts w:ascii="Arial" w:hAnsi="Arial" w:cs="Arial"/>
        </w:rPr>
        <w:t>, whether the refusal was therefore reasonable</w:t>
      </w:r>
      <w:r w:rsidRPr="00122FE7">
        <w:rPr>
          <w:rFonts w:ascii="Arial" w:hAnsi="Arial" w:cs="Arial"/>
        </w:rPr>
        <w:t xml:space="preserve"> and to ensure that future offers are more likely to be accepted. </w:t>
      </w:r>
    </w:p>
    <w:p w14:paraId="40E5D577" w14:textId="77777777" w:rsidR="00EA5065" w:rsidRPr="00122FE7" w:rsidRDefault="00EA5065" w:rsidP="00A3013B">
      <w:pPr>
        <w:autoSpaceDE w:val="0"/>
        <w:autoSpaceDN w:val="0"/>
        <w:adjustRightInd w:val="0"/>
        <w:spacing w:after="0"/>
        <w:ind w:left="284"/>
        <w:rPr>
          <w:rFonts w:ascii="Arial" w:hAnsi="Arial" w:cs="Arial"/>
        </w:rPr>
      </w:pPr>
    </w:p>
    <w:p w14:paraId="4C3B05C4" w14:textId="77777777" w:rsidR="00EA5065" w:rsidRDefault="0067292B" w:rsidP="00A3013B">
      <w:pPr>
        <w:autoSpaceDE w:val="0"/>
        <w:autoSpaceDN w:val="0"/>
        <w:adjustRightInd w:val="0"/>
        <w:spacing w:after="0"/>
        <w:ind w:left="284"/>
        <w:jc w:val="both"/>
        <w:rPr>
          <w:rFonts w:ascii="Arial" w:hAnsi="Arial" w:cs="Arial"/>
        </w:rPr>
      </w:pPr>
      <w:r w:rsidRPr="00122FE7">
        <w:rPr>
          <w:rFonts w:ascii="Arial" w:hAnsi="Arial" w:cs="Arial"/>
        </w:rPr>
        <w:t>Applicants who refuse more</w:t>
      </w:r>
      <w:r>
        <w:rPr>
          <w:rFonts w:ascii="Arial" w:hAnsi="Arial" w:cs="Arial"/>
        </w:rPr>
        <w:t xml:space="preserve"> than 3</w:t>
      </w:r>
      <w:r w:rsidRPr="00122FE7">
        <w:rPr>
          <w:rFonts w:ascii="Arial" w:hAnsi="Arial" w:cs="Arial"/>
        </w:rPr>
        <w:t xml:space="preserve"> reasonable offers in a </w:t>
      </w:r>
      <w:proofErr w:type="gramStart"/>
      <w:r w:rsidRPr="00122FE7">
        <w:rPr>
          <w:rFonts w:ascii="Arial" w:hAnsi="Arial" w:cs="Arial"/>
        </w:rPr>
        <w:t>12 month</w:t>
      </w:r>
      <w:proofErr w:type="gramEnd"/>
      <w:r w:rsidRPr="00122FE7">
        <w:rPr>
          <w:rFonts w:ascii="Arial" w:hAnsi="Arial" w:cs="Arial"/>
        </w:rPr>
        <w:t xml:space="preserve"> period </w:t>
      </w:r>
      <w:r>
        <w:rPr>
          <w:rFonts w:ascii="Arial" w:hAnsi="Arial" w:cs="Arial"/>
        </w:rPr>
        <w:t xml:space="preserve">may </w:t>
      </w:r>
      <w:r w:rsidRPr="00122FE7">
        <w:rPr>
          <w:rFonts w:ascii="Arial" w:hAnsi="Arial" w:cs="Arial"/>
        </w:rPr>
        <w:t>have their application</w:t>
      </w:r>
      <w:r>
        <w:rPr>
          <w:rFonts w:ascii="Arial" w:hAnsi="Arial" w:cs="Arial"/>
        </w:rPr>
        <w:t xml:space="preserve"> reviewed and suspended for a </w:t>
      </w:r>
      <w:proofErr w:type="gramStart"/>
      <w:r>
        <w:rPr>
          <w:rFonts w:ascii="Arial" w:hAnsi="Arial" w:cs="Arial"/>
        </w:rPr>
        <w:t>12 month</w:t>
      </w:r>
      <w:proofErr w:type="gramEnd"/>
      <w:r>
        <w:rPr>
          <w:rFonts w:ascii="Arial" w:hAnsi="Arial" w:cs="Arial"/>
        </w:rPr>
        <w:t xml:space="preserve"> period</w:t>
      </w:r>
      <w:r w:rsidRPr="00122FE7">
        <w:rPr>
          <w:rFonts w:ascii="Arial" w:hAnsi="Arial" w:cs="Arial"/>
        </w:rPr>
        <w:t xml:space="preserve">. Landlords should advise applicants at the time if they consider </w:t>
      </w:r>
      <w:r>
        <w:rPr>
          <w:rFonts w:ascii="Arial" w:hAnsi="Arial" w:cs="Arial"/>
        </w:rPr>
        <w:t>the refusal</w:t>
      </w:r>
      <w:r w:rsidRPr="00122FE7">
        <w:rPr>
          <w:rFonts w:ascii="Arial" w:hAnsi="Arial" w:cs="Arial"/>
        </w:rPr>
        <w:t xml:space="preserve"> to be unreasonable and explain why. </w:t>
      </w:r>
      <w:r>
        <w:rPr>
          <w:rFonts w:ascii="Arial" w:hAnsi="Arial" w:cs="Arial"/>
        </w:rPr>
        <w:t xml:space="preserve">The review of reasonableness is undertaken by Home Point. </w:t>
      </w:r>
    </w:p>
    <w:p w14:paraId="0F5915F6" w14:textId="77777777" w:rsidR="00EA5065" w:rsidRPr="00122FE7" w:rsidRDefault="00EA5065" w:rsidP="00A3013B">
      <w:pPr>
        <w:autoSpaceDE w:val="0"/>
        <w:autoSpaceDN w:val="0"/>
        <w:adjustRightInd w:val="0"/>
        <w:spacing w:after="0"/>
        <w:ind w:left="284"/>
        <w:jc w:val="both"/>
        <w:rPr>
          <w:rFonts w:ascii="Arial" w:hAnsi="Arial" w:cs="Arial"/>
        </w:rPr>
      </w:pPr>
    </w:p>
    <w:p w14:paraId="67AC251A" w14:textId="77777777" w:rsidR="00EA5065" w:rsidRDefault="0067292B" w:rsidP="00A3013B">
      <w:pPr>
        <w:autoSpaceDE w:val="0"/>
        <w:autoSpaceDN w:val="0"/>
        <w:adjustRightInd w:val="0"/>
        <w:spacing w:after="0"/>
        <w:ind w:left="284"/>
        <w:jc w:val="both"/>
        <w:rPr>
          <w:rFonts w:ascii="Arial" w:hAnsi="Arial" w:cs="Arial"/>
        </w:rPr>
      </w:pPr>
      <w:r w:rsidRPr="00122FE7">
        <w:rPr>
          <w:rFonts w:ascii="Arial" w:hAnsi="Arial" w:cs="Arial"/>
        </w:rPr>
        <w:t>Applicants will be advised in writing of the outcome of the re</w:t>
      </w:r>
      <w:r>
        <w:rPr>
          <w:rFonts w:ascii="Arial" w:hAnsi="Arial" w:cs="Arial"/>
        </w:rPr>
        <w:t>view</w:t>
      </w:r>
      <w:r w:rsidRPr="00122FE7">
        <w:rPr>
          <w:rFonts w:ascii="Arial" w:hAnsi="Arial" w:cs="Arial"/>
        </w:rPr>
        <w:t xml:space="preserve">. If </w:t>
      </w:r>
      <w:r>
        <w:rPr>
          <w:rFonts w:ascii="Arial" w:hAnsi="Arial" w:cs="Arial"/>
        </w:rPr>
        <w:t xml:space="preserve">three </w:t>
      </w:r>
      <w:r w:rsidRPr="00122FE7">
        <w:rPr>
          <w:rFonts w:ascii="Arial" w:hAnsi="Arial" w:cs="Arial"/>
        </w:rPr>
        <w:t xml:space="preserve">refusals are found to be unreasonable the application will normally be </w:t>
      </w:r>
      <w:r>
        <w:rPr>
          <w:rFonts w:ascii="Arial" w:hAnsi="Arial" w:cs="Arial"/>
        </w:rPr>
        <w:t xml:space="preserve">suspended </w:t>
      </w:r>
      <w:r w:rsidRPr="00122FE7">
        <w:rPr>
          <w:rFonts w:ascii="Arial" w:hAnsi="Arial" w:cs="Arial"/>
        </w:rPr>
        <w:t xml:space="preserve">and the applicant will not be eligible to </w:t>
      </w:r>
      <w:r>
        <w:rPr>
          <w:rFonts w:ascii="Arial" w:hAnsi="Arial" w:cs="Arial"/>
        </w:rPr>
        <w:t xml:space="preserve">bid </w:t>
      </w:r>
      <w:r w:rsidRPr="00122FE7">
        <w:rPr>
          <w:rFonts w:ascii="Arial" w:hAnsi="Arial" w:cs="Arial"/>
        </w:rPr>
        <w:t>for 12 months from the date the application</w:t>
      </w:r>
      <w:r>
        <w:rPr>
          <w:rFonts w:ascii="Arial" w:hAnsi="Arial" w:cs="Arial"/>
        </w:rPr>
        <w:t xml:space="preserve"> is suspended.</w:t>
      </w:r>
      <w:r w:rsidRPr="00122FE7">
        <w:rPr>
          <w:rFonts w:ascii="Arial" w:hAnsi="Arial" w:cs="Arial"/>
        </w:rPr>
        <w:t xml:space="preserve"> Applicants have the right to </w:t>
      </w:r>
      <w:r>
        <w:rPr>
          <w:rFonts w:ascii="Arial" w:hAnsi="Arial" w:cs="Arial"/>
        </w:rPr>
        <w:t xml:space="preserve">request a review of </w:t>
      </w:r>
      <w:r w:rsidRPr="00122FE7">
        <w:rPr>
          <w:rFonts w:ascii="Arial" w:hAnsi="Arial" w:cs="Arial"/>
        </w:rPr>
        <w:t xml:space="preserve">this decision. For further details see Appendix </w:t>
      </w:r>
      <w:r>
        <w:rPr>
          <w:rFonts w:ascii="Arial" w:hAnsi="Arial" w:cs="Arial"/>
        </w:rPr>
        <w:t>D</w:t>
      </w:r>
      <w:r w:rsidRPr="00122FE7">
        <w:rPr>
          <w:rFonts w:ascii="Arial" w:hAnsi="Arial" w:cs="Arial"/>
        </w:rPr>
        <w:t>.</w:t>
      </w:r>
    </w:p>
    <w:p w14:paraId="52185320" w14:textId="77777777" w:rsidR="00A3013B" w:rsidRDefault="00A3013B" w:rsidP="00A3013B">
      <w:pPr>
        <w:autoSpaceDE w:val="0"/>
        <w:autoSpaceDN w:val="0"/>
        <w:adjustRightInd w:val="0"/>
        <w:spacing w:after="0"/>
        <w:rPr>
          <w:rFonts w:ascii="Arial" w:hAnsi="Arial" w:cs="Arial"/>
        </w:rPr>
      </w:pPr>
    </w:p>
    <w:p w14:paraId="0A39D60F" w14:textId="77777777" w:rsidR="00EA5065" w:rsidRPr="00A316D2" w:rsidRDefault="0067292B" w:rsidP="00A3013B">
      <w:pPr>
        <w:autoSpaceDE w:val="0"/>
        <w:autoSpaceDN w:val="0"/>
        <w:adjustRightInd w:val="0"/>
        <w:spacing w:after="0"/>
        <w:ind w:left="-284"/>
        <w:rPr>
          <w:rFonts w:ascii="Arial" w:hAnsi="Arial" w:cs="Arial"/>
          <w:b/>
        </w:rPr>
      </w:pPr>
      <w:proofErr w:type="gramStart"/>
      <w:r>
        <w:rPr>
          <w:rFonts w:ascii="Arial" w:hAnsi="Arial" w:cs="Arial"/>
          <w:b/>
        </w:rPr>
        <w:t xml:space="preserve">12.3 </w:t>
      </w:r>
      <w:r w:rsidR="00A3013B">
        <w:rPr>
          <w:rFonts w:ascii="Arial" w:hAnsi="Arial" w:cs="Arial"/>
          <w:b/>
        </w:rPr>
        <w:t xml:space="preserve"> </w:t>
      </w:r>
      <w:r w:rsidRPr="00A316D2">
        <w:rPr>
          <w:rFonts w:ascii="Arial" w:hAnsi="Arial" w:cs="Arial"/>
          <w:b/>
        </w:rPr>
        <w:t>Withdrawal</w:t>
      </w:r>
      <w:proofErr w:type="gramEnd"/>
      <w:r w:rsidRPr="00A316D2">
        <w:rPr>
          <w:rFonts w:ascii="Arial" w:hAnsi="Arial" w:cs="Arial"/>
          <w:b/>
        </w:rPr>
        <w:t xml:space="preserve"> of Adverts and Offers</w:t>
      </w:r>
    </w:p>
    <w:p w14:paraId="67D5B259" w14:textId="77777777" w:rsidR="00EA5065" w:rsidRPr="00122FE7" w:rsidRDefault="00EA5065" w:rsidP="00A3013B">
      <w:pPr>
        <w:autoSpaceDE w:val="0"/>
        <w:autoSpaceDN w:val="0"/>
        <w:adjustRightInd w:val="0"/>
        <w:spacing w:after="0"/>
        <w:rPr>
          <w:rFonts w:ascii="Arial" w:hAnsi="Arial" w:cs="Arial"/>
        </w:rPr>
      </w:pPr>
    </w:p>
    <w:p w14:paraId="0C27E351" w14:textId="47BDF61D" w:rsidR="00EA5065" w:rsidRPr="00122FE7" w:rsidRDefault="0067292B" w:rsidP="00A3013B">
      <w:pPr>
        <w:autoSpaceDE w:val="0"/>
        <w:autoSpaceDN w:val="0"/>
        <w:adjustRightInd w:val="0"/>
        <w:spacing w:after="0"/>
        <w:ind w:left="284"/>
        <w:rPr>
          <w:rFonts w:ascii="Arial" w:hAnsi="Arial" w:cs="Arial"/>
        </w:rPr>
      </w:pPr>
      <w:r w:rsidRPr="00122FE7">
        <w:rPr>
          <w:rFonts w:ascii="Arial" w:hAnsi="Arial" w:cs="Arial"/>
        </w:rPr>
        <w:t xml:space="preserve">Occasionally, a </w:t>
      </w:r>
      <w:r w:rsidR="000108D9">
        <w:rPr>
          <w:rFonts w:ascii="Arial" w:hAnsi="Arial" w:cs="Arial"/>
        </w:rPr>
        <w:t>Registered Provider</w:t>
      </w:r>
      <w:r w:rsidRPr="00122FE7">
        <w:rPr>
          <w:rFonts w:ascii="Arial" w:hAnsi="Arial" w:cs="Arial"/>
        </w:rPr>
        <w:t xml:space="preserve"> may be required to withdraw a property advert</w:t>
      </w:r>
      <w:r>
        <w:rPr>
          <w:rFonts w:ascii="Arial" w:hAnsi="Arial" w:cs="Arial"/>
        </w:rPr>
        <w:t xml:space="preserve"> and subsequently any offer already made.  C</w:t>
      </w:r>
      <w:r w:rsidRPr="00122FE7">
        <w:rPr>
          <w:rFonts w:ascii="Arial" w:hAnsi="Arial" w:cs="Arial"/>
        </w:rPr>
        <w:t>ircumstances for this may include if:</w:t>
      </w:r>
    </w:p>
    <w:p w14:paraId="71484BE0" w14:textId="77777777" w:rsidR="00EA5065" w:rsidRPr="00122FE7" w:rsidRDefault="00EA5065" w:rsidP="00A3013B">
      <w:pPr>
        <w:autoSpaceDE w:val="0"/>
        <w:autoSpaceDN w:val="0"/>
        <w:adjustRightInd w:val="0"/>
        <w:spacing w:after="0"/>
        <w:ind w:left="284"/>
        <w:rPr>
          <w:rFonts w:ascii="Arial" w:hAnsi="Arial" w:cs="Arial"/>
        </w:rPr>
      </w:pPr>
    </w:p>
    <w:p w14:paraId="7D93CC14" w14:textId="5D979432" w:rsidR="00EA5065" w:rsidRPr="00A316D2" w:rsidRDefault="0067292B" w:rsidP="006C7541">
      <w:pPr>
        <w:pStyle w:val="ListParagraph"/>
        <w:numPr>
          <w:ilvl w:val="1"/>
          <w:numId w:val="40"/>
        </w:numPr>
        <w:autoSpaceDE w:val="0"/>
        <w:autoSpaceDN w:val="0"/>
        <w:adjustRightInd w:val="0"/>
        <w:spacing w:after="0"/>
        <w:ind w:left="709" w:hanging="425"/>
        <w:rPr>
          <w:rFonts w:ascii="Arial" w:hAnsi="Arial" w:cs="Arial"/>
        </w:rPr>
      </w:pPr>
      <w:r>
        <w:rPr>
          <w:rFonts w:ascii="Arial" w:hAnsi="Arial" w:cs="Arial"/>
        </w:rPr>
        <w:t>I</w:t>
      </w:r>
      <w:r w:rsidR="00B00ACC" w:rsidRPr="00A316D2">
        <w:rPr>
          <w:rFonts w:ascii="Arial" w:hAnsi="Arial" w:cs="Arial"/>
        </w:rPr>
        <w:t xml:space="preserve">t becomes apparent that the property will be let through a direct </w:t>
      </w:r>
      <w:r w:rsidR="00B00ACC">
        <w:rPr>
          <w:rFonts w:ascii="Arial" w:hAnsi="Arial" w:cs="Arial"/>
        </w:rPr>
        <w:t xml:space="preserve">offer </w:t>
      </w:r>
      <w:r w:rsidR="00B00ACC" w:rsidRPr="00A316D2">
        <w:rPr>
          <w:rFonts w:ascii="Arial" w:hAnsi="Arial" w:cs="Arial"/>
        </w:rPr>
        <w:t xml:space="preserve">in accordance with this </w:t>
      </w:r>
      <w:proofErr w:type="gramStart"/>
      <w:r w:rsidR="00B00ACC" w:rsidRPr="00A316D2">
        <w:rPr>
          <w:rFonts w:ascii="Arial" w:hAnsi="Arial" w:cs="Arial"/>
        </w:rPr>
        <w:t>policy ;</w:t>
      </w:r>
      <w:proofErr w:type="gramEnd"/>
    </w:p>
    <w:p w14:paraId="2A091746" w14:textId="1B1D1DF4" w:rsidR="00EA5065" w:rsidRPr="00A316D2" w:rsidRDefault="0067292B" w:rsidP="006C7541">
      <w:pPr>
        <w:pStyle w:val="ListParagraph"/>
        <w:numPr>
          <w:ilvl w:val="1"/>
          <w:numId w:val="40"/>
        </w:numPr>
        <w:autoSpaceDE w:val="0"/>
        <w:autoSpaceDN w:val="0"/>
        <w:adjustRightInd w:val="0"/>
        <w:spacing w:after="0"/>
        <w:ind w:left="709" w:hanging="425"/>
        <w:rPr>
          <w:rFonts w:ascii="Arial" w:hAnsi="Arial" w:cs="Arial"/>
        </w:rPr>
      </w:pPr>
      <w:r>
        <w:rPr>
          <w:rFonts w:ascii="Arial" w:hAnsi="Arial" w:cs="Arial"/>
        </w:rPr>
        <w:t>T</w:t>
      </w:r>
      <w:r w:rsidR="00B00ACC" w:rsidRPr="00A316D2">
        <w:rPr>
          <w:rFonts w:ascii="Arial" w:hAnsi="Arial" w:cs="Arial"/>
        </w:rPr>
        <w:t xml:space="preserve">he current tenant of the property being advertised has withdrawn their notice terminating their tenancy </w:t>
      </w:r>
      <w:proofErr w:type="gramStart"/>
      <w:r w:rsidR="00B00ACC" w:rsidRPr="00A316D2">
        <w:rPr>
          <w:rFonts w:ascii="Arial" w:hAnsi="Arial" w:cs="Arial"/>
        </w:rPr>
        <w:t>of</w:t>
      </w:r>
      <w:proofErr w:type="gramEnd"/>
      <w:r w:rsidR="00B00ACC" w:rsidRPr="00A316D2">
        <w:rPr>
          <w:rFonts w:ascii="Arial" w:hAnsi="Arial" w:cs="Arial"/>
        </w:rPr>
        <w:t xml:space="preserve"> that property, so the property is no longer </w:t>
      </w:r>
      <w:proofErr w:type="gramStart"/>
      <w:r w:rsidR="00B00ACC" w:rsidRPr="00A316D2">
        <w:rPr>
          <w:rFonts w:ascii="Arial" w:hAnsi="Arial" w:cs="Arial"/>
        </w:rPr>
        <w:t>available;</w:t>
      </w:r>
      <w:proofErr w:type="gramEnd"/>
    </w:p>
    <w:p w14:paraId="39CEA395" w14:textId="4712E0AC" w:rsidR="00EA5065" w:rsidRPr="002C526D" w:rsidRDefault="0067292B" w:rsidP="006C7541">
      <w:pPr>
        <w:pStyle w:val="ListParagraph"/>
        <w:numPr>
          <w:ilvl w:val="1"/>
          <w:numId w:val="40"/>
        </w:numPr>
        <w:autoSpaceDE w:val="0"/>
        <w:autoSpaceDN w:val="0"/>
        <w:adjustRightInd w:val="0"/>
        <w:spacing w:after="0"/>
        <w:ind w:left="709" w:hanging="425"/>
        <w:rPr>
          <w:rFonts w:ascii="Arial" w:hAnsi="Arial" w:cs="Arial"/>
          <w:strike/>
        </w:rPr>
      </w:pPr>
      <w:r>
        <w:rPr>
          <w:rFonts w:ascii="Arial" w:hAnsi="Arial" w:cs="Arial"/>
        </w:rPr>
        <w:t>P</w:t>
      </w:r>
      <w:r w:rsidR="00B00ACC">
        <w:rPr>
          <w:rFonts w:ascii="Arial" w:hAnsi="Arial" w:cs="Arial"/>
        </w:rPr>
        <w:t>roperty was advertised incorrectly and is required to be amended and re-advertised</w:t>
      </w:r>
    </w:p>
    <w:p w14:paraId="47666C16" w14:textId="77777777" w:rsidR="00EA5065" w:rsidRPr="00122FE7" w:rsidRDefault="00EA5065" w:rsidP="00A3013B">
      <w:pPr>
        <w:autoSpaceDE w:val="0"/>
        <w:autoSpaceDN w:val="0"/>
        <w:adjustRightInd w:val="0"/>
        <w:spacing w:after="0"/>
        <w:ind w:left="284"/>
        <w:rPr>
          <w:rFonts w:ascii="Arial" w:hAnsi="Arial" w:cs="Arial"/>
        </w:rPr>
      </w:pPr>
    </w:p>
    <w:p w14:paraId="3F4D637B" w14:textId="1232B4E5" w:rsidR="00EA5065" w:rsidRPr="00122FE7" w:rsidRDefault="0067292B" w:rsidP="00A3013B">
      <w:pPr>
        <w:autoSpaceDE w:val="0"/>
        <w:autoSpaceDN w:val="0"/>
        <w:adjustRightInd w:val="0"/>
        <w:spacing w:after="0"/>
        <w:ind w:left="284"/>
        <w:jc w:val="both"/>
        <w:rPr>
          <w:rFonts w:ascii="Arial" w:hAnsi="Arial" w:cs="Arial"/>
        </w:rPr>
      </w:pPr>
      <w:r w:rsidRPr="00122FE7">
        <w:rPr>
          <w:rFonts w:ascii="Arial" w:hAnsi="Arial" w:cs="Arial"/>
        </w:rPr>
        <w:t xml:space="preserve">In exceptional circumstances a senior officer of a partner </w:t>
      </w:r>
      <w:r w:rsidR="000108D9">
        <w:rPr>
          <w:rFonts w:ascii="Arial" w:hAnsi="Arial" w:cs="Arial"/>
        </w:rPr>
        <w:t>Registered Provider</w:t>
      </w:r>
      <w:r w:rsidRPr="00122FE7">
        <w:rPr>
          <w:rFonts w:ascii="Arial" w:hAnsi="Arial" w:cs="Arial"/>
        </w:rPr>
        <w:t xml:space="preserve"> may </w:t>
      </w:r>
      <w:proofErr w:type="spellStart"/>
      <w:r w:rsidRPr="00122FE7">
        <w:rPr>
          <w:rFonts w:ascii="Arial" w:hAnsi="Arial" w:cs="Arial"/>
        </w:rPr>
        <w:t>authorise</w:t>
      </w:r>
      <w:proofErr w:type="spellEnd"/>
      <w:r w:rsidRPr="00122FE7">
        <w:rPr>
          <w:rFonts w:ascii="Arial" w:hAnsi="Arial" w:cs="Arial"/>
        </w:rPr>
        <w:t xml:space="preserve"> the withdrawal of an offer</w:t>
      </w:r>
      <w:r>
        <w:rPr>
          <w:rFonts w:ascii="Arial" w:hAnsi="Arial" w:cs="Arial"/>
        </w:rPr>
        <w:t xml:space="preserve"> although the property remains available for letting</w:t>
      </w:r>
      <w:r w:rsidRPr="00122FE7">
        <w:rPr>
          <w:rFonts w:ascii="Arial" w:hAnsi="Arial" w:cs="Arial"/>
        </w:rPr>
        <w:t xml:space="preserve">. </w:t>
      </w:r>
      <w:r>
        <w:rPr>
          <w:rFonts w:ascii="Arial" w:hAnsi="Arial" w:cs="Arial"/>
        </w:rPr>
        <w:t xml:space="preserve">The </w:t>
      </w:r>
      <w:r w:rsidR="000108D9">
        <w:rPr>
          <w:rFonts w:ascii="Arial" w:hAnsi="Arial" w:cs="Arial"/>
        </w:rPr>
        <w:t xml:space="preserve">Registered </w:t>
      </w:r>
      <w:r w:rsidR="000108D9">
        <w:rPr>
          <w:rFonts w:ascii="Arial" w:hAnsi="Arial" w:cs="Arial"/>
        </w:rPr>
        <w:lastRenderedPageBreak/>
        <w:t>Provider</w:t>
      </w:r>
      <w:r>
        <w:rPr>
          <w:rFonts w:ascii="Arial" w:hAnsi="Arial" w:cs="Arial"/>
        </w:rPr>
        <w:t xml:space="preserve"> will contact the bidder to inform them that this has occurred. </w:t>
      </w:r>
      <w:r w:rsidRPr="00122FE7">
        <w:rPr>
          <w:rFonts w:ascii="Arial" w:hAnsi="Arial" w:cs="Arial"/>
        </w:rPr>
        <w:t>Circumstances may include, but are not limited to:</w:t>
      </w:r>
    </w:p>
    <w:p w14:paraId="16EE3735" w14:textId="77777777" w:rsidR="00EA5065" w:rsidRPr="00122FE7" w:rsidRDefault="00EA5065" w:rsidP="00A3013B">
      <w:pPr>
        <w:autoSpaceDE w:val="0"/>
        <w:autoSpaceDN w:val="0"/>
        <w:adjustRightInd w:val="0"/>
        <w:spacing w:after="0"/>
        <w:ind w:left="284"/>
        <w:rPr>
          <w:rFonts w:ascii="Arial" w:hAnsi="Arial" w:cs="Arial"/>
        </w:rPr>
      </w:pPr>
    </w:p>
    <w:p w14:paraId="4BC8B7B5" w14:textId="3E52721C" w:rsidR="00EA5065" w:rsidRPr="00A316D2" w:rsidRDefault="0067292B" w:rsidP="006C7541">
      <w:pPr>
        <w:pStyle w:val="ListParagraph"/>
        <w:numPr>
          <w:ilvl w:val="1"/>
          <w:numId w:val="41"/>
        </w:numPr>
        <w:autoSpaceDE w:val="0"/>
        <w:autoSpaceDN w:val="0"/>
        <w:adjustRightInd w:val="0"/>
        <w:spacing w:after="0"/>
        <w:ind w:left="709" w:hanging="425"/>
        <w:rPr>
          <w:rFonts w:ascii="Arial" w:hAnsi="Arial" w:cs="Arial"/>
        </w:rPr>
      </w:pPr>
      <w:r>
        <w:rPr>
          <w:rFonts w:ascii="Arial" w:hAnsi="Arial" w:cs="Arial"/>
        </w:rPr>
        <w:t>W</w:t>
      </w:r>
      <w:r w:rsidR="00B00ACC" w:rsidRPr="00A316D2">
        <w:rPr>
          <w:rFonts w:ascii="Arial" w:hAnsi="Arial" w:cs="Arial"/>
        </w:rPr>
        <w:t xml:space="preserve">here </w:t>
      </w:r>
      <w:proofErr w:type="gramStart"/>
      <w:r w:rsidR="00B00ACC" w:rsidRPr="00A316D2">
        <w:rPr>
          <w:rFonts w:ascii="Arial" w:hAnsi="Arial" w:cs="Arial"/>
        </w:rPr>
        <w:t>it is clear that an</w:t>
      </w:r>
      <w:proofErr w:type="gramEnd"/>
      <w:r w:rsidR="00B00ACC" w:rsidRPr="00A316D2">
        <w:rPr>
          <w:rFonts w:ascii="Arial" w:hAnsi="Arial" w:cs="Arial"/>
        </w:rPr>
        <w:t xml:space="preserve"> applicant is not capable of understanding the responsibilities associated with being a tenant or they do not clearly understand what they are signing when asked to sign a tenancy agreement or associated </w:t>
      </w:r>
      <w:proofErr w:type="gramStart"/>
      <w:r w:rsidR="00B00ACC" w:rsidRPr="00A316D2">
        <w:rPr>
          <w:rFonts w:ascii="Arial" w:hAnsi="Arial" w:cs="Arial"/>
        </w:rPr>
        <w:t>paperwork;</w:t>
      </w:r>
      <w:proofErr w:type="gramEnd"/>
    </w:p>
    <w:p w14:paraId="543BF01C" w14:textId="7EA03475" w:rsidR="00EC713B" w:rsidRDefault="0067292B" w:rsidP="006C7541">
      <w:pPr>
        <w:pStyle w:val="ListParagraph"/>
        <w:numPr>
          <w:ilvl w:val="1"/>
          <w:numId w:val="41"/>
        </w:numPr>
        <w:autoSpaceDE w:val="0"/>
        <w:autoSpaceDN w:val="0"/>
        <w:adjustRightInd w:val="0"/>
        <w:spacing w:after="0"/>
        <w:ind w:left="709" w:hanging="425"/>
        <w:rPr>
          <w:rFonts w:ascii="Arial" w:hAnsi="Arial" w:cs="Arial"/>
        </w:rPr>
      </w:pPr>
      <w:r>
        <w:rPr>
          <w:rFonts w:ascii="Arial" w:hAnsi="Arial" w:cs="Arial"/>
        </w:rPr>
        <w:t>W</w:t>
      </w:r>
      <w:r w:rsidR="00B00ACC" w:rsidRPr="00581AA1">
        <w:rPr>
          <w:rFonts w:ascii="Arial" w:hAnsi="Arial" w:cs="Arial"/>
        </w:rPr>
        <w:t xml:space="preserve">here an applicant has failed to respond to contact from a partner </w:t>
      </w:r>
      <w:r w:rsidR="000108D9">
        <w:rPr>
          <w:rFonts w:ascii="Arial" w:hAnsi="Arial" w:cs="Arial"/>
        </w:rPr>
        <w:t>Registered Provider</w:t>
      </w:r>
      <w:r w:rsidR="00B00ACC" w:rsidRPr="00581AA1">
        <w:rPr>
          <w:rFonts w:ascii="Arial" w:hAnsi="Arial" w:cs="Arial"/>
        </w:rPr>
        <w:t xml:space="preserve"> after 2 working days.</w:t>
      </w:r>
    </w:p>
    <w:p w14:paraId="7C401197" w14:textId="77777777" w:rsidR="00D841DB" w:rsidRPr="00D841DB" w:rsidRDefault="00D841DB" w:rsidP="00D841DB">
      <w:pPr>
        <w:pStyle w:val="ListParagraph"/>
        <w:autoSpaceDE w:val="0"/>
        <w:autoSpaceDN w:val="0"/>
        <w:adjustRightInd w:val="0"/>
        <w:spacing w:after="0"/>
        <w:ind w:left="709"/>
        <w:rPr>
          <w:rFonts w:ascii="Arial" w:hAnsi="Arial" w:cs="Arial"/>
        </w:rPr>
      </w:pPr>
    </w:p>
    <w:p w14:paraId="1867B337" w14:textId="77777777" w:rsidR="00EA5065" w:rsidRPr="00A316D2" w:rsidRDefault="0067292B" w:rsidP="00A3013B">
      <w:pPr>
        <w:autoSpaceDE w:val="0"/>
        <w:autoSpaceDN w:val="0"/>
        <w:adjustRightInd w:val="0"/>
        <w:spacing w:after="0"/>
        <w:ind w:left="-284"/>
        <w:rPr>
          <w:rFonts w:ascii="Arial" w:hAnsi="Arial" w:cs="Arial"/>
          <w:b/>
        </w:rPr>
      </w:pPr>
      <w:proofErr w:type="gramStart"/>
      <w:r>
        <w:rPr>
          <w:rFonts w:ascii="Arial" w:hAnsi="Arial" w:cs="Arial"/>
          <w:b/>
        </w:rPr>
        <w:t xml:space="preserve">12.4 </w:t>
      </w:r>
      <w:r w:rsidR="00A3013B">
        <w:rPr>
          <w:rFonts w:ascii="Arial" w:hAnsi="Arial" w:cs="Arial"/>
          <w:b/>
        </w:rPr>
        <w:t xml:space="preserve"> </w:t>
      </w:r>
      <w:r w:rsidRPr="00A316D2">
        <w:rPr>
          <w:rFonts w:ascii="Arial" w:hAnsi="Arial" w:cs="Arial"/>
          <w:b/>
        </w:rPr>
        <w:t>Publishing</w:t>
      </w:r>
      <w:proofErr w:type="gramEnd"/>
      <w:r w:rsidRPr="00A316D2">
        <w:rPr>
          <w:rFonts w:ascii="Arial" w:hAnsi="Arial" w:cs="Arial"/>
          <w:b/>
        </w:rPr>
        <w:t xml:space="preserve"> feedback on let properties</w:t>
      </w:r>
    </w:p>
    <w:p w14:paraId="5D530950" w14:textId="77777777" w:rsidR="00EA5065" w:rsidRPr="00122FE7" w:rsidRDefault="00EA5065" w:rsidP="00A3013B">
      <w:pPr>
        <w:autoSpaceDE w:val="0"/>
        <w:autoSpaceDN w:val="0"/>
        <w:adjustRightInd w:val="0"/>
        <w:spacing w:after="0"/>
        <w:rPr>
          <w:rFonts w:ascii="Arial" w:hAnsi="Arial" w:cs="Arial"/>
        </w:rPr>
      </w:pPr>
    </w:p>
    <w:p w14:paraId="55993514" w14:textId="77777777" w:rsidR="00EA5065" w:rsidRPr="00122FE7" w:rsidRDefault="0067292B" w:rsidP="00A3013B">
      <w:pPr>
        <w:autoSpaceDE w:val="0"/>
        <w:autoSpaceDN w:val="0"/>
        <w:adjustRightInd w:val="0"/>
        <w:spacing w:after="0"/>
        <w:ind w:left="284"/>
        <w:rPr>
          <w:rFonts w:ascii="Arial" w:hAnsi="Arial" w:cs="Arial"/>
        </w:rPr>
      </w:pPr>
      <w:r>
        <w:rPr>
          <w:rFonts w:ascii="Arial" w:hAnsi="Arial" w:cs="Arial"/>
        </w:rPr>
        <w:t xml:space="preserve">Home Point </w:t>
      </w:r>
      <w:r w:rsidRPr="00122FE7">
        <w:rPr>
          <w:rFonts w:ascii="Arial" w:hAnsi="Arial" w:cs="Arial"/>
        </w:rPr>
        <w:t>will publish lettings results on the website and will include the following information:</w:t>
      </w:r>
    </w:p>
    <w:p w14:paraId="71961322" w14:textId="77777777" w:rsidR="00EA5065" w:rsidRPr="00A3013B" w:rsidRDefault="00EA5065" w:rsidP="00A3013B">
      <w:pPr>
        <w:pStyle w:val="ListParagraph"/>
        <w:autoSpaceDE w:val="0"/>
        <w:autoSpaceDN w:val="0"/>
        <w:adjustRightInd w:val="0"/>
        <w:spacing w:after="0"/>
        <w:rPr>
          <w:rFonts w:ascii="Arial" w:hAnsi="Arial" w:cs="Arial"/>
        </w:rPr>
      </w:pPr>
    </w:p>
    <w:p w14:paraId="2568FB82" w14:textId="77777777" w:rsidR="00EA5065" w:rsidRPr="00FD447F" w:rsidRDefault="0067292B" w:rsidP="006C7541">
      <w:pPr>
        <w:pStyle w:val="ListParagraph"/>
        <w:numPr>
          <w:ilvl w:val="0"/>
          <w:numId w:val="42"/>
        </w:numPr>
        <w:autoSpaceDE w:val="0"/>
        <w:autoSpaceDN w:val="0"/>
        <w:adjustRightInd w:val="0"/>
        <w:spacing w:after="0"/>
        <w:rPr>
          <w:rFonts w:ascii="Arial" w:hAnsi="Arial" w:cs="Arial"/>
        </w:rPr>
      </w:pPr>
      <w:r w:rsidRPr="00FD447F">
        <w:rPr>
          <w:rFonts w:ascii="Arial" w:hAnsi="Arial" w:cs="Arial"/>
        </w:rPr>
        <w:t xml:space="preserve">The street </w:t>
      </w:r>
      <w:proofErr w:type="gramStart"/>
      <w:r w:rsidRPr="00FD447F">
        <w:rPr>
          <w:rFonts w:ascii="Arial" w:hAnsi="Arial" w:cs="Arial"/>
        </w:rPr>
        <w:t>address;</w:t>
      </w:r>
      <w:proofErr w:type="gramEnd"/>
    </w:p>
    <w:p w14:paraId="47858351" w14:textId="77777777" w:rsidR="00EA5065" w:rsidRPr="00FD447F" w:rsidRDefault="0067292B" w:rsidP="006C7541">
      <w:pPr>
        <w:pStyle w:val="ListParagraph"/>
        <w:numPr>
          <w:ilvl w:val="0"/>
          <w:numId w:val="42"/>
        </w:numPr>
        <w:autoSpaceDE w:val="0"/>
        <w:autoSpaceDN w:val="0"/>
        <w:adjustRightInd w:val="0"/>
        <w:spacing w:after="0"/>
        <w:rPr>
          <w:rFonts w:ascii="Arial" w:hAnsi="Arial" w:cs="Arial"/>
        </w:rPr>
      </w:pPr>
      <w:r w:rsidRPr="00FD447F">
        <w:rPr>
          <w:rFonts w:ascii="Arial" w:hAnsi="Arial" w:cs="Arial"/>
        </w:rPr>
        <w:t xml:space="preserve">The number of bedrooms </w:t>
      </w:r>
      <w:proofErr w:type="gramStart"/>
      <w:r w:rsidRPr="00FD447F">
        <w:rPr>
          <w:rFonts w:ascii="Arial" w:hAnsi="Arial" w:cs="Arial"/>
        </w:rPr>
        <w:t>in</w:t>
      </w:r>
      <w:proofErr w:type="gramEnd"/>
      <w:r w:rsidRPr="00FD447F">
        <w:rPr>
          <w:rFonts w:ascii="Arial" w:hAnsi="Arial" w:cs="Arial"/>
        </w:rPr>
        <w:t xml:space="preserve"> the </w:t>
      </w:r>
      <w:proofErr w:type="gramStart"/>
      <w:r w:rsidRPr="00FD447F">
        <w:rPr>
          <w:rFonts w:ascii="Arial" w:hAnsi="Arial" w:cs="Arial"/>
        </w:rPr>
        <w:t>property;</w:t>
      </w:r>
      <w:proofErr w:type="gramEnd"/>
    </w:p>
    <w:p w14:paraId="680B9324" w14:textId="77777777" w:rsidR="00EA5065" w:rsidRPr="00FD447F" w:rsidRDefault="0067292B" w:rsidP="006C7541">
      <w:pPr>
        <w:pStyle w:val="ListParagraph"/>
        <w:numPr>
          <w:ilvl w:val="0"/>
          <w:numId w:val="42"/>
        </w:numPr>
        <w:autoSpaceDE w:val="0"/>
        <w:autoSpaceDN w:val="0"/>
        <w:adjustRightInd w:val="0"/>
        <w:spacing w:after="0"/>
        <w:rPr>
          <w:rFonts w:ascii="Arial" w:hAnsi="Arial" w:cs="Arial"/>
        </w:rPr>
      </w:pPr>
      <w:r w:rsidRPr="00FD447F">
        <w:rPr>
          <w:rFonts w:ascii="Arial" w:hAnsi="Arial" w:cs="Arial"/>
        </w:rPr>
        <w:t xml:space="preserve">The closing date of the bidding </w:t>
      </w:r>
      <w:proofErr w:type="gramStart"/>
      <w:r w:rsidRPr="00FD447F">
        <w:rPr>
          <w:rFonts w:ascii="Arial" w:hAnsi="Arial" w:cs="Arial"/>
        </w:rPr>
        <w:t>cycle;</w:t>
      </w:r>
      <w:proofErr w:type="gramEnd"/>
    </w:p>
    <w:p w14:paraId="1F18A851" w14:textId="77777777" w:rsidR="00EA5065" w:rsidRPr="00FD447F" w:rsidRDefault="0067292B" w:rsidP="006C7541">
      <w:pPr>
        <w:pStyle w:val="ListParagraph"/>
        <w:numPr>
          <w:ilvl w:val="0"/>
          <w:numId w:val="42"/>
        </w:numPr>
        <w:autoSpaceDE w:val="0"/>
        <w:autoSpaceDN w:val="0"/>
        <w:adjustRightInd w:val="0"/>
        <w:spacing w:after="0"/>
        <w:rPr>
          <w:rFonts w:ascii="Arial" w:hAnsi="Arial" w:cs="Arial"/>
        </w:rPr>
      </w:pPr>
      <w:r w:rsidRPr="00FD447F">
        <w:rPr>
          <w:rFonts w:ascii="Arial" w:hAnsi="Arial" w:cs="Arial"/>
        </w:rPr>
        <w:t xml:space="preserve">The total number of bids made for the </w:t>
      </w:r>
      <w:proofErr w:type="gramStart"/>
      <w:r w:rsidRPr="00FD447F">
        <w:rPr>
          <w:rFonts w:ascii="Arial" w:hAnsi="Arial" w:cs="Arial"/>
        </w:rPr>
        <w:t>property;</w:t>
      </w:r>
      <w:proofErr w:type="gramEnd"/>
    </w:p>
    <w:p w14:paraId="0FFDF5E8" w14:textId="77777777" w:rsidR="00EA5065" w:rsidRPr="00FD447F" w:rsidRDefault="0067292B" w:rsidP="006C7541">
      <w:pPr>
        <w:pStyle w:val="ListParagraph"/>
        <w:numPr>
          <w:ilvl w:val="0"/>
          <w:numId w:val="42"/>
        </w:numPr>
        <w:autoSpaceDE w:val="0"/>
        <w:autoSpaceDN w:val="0"/>
        <w:adjustRightInd w:val="0"/>
        <w:spacing w:after="0"/>
        <w:rPr>
          <w:rFonts w:ascii="Arial" w:hAnsi="Arial" w:cs="Arial"/>
        </w:rPr>
      </w:pPr>
      <w:r w:rsidRPr="00FD447F">
        <w:rPr>
          <w:rFonts w:ascii="Arial" w:hAnsi="Arial" w:cs="Arial"/>
        </w:rPr>
        <w:t>The successful applicant’s priority band and date.</w:t>
      </w:r>
    </w:p>
    <w:p w14:paraId="1CCF8DE4" w14:textId="77777777" w:rsidR="00EA5065" w:rsidRPr="00122FE7" w:rsidRDefault="00EA5065" w:rsidP="00A3013B">
      <w:pPr>
        <w:autoSpaceDE w:val="0"/>
        <w:autoSpaceDN w:val="0"/>
        <w:adjustRightInd w:val="0"/>
        <w:spacing w:after="0"/>
        <w:rPr>
          <w:rFonts w:ascii="Arial" w:hAnsi="Arial" w:cs="Arial"/>
        </w:rPr>
      </w:pPr>
    </w:p>
    <w:p w14:paraId="618317AD" w14:textId="77777777" w:rsidR="00EA5065" w:rsidRPr="00122FE7" w:rsidRDefault="0067292B" w:rsidP="00FE14AF">
      <w:pPr>
        <w:autoSpaceDE w:val="0"/>
        <w:autoSpaceDN w:val="0"/>
        <w:adjustRightInd w:val="0"/>
        <w:spacing w:after="0"/>
        <w:ind w:left="284"/>
        <w:rPr>
          <w:rFonts w:ascii="Arial" w:hAnsi="Arial" w:cs="Arial"/>
        </w:rPr>
      </w:pPr>
      <w:r w:rsidRPr="00122FE7">
        <w:rPr>
          <w:rFonts w:ascii="Arial" w:hAnsi="Arial" w:cs="Arial"/>
        </w:rPr>
        <w:t>This feedback helps applicants understand the likelihood of success in obtaining housing when making future bids.</w:t>
      </w:r>
    </w:p>
    <w:p w14:paraId="7D303C5C" w14:textId="77777777" w:rsidR="00EA5065" w:rsidRPr="00122FE7" w:rsidRDefault="00EA5065" w:rsidP="00FE14AF">
      <w:pPr>
        <w:autoSpaceDE w:val="0"/>
        <w:autoSpaceDN w:val="0"/>
        <w:adjustRightInd w:val="0"/>
        <w:spacing w:after="0"/>
        <w:ind w:left="284"/>
        <w:rPr>
          <w:rFonts w:ascii="Arial" w:hAnsi="Arial" w:cs="Arial"/>
        </w:rPr>
      </w:pPr>
    </w:p>
    <w:p w14:paraId="3E888092" w14:textId="77777777" w:rsidR="00EA5065" w:rsidRDefault="0067292B" w:rsidP="00FE14AF">
      <w:pPr>
        <w:autoSpaceDE w:val="0"/>
        <w:autoSpaceDN w:val="0"/>
        <w:adjustRightInd w:val="0"/>
        <w:spacing w:after="0"/>
        <w:ind w:left="284"/>
        <w:rPr>
          <w:rFonts w:ascii="Arial" w:hAnsi="Arial" w:cs="Arial"/>
        </w:rPr>
      </w:pPr>
      <w:r w:rsidRPr="00122FE7">
        <w:rPr>
          <w:rFonts w:ascii="Arial" w:hAnsi="Arial" w:cs="Arial"/>
        </w:rPr>
        <w:t xml:space="preserve">Individual applicants can view the outcome of their personal bids through the website. </w:t>
      </w:r>
    </w:p>
    <w:p w14:paraId="15B9314A" w14:textId="77777777" w:rsidR="00EA5065" w:rsidRDefault="00EA5065" w:rsidP="00FE14AF">
      <w:pPr>
        <w:autoSpaceDE w:val="0"/>
        <w:autoSpaceDN w:val="0"/>
        <w:adjustRightInd w:val="0"/>
        <w:spacing w:after="0"/>
        <w:ind w:left="284"/>
        <w:rPr>
          <w:rFonts w:ascii="Arial" w:hAnsi="Arial" w:cs="Arial"/>
        </w:rPr>
      </w:pPr>
    </w:p>
    <w:p w14:paraId="7CA4ABF6" w14:textId="77777777" w:rsidR="00EA5065" w:rsidRPr="00122FE7" w:rsidRDefault="0067292B" w:rsidP="00FE14AF">
      <w:pPr>
        <w:autoSpaceDE w:val="0"/>
        <w:autoSpaceDN w:val="0"/>
        <w:adjustRightInd w:val="0"/>
        <w:spacing w:after="0"/>
        <w:ind w:left="284"/>
        <w:rPr>
          <w:rFonts w:ascii="Arial" w:hAnsi="Arial" w:cs="Arial"/>
        </w:rPr>
      </w:pPr>
      <w:r w:rsidRPr="008E68E5">
        <w:rPr>
          <w:rFonts w:ascii="Arial" w:hAnsi="Arial" w:cs="Arial"/>
        </w:rPr>
        <w:t>Lettings are monitored by Herefordshire council to ensure that the council’s statutory duties are being achieved and to provide information to support the council’s strategic housing role.</w:t>
      </w:r>
    </w:p>
    <w:p w14:paraId="5465F287" w14:textId="77777777" w:rsidR="00EA5065" w:rsidRPr="00122FE7" w:rsidRDefault="00EA5065" w:rsidP="00FE14AF">
      <w:pPr>
        <w:autoSpaceDE w:val="0"/>
        <w:autoSpaceDN w:val="0"/>
        <w:adjustRightInd w:val="0"/>
        <w:spacing w:after="0"/>
        <w:ind w:left="284"/>
        <w:rPr>
          <w:rFonts w:ascii="Arial" w:hAnsi="Arial" w:cs="Arial"/>
        </w:rPr>
      </w:pPr>
    </w:p>
    <w:p w14:paraId="6616101D" w14:textId="77777777" w:rsidR="00EA5065" w:rsidRDefault="0067292B" w:rsidP="00FE14AF">
      <w:pPr>
        <w:pStyle w:val="Default"/>
        <w:ind w:left="-284"/>
        <w:rPr>
          <w:b/>
          <w:lang w:val="en-US"/>
        </w:rPr>
      </w:pPr>
      <w:proofErr w:type="gramStart"/>
      <w:r>
        <w:rPr>
          <w:b/>
          <w:lang w:val="en-US"/>
        </w:rPr>
        <w:t xml:space="preserve">12.5 </w:t>
      </w:r>
      <w:r w:rsidR="00FE14AF">
        <w:rPr>
          <w:b/>
          <w:lang w:val="en-US"/>
        </w:rPr>
        <w:t xml:space="preserve"> </w:t>
      </w:r>
      <w:r w:rsidRPr="00D93319">
        <w:rPr>
          <w:b/>
          <w:lang w:val="en-US"/>
        </w:rPr>
        <w:t>Direct</w:t>
      </w:r>
      <w:proofErr w:type="gramEnd"/>
      <w:r w:rsidRPr="00D93319">
        <w:rPr>
          <w:b/>
          <w:lang w:val="en-US"/>
        </w:rPr>
        <w:t xml:space="preserve"> </w:t>
      </w:r>
      <w:r>
        <w:rPr>
          <w:b/>
          <w:lang w:val="en-US"/>
        </w:rPr>
        <w:t>offers</w:t>
      </w:r>
    </w:p>
    <w:p w14:paraId="77751807" w14:textId="77777777" w:rsidR="00EA5065" w:rsidRPr="00D93319" w:rsidRDefault="00EA5065" w:rsidP="00A3013B">
      <w:pPr>
        <w:pStyle w:val="Default"/>
        <w:rPr>
          <w:b/>
          <w:lang w:val="en-US"/>
        </w:rPr>
      </w:pPr>
    </w:p>
    <w:p w14:paraId="6227A92B" w14:textId="77777777" w:rsidR="00EA5065" w:rsidRPr="001812F4" w:rsidRDefault="0067292B" w:rsidP="00FE14AF">
      <w:pPr>
        <w:pStyle w:val="Default"/>
        <w:spacing w:line="276" w:lineRule="auto"/>
        <w:ind w:left="284"/>
        <w:jc w:val="both"/>
        <w:rPr>
          <w:sz w:val="22"/>
          <w:szCs w:val="22"/>
          <w:lang w:val="en-US"/>
        </w:rPr>
      </w:pPr>
      <w:r w:rsidRPr="001812F4">
        <w:rPr>
          <w:sz w:val="22"/>
          <w:szCs w:val="22"/>
          <w:lang w:val="en-US"/>
        </w:rPr>
        <w:t xml:space="preserve">Where possible all </w:t>
      </w:r>
      <w:proofErr w:type="gramStart"/>
      <w:r>
        <w:rPr>
          <w:sz w:val="22"/>
          <w:szCs w:val="22"/>
          <w:lang w:val="en-US"/>
        </w:rPr>
        <w:t>lets</w:t>
      </w:r>
      <w:proofErr w:type="gramEnd"/>
      <w:r>
        <w:rPr>
          <w:sz w:val="22"/>
          <w:szCs w:val="22"/>
          <w:lang w:val="en-US"/>
        </w:rPr>
        <w:t xml:space="preserve"> </w:t>
      </w:r>
      <w:r w:rsidRPr="001812F4">
        <w:rPr>
          <w:sz w:val="22"/>
          <w:szCs w:val="22"/>
          <w:lang w:val="en-US"/>
        </w:rPr>
        <w:t xml:space="preserve">are made through the </w:t>
      </w:r>
      <w:proofErr w:type="gramStart"/>
      <w:r>
        <w:rPr>
          <w:sz w:val="22"/>
          <w:szCs w:val="22"/>
          <w:lang w:val="en-US"/>
        </w:rPr>
        <w:t>choice based</w:t>
      </w:r>
      <w:proofErr w:type="gramEnd"/>
      <w:r>
        <w:rPr>
          <w:sz w:val="22"/>
          <w:szCs w:val="22"/>
          <w:lang w:val="en-US"/>
        </w:rPr>
        <w:t xml:space="preserve"> </w:t>
      </w:r>
      <w:proofErr w:type="gramStart"/>
      <w:r>
        <w:rPr>
          <w:sz w:val="22"/>
          <w:szCs w:val="22"/>
          <w:lang w:val="en-US"/>
        </w:rPr>
        <w:t>lettings</w:t>
      </w:r>
      <w:proofErr w:type="gramEnd"/>
      <w:r>
        <w:rPr>
          <w:sz w:val="22"/>
          <w:szCs w:val="22"/>
          <w:lang w:val="en-US"/>
        </w:rPr>
        <w:t xml:space="preserve"> </w:t>
      </w:r>
      <w:r w:rsidRPr="001812F4">
        <w:rPr>
          <w:sz w:val="22"/>
          <w:szCs w:val="22"/>
          <w:lang w:val="en-US"/>
        </w:rPr>
        <w:t>process</w:t>
      </w:r>
      <w:r>
        <w:rPr>
          <w:sz w:val="22"/>
          <w:szCs w:val="22"/>
          <w:lang w:val="en-US"/>
        </w:rPr>
        <w:t xml:space="preserve">. </w:t>
      </w:r>
      <w:r w:rsidRPr="001812F4">
        <w:rPr>
          <w:sz w:val="22"/>
          <w:szCs w:val="22"/>
          <w:lang w:val="en-US"/>
        </w:rPr>
        <w:t xml:space="preserve">However, a </w:t>
      </w:r>
      <w:r>
        <w:rPr>
          <w:sz w:val="22"/>
          <w:szCs w:val="22"/>
          <w:lang w:val="en-US"/>
        </w:rPr>
        <w:t xml:space="preserve">very </w:t>
      </w:r>
      <w:r w:rsidRPr="001812F4">
        <w:rPr>
          <w:sz w:val="22"/>
          <w:szCs w:val="22"/>
          <w:lang w:val="en-US"/>
        </w:rPr>
        <w:t xml:space="preserve">small number of applicants may meet a reasonable </w:t>
      </w:r>
      <w:proofErr w:type="gramStart"/>
      <w:r w:rsidRPr="001812F4">
        <w:rPr>
          <w:sz w:val="22"/>
          <w:szCs w:val="22"/>
          <w:lang w:val="en-US"/>
        </w:rPr>
        <w:t>preference</w:t>
      </w:r>
      <w:proofErr w:type="gramEnd"/>
      <w:r w:rsidRPr="001812F4">
        <w:rPr>
          <w:sz w:val="22"/>
          <w:szCs w:val="22"/>
          <w:lang w:val="en-US"/>
        </w:rPr>
        <w:t xml:space="preserve"> but their circumstances mean that they have an </w:t>
      </w:r>
      <w:r>
        <w:rPr>
          <w:sz w:val="22"/>
          <w:szCs w:val="22"/>
          <w:lang w:val="en-US"/>
        </w:rPr>
        <w:t xml:space="preserve">overridingly </w:t>
      </w:r>
      <w:r w:rsidRPr="001812F4">
        <w:rPr>
          <w:sz w:val="22"/>
          <w:szCs w:val="22"/>
          <w:lang w:val="en-US"/>
        </w:rPr>
        <w:t xml:space="preserve">urgent need </w:t>
      </w:r>
      <w:r>
        <w:rPr>
          <w:sz w:val="22"/>
          <w:szCs w:val="22"/>
          <w:lang w:val="en-US"/>
        </w:rPr>
        <w:t>requiring a direct offer for</w:t>
      </w:r>
      <w:r w:rsidRPr="001812F4">
        <w:rPr>
          <w:sz w:val="22"/>
          <w:szCs w:val="22"/>
          <w:lang w:val="en-US"/>
        </w:rPr>
        <w:t xml:space="preserve"> a property. </w:t>
      </w:r>
    </w:p>
    <w:p w14:paraId="2691D4BA" w14:textId="77777777" w:rsidR="00EA5065" w:rsidRPr="001812F4" w:rsidRDefault="00EA5065" w:rsidP="00FE14AF">
      <w:pPr>
        <w:pStyle w:val="Default"/>
        <w:spacing w:line="276" w:lineRule="auto"/>
        <w:ind w:left="284"/>
        <w:jc w:val="both"/>
        <w:rPr>
          <w:b/>
          <w:sz w:val="22"/>
          <w:szCs w:val="22"/>
          <w:lang w:val="en-US"/>
        </w:rPr>
      </w:pPr>
    </w:p>
    <w:p w14:paraId="439AB1F2" w14:textId="77777777" w:rsidR="00EA5065" w:rsidRDefault="0067292B" w:rsidP="00FE14AF">
      <w:pPr>
        <w:pStyle w:val="Default"/>
        <w:spacing w:line="276" w:lineRule="auto"/>
        <w:ind w:left="284"/>
        <w:jc w:val="both"/>
        <w:rPr>
          <w:sz w:val="22"/>
          <w:szCs w:val="22"/>
          <w:lang w:val="en-US"/>
        </w:rPr>
      </w:pPr>
      <w:r w:rsidRPr="001812F4">
        <w:rPr>
          <w:sz w:val="22"/>
          <w:szCs w:val="22"/>
          <w:lang w:val="en-US"/>
        </w:rPr>
        <w:t xml:space="preserve">The council reserves the right to negotiate a direct offer of accommodation to ensure the best use of the housing stock to meet the needs of </w:t>
      </w:r>
      <w:r>
        <w:rPr>
          <w:sz w:val="22"/>
          <w:szCs w:val="22"/>
          <w:lang w:val="en-US"/>
        </w:rPr>
        <w:t xml:space="preserve">an </w:t>
      </w:r>
      <w:r w:rsidRPr="001812F4">
        <w:rPr>
          <w:sz w:val="22"/>
          <w:szCs w:val="22"/>
          <w:lang w:val="en-US"/>
        </w:rPr>
        <w:t>applicant. Examples may include, but are not limited to:</w:t>
      </w:r>
    </w:p>
    <w:p w14:paraId="20A96A9B" w14:textId="77777777" w:rsidR="00FE14AF" w:rsidRPr="001812F4" w:rsidRDefault="00FE14AF" w:rsidP="00FE14AF">
      <w:pPr>
        <w:pStyle w:val="Default"/>
        <w:spacing w:line="276" w:lineRule="auto"/>
        <w:ind w:left="284"/>
        <w:jc w:val="both"/>
        <w:rPr>
          <w:sz w:val="22"/>
          <w:szCs w:val="22"/>
          <w:lang w:val="en-US"/>
        </w:rPr>
      </w:pPr>
    </w:p>
    <w:p w14:paraId="1E6B800C" w14:textId="77777777" w:rsidR="00EA5065" w:rsidRPr="001812F4" w:rsidRDefault="0067292B" w:rsidP="006C7541">
      <w:pPr>
        <w:pStyle w:val="Default"/>
        <w:numPr>
          <w:ilvl w:val="0"/>
          <w:numId w:val="16"/>
        </w:numPr>
        <w:spacing w:line="276" w:lineRule="auto"/>
        <w:ind w:left="709" w:hanging="425"/>
        <w:rPr>
          <w:sz w:val="22"/>
          <w:szCs w:val="22"/>
          <w:lang w:val="en-US"/>
        </w:rPr>
      </w:pPr>
      <w:r w:rsidRPr="001812F4">
        <w:rPr>
          <w:sz w:val="22"/>
          <w:szCs w:val="22"/>
          <w:lang w:val="en-US"/>
        </w:rPr>
        <w:t xml:space="preserve">An urgent move is required because of violence or threat of </w:t>
      </w:r>
      <w:proofErr w:type="gramStart"/>
      <w:r w:rsidRPr="001812F4">
        <w:rPr>
          <w:sz w:val="22"/>
          <w:szCs w:val="22"/>
          <w:lang w:val="en-US"/>
        </w:rPr>
        <w:t>violence;</w:t>
      </w:r>
      <w:proofErr w:type="gramEnd"/>
    </w:p>
    <w:p w14:paraId="1D1C07A1" w14:textId="77777777" w:rsidR="00EA5065" w:rsidRPr="001812F4" w:rsidRDefault="0067292B" w:rsidP="006C7541">
      <w:pPr>
        <w:pStyle w:val="Default"/>
        <w:numPr>
          <w:ilvl w:val="0"/>
          <w:numId w:val="16"/>
        </w:numPr>
        <w:spacing w:line="276" w:lineRule="auto"/>
        <w:ind w:left="709" w:hanging="425"/>
        <w:rPr>
          <w:sz w:val="22"/>
          <w:szCs w:val="22"/>
          <w:lang w:val="en-US"/>
        </w:rPr>
      </w:pPr>
      <w:r>
        <w:rPr>
          <w:sz w:val="22"/>
          <w:szCs w:val="22"/>
          <w:lang w:val="en-US"/>
        </w:rPr>
        <w:t>A</w:t>
      </w:r>
      <w:r w:rsidRPr="001812F4">
        <w:rPr>
          <w:sz w:val="22"/>
          <w:szCs w:val="22"/>
          <w:lang w:val="en-US"/>
        </w:rPr>
        <w:t xml:space="preserve">n applicant has been accepted as a homeless household by the council and has failed to bid or been unsuccessful in securing </w:t>
      </w:r>
      <w:proofErr w:type="gramStart"/>
      <w:r w:rsidRPr="001812F4">
        <w:rPr>
          <w:sz w:val="22"/>
          <w:szCs w:val="22"/>
          <w:lang w:val="en-US"/>
        </w:rPr>
        <w:t>accommodation;</w:t>
      </w:r>
      <w:proofErr w:type="gramEnd"/>
    </w:p>
    <w:p w14:paraId="575D78F7" w14:textId="77777777" w:rsidR="00EA5065" w:rsidRPr="001812F4" w:rsidRDefault="0067292B" w:rsidP="006C7541">
      <w:pPr>
        <w:pStyle w:val="Default"/>
        <w:numPr>
          <w:ilvl w:val="0"/>
          <w:numId w:val="16"/>
        </w:numPr>
        <w:spacing w:line="276" w:lineRule="auto"/>
        <w:ind w:left="709" w:hanging="425"/>
        <w:rPr>
          <w:sz w:val="22"/>
          <w:szCs w:val="22"/>
          <w:lang w:val="en-US"/>
        </w:rPr>
      </w:pPr>
      <w:r w:rsidRPr="001812F4">
        <w:rPr>
          <w:sz w:val="22"/>
          <w:szCs w:val="22"/>
          <w:lang w:val="en-US"/>
        </w:rPr>
        <w:t xml:space="preserve">Move on from supported or </w:t>
      </w:r>
      <w:r w:rsidRPr="001812F4">
        <w:rPr>
          <w:sz w:val="22"/>
          <w:szCs w:val="22"/>
        </w:rPr>
        <w:t>specialised</w:t>
      </w:r>
      <w:r w:rsidRPr="001812F4">
        <w:rPr>
          <w:sz w:val="22"/>
          <w:szCs w:val="22"/>
          <w:lang w:val="en-US"/>
        </w:rPr>
        <w:t xml:space="preserve"> </w:t>
      </w:r>
      <w:proofErr w:type="gramStart"/>
      <w:r w:rsidRPr="001812F4">
        <w:rPr>
          <w:sz w:val="22"/>
          <w:szCs w:val="22"/>
          <w:lang w:val="en-US"/>
        </w:rPr>
        <w:t>accommodation;</w:t>
      </w:r>
      <w:proofErr w:type="gramEnd"/>
    </w:p>
    <w:p w14:paraId="37F66E87" w14:textId="77777777" w:rsidR="00EA5065" w:rsidRPr="001812F4" w:rsidRDefault="0067292B" w:rsidP="006C7541">
      <w:pPr>
        <w:pStyle w:val="Default"/>
        <w:numPr>
          <w:ilvl w:val="0"/>
          <w:numId w:val="16"/>
        </w:numPr>
        <w:spacing w:line="276" w:lineRule="auto"/>
        <w:ind w:left="709" w:hanging="425"/>
        <w:rPr>
          <w:sz w:val="22"/>
          <w:szCs w:val="22"/>
          <w:lang w:val="en-US"/>
        </w:rPr>
      </w:pPr>
      <w:r w:rsidRPr="001812F4">
        <w:rPr>
          <w:sz w:val="22"/>
          <w:szCs w:val="22"/>
          <w:lang w:val="en-US"/>
        </w:rPr>
        <w:lastRenderedPageBreak/>
        <w:t xml:space="preserve">Needs an appropriately adapted </w:t>
      </w:r>
      <w:proofErr w:type="gramStart"/>
      <w:r w:rsidRPr="001812F4">
        <w:rPr>
          <w:sz w:val="22"/>
          <w:szCs w:val="22"/>
          <w:lang w:val="en-US"/>
        </w:rPr>
        <w:t>property;</w:t>
      </w:r>
      <w:proofErr w:type="gramEnd"/>
    </w:p>
    <w:p w14:paraId="4F36C4C9" w14:textId="77556B75" w:rsidR="00EA5065" w:rsidRPr="0098514D" w:rsidRDefault="0067292B" w:rsidP="00D841DB">
      <w:pPr>
        <w:numPr>
          <w:ilvl w:val="0"/>
          <w:numId w:val="6"/>
        </w:numPr>
        <w:autoSpaceDE w:val="0"/>
        <w:autoSpaceDN w:val="0"/>
        <w:adjustRightInd w:val="0"/>
        <w:spacing w:after="0"/>
        <w:ind w:left="709" w:hanging="425"/>
        <w:jc w:val="both"/>
        <w:rPr>
          <w:rFonts w:ascii="Arial" w:hAnsi="Arial" w:cs="Arial"/>
          <w:lang w:val="en-GB" w:eastAsia="en-GB"/>
        </w:rPr>
      </w:pPr>
      <w:r w:rsidRPr="00E93ED9">
        <w:rPr>
          <w:rFonts w:ascii="Arial" w:hAnsi="Arial" w:cs="Arial"/>
        </w:rPr>
        <w:t xml:space="preserve">Proven </w:t>
      </w:r>
      <w:r>
        <w:rPr>
          <w:rFonts w:ascii="Arial" w:hAnsi="Arial" w:cs="Arial"/>
        </w:rPr>
        <w:t xml:space="preserve">urgent </w:t>
      </w:r>
      <w:r w:rsidRPr="00E93ED9">
        <w:rPr>
          <w:rFonts w:ascii="Arial" w:hAnsi="Arial" w:cs="Arial"/>
        </w:rPr>
        <w:t xml:space="preserve">need for an applicant to live close to another person or </w:t>
      </w:r>
      <w:r>
        <w:rPr>
          <w:rFonts w:ascii="Arial" w:hAnsi="Arial" w:cs="Arial"/>
        </w:rPr>
        <w:t xml:space="preserve">identified </w:t>
      </w:r>
      <w:r w:rsidRPr="00E93ED9">
        <w:rPr>
          <w:rFonts w:ascii="Arial" w:hAnsi="Arial" w:cs="Arial"/>
        </w:rPr>
        <w:t>medical/support facility</w:t>
      </w:r>
      <w:r w:rsidR="0098514D">
        <w:rPr>
          <w:rFonts w:ascii="Arial" w:hAnsi="Arial" w:cs="Arial"/>
        </w:rPr>
        <w:t>.</w:t>
      </w:r>
    </w:p>
    <w:p w14:paraId="1393A71C" w14:textId="77777777" w:rsidR="0098514D" w:rsidRPr="0098514D" w:rsidRDefault="0098514D" w:rsidP="0098514D">
      <w:pPr>
        <w:autoSpaceDE w:val="0"/>
        <w:autoSpaceDN w:val="0"/>
        <w:adjustRightInd w:val="0"/>
        <w:spacing w:after="0"/>
        <w:ind w:left="709"/>
        <w:jc w:val="both"/>
        <w:rPr>
          <w:rFonts w:ascii="Arial" w:hAnsi="Arial" w:cs="Arial"/>
          <w:lang w:val="en-GB" w:eastAsia="en-GB"/>
        </w:rPr>
      </w:pPr>
    </w:p>
    <w:tbl>
      <w:tblPr>
        <w:tblW w:w="101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D93704" w:rsidRPr="00D93704" w14:paraId="3608F435" w14:textId="77777777" w:rsidTr="00D841DB">
        <w:trPr>
          <w:trHeight w:val="659"/>
        </w:trPr>
        <w:tc>
          <w:tcPr>
            <w:tcW w:w="10173" w:type="dxa"/>
            <w:tcBorders>
              <w:top w:val="nil"/>
              <w:left w:val="nil"/>
              <w:bottom w:val="nil"/>
              <w:right w:val="nil"/>
            </w:tcBorders>
            <w:shd w:val="clear" w:color="auto" w:fill="FFC000"/>
            <w:vAlign w:val="center"/>
          </w:tcPr>
          <w:p w14:paraId="03282465" w14:textId="127EAB5F" w:rsidR="00EA5065" w:rsidRPr="00D93704" w:rsidRDefault="0067292B" w:rsidP="00D841DB">
            <w:pPr>
              <w:pStyle w:val="Heading1"/>
              <w:rPr>
                <w:sz w:val="26"/>
                <w:szCs w:val="26"/>
              </w:rPr>
            </w:pPr>
            <w:r w:rsidRPr="00D93704">
              <w:br w:type="page"/>
            </w:r>
            <w:r w:rsidRPr="00D93704">
              <w:br w:type="page"/>
            </w:r>
            <w:r w:rsidRPr="00D93704">
              <w:rPr>
                <w:rFonts w:ascii="Arial" w:hAnsi="Arial" w:cs="Arial"/>
                <w:sz w:val="26"/>
                <w:szCs w:val="26"/>
              </w:rPr>
              <w:t xml:space="preserve"> </w:t>
            </w:r>
            <w:bookmarkStart w:id="35" w:name="_Toc204066277"/>
            <w:r w:rsidRPr="00D93704">
              <w:rPr>
                <w:rFonts w:ascii="Arial" w:hAnsi="Arial" w:cs="Arial"/>
                <w:sz w:val="26"/>
                <w:szCs w:val="26"/>
                <w:u w:val="single"/>
              </w:rPr>
              <w:t>13</w:t>
            </w:r>
            <w:proofErr w:type="gramStart"/>
            <w:r w:rsidRPr="00D93704">
              <w:rPr>
                <w:rFonts w:ascii="Arial" w:hAnsi="Arial" w:cs="Arial"/>
                <w:sz w:val="26"/>
                <w:szCs w:val="26"/>
                <w:u w:val="single"/>
              </w:rPr>
              <w:t xml:space="preserve">. </w:t>
            </w:r>
            <w:r w:rsidR="00FE14AF" w:rsidRPr="00D93704">
              <w:rPr>
                <w:rFonts w:ascii="Arial" w:hAnsi="Arial" w:cs="Arial"/>
                <w:sz w:val="26"/>
                <w:szCs w:val="26"/>
                <w:u w:val="single"/>
              </w:rPr>
              <w:t xml:space="preserve"> </w:t>
            </w:r>
            <w:r w:rsidRPr="00D93704">
              <w:rPr>
                <w:rFonts w:ascii="Arial" w:hAnsi="Arial" w:cs="Arial"/>
                <w:sz w:val="26"/>
                <w:szCs w:val="26"/>
                <w:u w:val="single"/>
              </w:rPr>
              <w:t>HOMELESS</w:t>
            </w:r>
            <w:proofErr w:type="gramEnd"/>
            <w:r w:rsidRPr="00D93704">
              <w:rPr>
                <w:rFonts w:ascii="Arial" w:hAnsi="Arial" w:cs="Arial"/>
                <w:sz w:val="26"/>
                <w:szCs w:val="26"/>
                <w:u w:val="single"/>
              </w:rPr>
              <w:t xml:space="preserve"> HOUSEHOLDS WHO ARE OWED THE FULL</w:t>
            </w:r>
            <w:r w:rsidR="00FE14AF" w:rsidRPr="00D93704">
              <w:rPr>
                <w:rFonts w:ascii="Arial" w:hAnsi="Arial" w:cs="Arial"/>
                <w:sz w:val="26"/>
                <w:szCs w:val="26"/>
                <w:u w:val="single"/>
              </w:rPr>
              <w:t xml:space="preserve"> </w:t>
            </w:r>
            <w:r w:rsidRPr="00D93704">
              <w:rPr>
                <w:rFonts w:ascii="Arial" w:hAnsi="Arial" w:cs="Arial"/>
                <w:sz w:val="26"/>
                <w:szCs w:val="26"/>
                <w:u w:val="single"/>
              </w:rPr>
              <w:t>HOMELESSNESS DUTY</w:t>
            </w:r>
            <w:bookmarkEnd w:id="35"/>
          </w:p>
        </w:tc>
      </w:tr>
    </w:tbl>
    <w:p w14:paraId="108D73F8" w14:textId="77777777" w:rsidR="00EA5065" w:rsidRDefault="00EA5065" w:rsidP="00FE14AF">
      <w:pPr>
        <w:autoSpaceDE w:val="0"/>
        <w:autoSpaceDN w:val="0"/>
        <w:adjustRightInd w:val="0"/>
        <w:spacing w:after="0"/>
        <w:ind w:left="-284"/>
        <w:jc w:val="both"/>
        <w:rPr>
          <w:rFonts w:ascii="Arial" w:hAnsi="Arial" w:cs="Arial"/>
          <w:b/>
          <w:color w:val="000000"/>
          <w:lang w:val="en-GB"/>
        </w:rPr>
      </w:pPr>
    </w:p>
    <w:p w14:paraId="1DA6ABFD" w14:textId="77777777" w:rsidR="00EA5065" w:rsidRDefault="0067292B" w:rsidP="001E3BEE">
      <w:pPr>
        <w:autoSpaceDE w:val="0"/>
        <w:autoSpaceDN w:val="0"/>
        <w:adjustRightInd w:val="0"/>
        <w:spacing w:after="0"/>
        <w:ind w:left="426" w:hanging="568"/>
        <w:jc w:val="both"/>
        <w:rPr>
          <w:rFonts w:ascii="Arial" w:hAnsi="Arial" w:cs="Arial"/>
          <w:i/>
          <w:color w:val="000000"/>
          <w:lang w:val="en-GB"/>
        </w:rPr>
      </w:pPr>
      <w:proofErr w:type="gramStart"/>
      <w:r w:rsidRPr="00DB7A09">
        <w:rPr>
          <w:rFonts w:ascii="Arial" w:hAnsi="Arial" w:cs="Arial"/>
          <w:b/>
          <w:color w:val="000000"/>
          <w:lang w:val="en-GB"/>
        </w:rPr>
        <w:t>1</w:t>
      </w:r>
      <w:r>
        <w:rPr>
          <w:rFonts w:ascii="Arial" w:hAnsi="Arial" w:cs="Arial"/>
          <w:b/>
          <w:color w:val="000000"/>
          <w:lang w:val="en-GB"/>
        </w:rPr>
        <w:t>3</w:t>
      </w:r>
      <w:r w:rsidRPr="0034754C">
        <w:rPr>
          <w:rFonts w:ascii="Arial" w:hAnsi="Arial" w:cs="Arial"/>
          <w:b/>
          <w:color w:val="000000"/>
          <w:lang w:val="en-GB"/>
        </w:rPr>
        <w:t>.</w:t>
      </w:r>
      <w:r w:rsidRPr="00BE5B28">
        <w:rPr>
          <w:rFonts w:ascii="Arial" w:hAnsi="Arial" w:cs="Arial"/>
          <w:b/>
          <w:color w:val="000000"/>
          <w:lang w:val="en-GB"/>
        </w:rPr>
        <w:t>1</w:t>
      </w:r>
      <w:r w:rsidR="001E3BEE">
        <w:rPr>
          <w:rFonts w:ascii="Arial" w:hAnsi="Arial" w:cs="Arial"/>
          <w:b/>
          <w:color w:val="000000"/>
          <w:lang w:val="en-GB"/>
        </w:rPr>
        <w:t xml:space="preserve">  </w:t>
      </w:r>
      <w:r w:rsidRPr="00BA1752">
        <w:rPr>
          <w:rFonts w:ascii="Arial" w:hAnsi="Arial" w:cs="Arial"/>
          <w:color w:val="000000"/>
          <w:lang w:val="en-GB"/>
        </w:rPr>
        <w:t>Homelessness</w:t>
      </w:r>
      <w:proofErr w:type="gramEnd"/>
      <w:r w:rsidRPr="00BA1752">
        <w:rPr>
          <w:rFonts w:ascii="Arial" w:hAnsi="Arial" w:cs="Arial"/>
          <w:color w:val="000000"/>
          <w:lang w:val="en-GB"/>
        </w:rPr>
        <w:t xml:space="preserve"> assessments are determined by a Housing Solutions Officer on behalf of Herefordshire </w:t>
      </w:r>
      <w:r w:rsidRPr="00982581">
        <w:rPr>
          <w:rFonts w:ascii="Arial" w:hAnsi="Arial" w:cs="Arial"/>
          <w:color w:val="000000"/>
          <w:lang w:val="en-GB"/>
        </w:rPr>
        <w:t>Council</w:t>
      </w:r>
      <w:r>
        <w:rPr>
          <w:rFonts w:ascii="Arial" w:hAnsi="Arial" w:cs="Arial"/>
          <w:color w:val="000000"/>
          <w:lang w:val="en-GB"/>
        </w:rPr>
        <w:t>.</w:t>
      </w:r>
      <w:r w:rsidRPr="00BA1752">
        <w:rPr>
          <w:rFonts w:ascii="Arial" w:hAnsi="Arial" w:cs="Arial"/>
          <w:color w:val="000000"/>
          <w:lang w:val="en-GB"/>
        </w:rPr>
        <w:t xml:space="preserve"> Full duty arises where the council accepts a statutory duty to provide secure accommodation, under the Housing Act 1996 (as amended) s. 193(2), s </w:t>
      </w:r>
      <w:r w:rsidRPr="00D93704">
        <w:rPr>
          <w:rFonts w:ascii="Arial" w:hAnsi="Arial" w:cs="Arial"/>
          <w:lang w:val="en-GB"/>
        </w:rPr>
        <w:t>195</w:t>
      </w:r>
      <w:r w:rsidRPr="00BA1752">
        <w:rPr>
          <w:rFonts w:ascii="Arial" w:hAnsi="Arial" w:cs="Arial"/>
          <w:color w:val="000000"/>
          <w:lang w:val="en-GB"/>
        </w:rPr>
        <w:t>(2) or other statutory duties</w:t>
      </w:r>
      <w:r w:rsidRPr="009F61E2">
        <w:rPr>
          <w:rFonts w:ascii="Arial" w:hAnsi="Arial" w:cs="Arial"/>
          <w:i/>
          <w:color w:val="000000"/>
          <w:lang w:val="en-GB"/>
        </w:rPr>
        <w:t>.</w:t>
      </w:r>
    </w:p>
    <w:p w14:paraId="1E20D9E9" w14:textId="77777777" w:rsidR="00EA5065" w:rsidRPr="009F61E2" w:rsidRDefault="00EA5065" w:rsidP="001E3BEE">
      <w:pPr>
        <w:autoSpaceDE w:val="0"/>
        <w:autoSpaceDN w:val="0"/>
        <w:adjustRightInd w:val="0"/>
        <w:spacing w:after="0"/>
        <w:ind w:left="426" w:hanging="568"/>
        <w:jc w:val="both"/>
        <w:rPr>
          <w:rFonts w:ascii="Arial" w:hAnsi="Arial" w:cs="Arial"/>
          <w:i/>
          <w:color w:val="000000"/>
          <w:lang w:val="en-GB"/>
        </w:rPr>
      </w:pPr>
    </w:p>
    <w:p w14:paraId="6D5480AE" w14:textId="77777777" w:rsidR="00EA5065" w:rsidRDefault="0067292B" w:rsidP="001E3BEE">
      <w:pPr>
        <w:autoSpaceDE w:val="0"/>
        <w:autoSpaceDN w:val="0"/>
        <w:adjustRightInd w:val="0"/>
        <w:spacing w:after="0"/>
        <w:ind w:left="1276" w:hanging="850"/>
        <w:jc w:val="both"/>
        <w:rPr>
          <w:rFonts w:ascii="Arial" w:hAnsi="Arial" w:cs="Arial"/>
          <w:color w:val="000000"/>
          <w:lang w:val="en-GB"/>
        </w:rPr>
      </w:pPr>
      <w:r w:rsidRPr="00DB7A09">
        <w:rPr>
          <w:rFonts w:ascii="Arial" w:hAnsi="Arial" w:cs="Arial"/>
          <w:b/>
          <w:color w:val="000000"/>
          <w:lang w:val="en-GB"/>
        </w:rPr>
        <w:t>1</w:t>
      </w:r>
      <w:r>
        <w:rPr>
          <w:rFonts w:ascii="Arial" w:hAnsi="Arial" w:cs="Arial"/>
          <w:b/>
          <w:color w:val="000000"/>
          <w:lang w:val="en-GB"/>
        </w:rPr>
        <w:t>3</w:t>
      </w:r>
      <w:r w:rsidRPr="00DB7A09">
        <w:rPr>
          <w:rFonts w:ascii="Arial" w:hAnsi="Arial" w:cs="Arial"/>
          <w:b/>
          <w:color w:val="000000"/>
          <w:lang w:val="en-GB"/>
        </w:rPr>
        <w:t>.1.1</w:t>
      </w:r>
      <w:r w:rsidR="001E3BEE">
        <w:rPr>
          <w:rFonts w:ascii="Arial" w:hAnsi="Arial" w:cs="Arial"/>
          <w:b/>
          <w:color w:val="000000"/>
          <w:lang w:val="en-GB"/>
        </w:rPr>
        <w:t xml:space="preserve">  </w:t>
      </w:r>
      <w:r>
        <w:rPr>
          <w:rFonts w:ascii="Arial" w:hAnsi="Arial" w:cs="Arial"/>
          <w:b/>
          <w:color w:val="000000"/>
          <w:lang w:val="en-GB"/>
        </w:rPr>
        <w:t xml:space="preserve"> </w:t>
      </w:r>
      <w:r>
        <w:rPr>
          <w:rFonts w:ascii="Arial" w:hAnsi="Arial" w:cs="Arial"/>
          <w:color w:val="000000"/>
          <w:lang w:val="en-GB"/>
        </w:rPr>
        <w:t xml:space="preserve">Applicants accepted as homeless who are owed the full homelessness duty are expected to bid for suitable advertised properties </w:t>
      </w:r>
    </w:p>
    <w:p w14:paraId="5DD98686" w14:textId="77777777" w:rsidR="00EA5065" w:rsidRDefault="00EA5065" w:rsidP="001E3BEE">
      <w:pPr>
        <w:autoSpaceDE w:val="0"/>
        <w:autoSpaceDN w:val="0"/>
        <w:adjustRightInd w:val="0"/>
        <w:spacing w:after="0"/>
        <w:ind w:left="1276" w:hanging="850"/>
        <w:jc w:val="both"/>
        <w:rPr>
          <w:rFonts w:ascii="Arial" w:hAnsi="Arial" w:cs="Arial"/>
          <w:color w:val="000000"/>
          <w:lang w:val="en-GB"/>
        </w:rPr>
      </w:pPr>
    </w:p>
    <w:p w14:paraId="7D0AB17F" w14:textId="77777777" w:rsidR="00EA5065" w:rsidRDefault="0067292B" w:rsidP="001E3BEE">
      <w:pPr>
        <w:autoSpaceDE w:val="0"/>
        <w:autoSpaceDN w:val="0"/>
        <w:adjustRightInd w:val="0"/>
        <w:spacing w:after="0"/>
        <w:ind w:left="1276" w:hanging="850"/>
        <w:jc w:val="both"/>
        <w:rPr>
          <w:rFonts w:ascii="Arial" w:hAnsi="Arial" w:cs="Arial"/>
          <w:color w:val="000000"/>
          <w:lang w:val="en-GB"/>
        </w:rPr>
      </w:pPr>
      <w:r w:rsidRPr="00982581">
        <w:rPr>
          <w:rFonts w:ascii="Arial" w:hAnsi="Arial" w:cs="Arial"/>
          <w:b/>
          <w:color w:val="000000"/>
          <w:lang w:val="en-GB"/>
        </w:rPr>
        <w:t xml:space="preserve">13.1.2 </w:t>
      </w:r>
      <w:r w:rsidR="001E3BEE">
        <w:rPr>
          <w:rFonts w:ascii="Arial" w:hAnsi="Arial" w:cs="Arial"/>
          <w:b/>
          <w:color w:val="000000"/>
          <w:lang w:val="en-GB"/>
        </w:rPr>
        <w:t xml:space="preserve">  </w:t>
      </w:r>
      <w:r w:rsidRPr="00982581">
        <w:rPr>
          <w:rFonts w:ascii="Arial" w:hAnsi="Arial" w:cs="Arial"/>
          <w:color w:val="000000"/>
          <w:lang w:val="en-GB"/>
        </w:rPr>
        <w:t xml:space="preserve">The bidding history of applicants accepted for full homelessness duty will be reviewed towards the end of the </w:t>
      </w:r>
      <w:proofErr w:type="gramStart"/>
      <w:r w:rsidRPr="00982581">
        <w:rPr>
          <w:rFonts w:ascii="Arial" w:hAnsi="Arial" w:cs="Arial"/>
          <w:color w:val="000000"/>
          <w:lang w:val="en-GB"/>
        </w:rPr>
        <w:t>12 week</w:t>
      </w:r>
      <w:proofErr w:type="gramEnd"/>
      <w:r w:rsidRPr="00982581">
        <w:rPr>
          <w:rFonts w:ascii="Arial" w:hAnsi="Arial" w:cs="Arial"/>
          <w:color w:val="000000"/>
          <w:lang w:val="en-GB"/>
        </w:rPr>
        <w:t xml:space="preserve"> period, where the applicant has not secured an offer of accommodation (see Appendix B: Banding criteria). This will ensure that homeless applicants capitalise on their banding to be successful in obtaining an offer.</w:t>
      </w:r>
      <w:r>
        <w:rPr>
          <w:rFonts w:ascii="Arial" w:hAnsi="Arial" w:cs="Arial"/>
          <w:color w:val="000000"/>
          <w:lang w:val="en-GB"/>
        </w:rPr>
        <w:t xml:space="preserve"> </w:t>
      </w:r>
    </w:p>
    <w:p w14:paraId="1E4847C8" w14:textId="77777777" w:rsidR="00EA5065" w:rsidRDefault="00EA5065" w:rsidP="001E3BEE">
      <w:pPr>
        <w:autoSpaceDE w:val="0"/>
        <w:autoSpaceDN w:val="0"/>
        <w:adjustRightInd w:val="0"/>
        <w:spacing w:after="0"/>
        <w:ind w:left="1276" w:hanging="850"/>
        <w:jc w:val="both"/>
        <w:rPr>
          <w:rFonts w:ascii="Arial" w:hAnsi="Arial" w:cs="Arial"/>
          <w:color w:val="000000"/>
          <w:lang w:val="en-GB"/>
        </w:rPr>
      </w:pPr>
    </w:p>
    <w:p w14:paraId="55F673D6" w14:textId="49DC619A" w:rsidR="00EA5065" w:rsidRDefault="0067292B" w:rsidP="001E3BEE">
      <w:pPr>
        <w:autoSpaceDE w:val="0"/>
        <w:autoSpaceDN w:val="0"/>
        <w:adjustRightInd w:val="0"/>
        <w:spacing w:after="0"/>
        <w:ind w:left="1276" w:hanging="850"/>
        <w:jc w:val="both"/>
        <w:rPr>
          <w:rFonts w:ascii="Arial" w:hAnsi="Arial" w:cs="Arial"/>
          <w:color w:val="000000"/>
          <w:lang w:val="en-GB"/>
        </w:rPr>
      </w:pPr>
      <w:proofErr w:type="gramStart"/>
      <w:r>
        <w:rPr>
          <w:rFonts w:ascii="Arial" w:hAnsi="Arial" w:cs="Arial"/>
          <w:b/>
          <w:color w:val="000000"/>
          <w:lang w:val="en-GB"/>
        </w:rPr>
        <w:t xml:space="preserve">13.1.3 </w:t>
      </w:r>
      <w:r w:rsidR="001E3BEE">
        <w:rPr>
          <w:rFonts w:ascii="Arial" w:hAnsi="Arial" w:cs="Arial"/>
          <w:b/>
          <w:color w:val="000000"/>
          <w:lang w:val="en-GB"/>
        </w:rPr>
        <w:t xml:space="preserve"> </w:t>
      </w:r>
      <w:r w:rsidRPr="00AC589B">
        <w:rPr>
          <w:rFonts w:ascii="Arial" w:hAnsi="Arial" w:cs="Arial"/>
          <w:color w:val="000000"/>
          <w:lang w:val="en-GB"/>
        </w:rPr>
        <w:t>Applicants</w:t>
      </w:r>
      <w:proofErr w:type="gramEnd"/>
      <w:r w:rsidRPr="00AC589B">
        <w:rPr>
          <w:rFonts w:ascii="Arial" w:hAnsi="Arial" w:cs="Arial"/>
          <w:color w:val="000000"/>
          <w:lang w:val="en-GB"/>
        </w:rPr>
        <w:t xml:space="preserve"> should not decline an offer made as a final discharge of the homelessness duty. If they do so Herefordshire Council may decide that its duty has been </w:t>
      </w:r>
      <w:proofErr w:type="gramStart"/>
      <w:r w:rsidRPr="00AC589B">
        <w:rPr>
          <w:rFonts w:ascii="Arial" w:hAnsi="Arial" w:cs="Arial"/>
          <w:color w:val="000000"/>
          <w:lang w:val="en-GB"/>
        </w:rPr>
        <w:t>discharged</w:t>
      </w:r>
      <w:proofErr w:type="gramEnd"/>
      <w:r w:rsidRPr="00AC589B">
        <w:rPr>
          <w:rFonts w:ascii="Arial" w:hAnsi="Arial" w:cs="Arial"/>
          <w:color w:val="000000"/>
          <w:lang w:val="en-GB"/>
        </w:rPr>
        <w:t xml:space="preserve"> and the household’s banding will be re-assessed.  The applicant retain</w:t>
      </w:r>
      <w:r>
        <w:rPr>
          <w:rFonts w:ascii="Arial" w:hAnsi="Arial" w:cs="Arial"/>
          <w:color w:val="000000"/>
          <w:lang w:val="en-GB"/>
        </w:rPr>
        <w:t>s</w:t>
      </w:r>
      <w:r w:rsidRPr="00AC589B">
        <w:rPr>
          <w:rFonts w:ascii="Arial" w:hAnsi="Arial" w:cs="Arial"/>
          <w:color w:val="000000"/>
          <w:lang w:val="en-GB"/>
        </w:rPr>
        <w:t xml:space="preserve"> the right to request a review of the suitability </w:t>
      </w:r>
      <w:proofErr w:type="gramStart"/>
      <w:r w:rsidRPr="00AC589B">
        <w:rPr>
          <w:rFonts w:ascii="Arial" w:hAnsi="Arial" w:cs="Arial"/>
          <w:color w:val="000000"/>
          <w:lang w:val="en-GB"/>
        </w:rPr>
        <w:t>whether or not</w:t>
      </w:r>
      <w:proofErr w:type="gramEnd"/>
      <w:r w:rsidRPr="00AC589B">
        <w:rPr>
          <w:rFonts w:ascii="Arial" w:hAnsi="Arial" w:cs="Arial"/>
          <w:color w:val="000000"/>
          <w:lang w:val="en-GB"/>
        </w:rPr>
        <w:t xml:space="preserve"> they accept the offer.</w:t>
      </w:r>
      <w:r>
        <w:rPr>
          <w:rFonts w:ascii="Arial" w:hAnsi="Arial" w:cs="Arial"/>
          <w:color w:val="000000"/>
          <w:lang w:val="en-GB"/>
        </w:rPr>
        <w:t xml:space="preserve"> For information on the review process please see Appendix D.</w:t>
      </w:r>
    </w:p>
    <w:p w14:paraId="6AC6AAB6" w14:textId="77777777" w:rsidR="00EA5065" w:rsidRDefault="00EA5065" w:rsidP="001E3BEE">
      <w:pPr>
        <w:autoSpaceDE w:val="0"/>
        <w:autoSpaceDN w:val="0"/>
        <w:adjustRightInd w:val="0"/>
        <w:spacing w:after="0"/>
        <w:ind w:left="1276" w:hanging="850"/>
        <w:jc w:val="both"/>
        <w:rPr>
          <w:rFonts w:ascii="Arial" w:hAnsi="Arial" w:cs="Arial"/>
          <w:color w:val="000000"/>
          <w:lang w:val="en-GB"/>
        </w:rPr>
      </w:pPr>
    </w:p>
    <w:p w14:paraId="628FFD61" w14:textId="77777777" w:rsidR="00EA5065" w:rsidRDefault="0067292B" w:rsidP="001E3BEE">
      <w:pPr>
        <w:autoSpaceDE w:val="0"/>
        <w:autoSpaceDN w:val="0"/>
        <w:adjustRightInd w:val="0"/>
        <w:spacing w:after="0"/>
        <w:ind w:left="1276" w:hanging="850"/>
        <w:jc w:val="both"/>
        <w:rPr>
          <w:rFonts w:ascii="Arial" w:hAnsi="Arial" w:cs="Arial"/>
          <w:lang w:val="en-GB" w:eastAsia="en-GB"/>
        </w:rPr>
      </w:pPr>
      <w:r w:rsidRPr="00DB7A09">
        <w:rPr>
          <w:rFonts w:ascii="Arial" w:hAnsi="Arial" w:cs="Arial"/>
          <w:b/>
          <w:lang w:val="en-GB" w:eastAsia="en-GB"/>
        </w:rPr>
        <w:t>1</w:t>
      </w:r>
      <w:r>
        <w:rPr>
          <w:rFonts w:ascii="Arial" w:hAnsi="Arial" w:cs="Arial"/>
          <w:b/>
          <w:lang w:val="en-GB" w:eastAsia="en-GB"/>
        </w:rPr>
        <w:t>3.1.4</w:t>
      </w:r>
      <w:r>
        <w:rPr>
          <w:rFonts w:ascii="Arial" w:hAnsi="Arial" w:cs="Arial"/>
          <w:lang w:val="en-GB" w:eastAsia="en-GB"/>
        </w:rPr>
        <w:t xml:space="preserve"> </w:t>
      </w:r>
      <w:r w:rsidR="001E3BEE">
        <w:rPr>
          <w:rFonts w:ascii="Arial" w:hAnsi="Arial" w:cs="Arial"/>
          <w:lang w:val="en-GB" w:eastAsia="en-GB"/>
        </w:rPr>
        <w:t xml:space="preserve">  </w:t>
      </w:r>
      <w:r w:rsidRPr="000C76A4">
        <w:rPr>
          <w:rFonts w:ascii="Arial" w:hAnsi="Arial" w:cs="Arial"/>
          <w:lang w:val="en-GB" w:eastAsia="en-GB"/>
        </w:rPr>
        <w:t xml:space="preserve">There are circumstances </w:t>
      </w:r>
      <w:proofErr w:type="gramStart"/>
      <w:r w:rsidRPr="000C76A4">
        <w:rPr>
          <w:rFonts w:ascii="Arial" w:hAnsi="Arial" w:cs="Arial"/>
          <w:lang w:val="en-GB" w:eastAsia="en-GB"/>
        </w:rPr>
        <w:t>where</w:t>
      </w:r>
      <w:proofErr w:type="gramEnd"/>
      <w:r w:rsidRPr="000C76A4">
        <w:rPr>
          <w:rFonts w:ascii="Arial" w:hAnsi="Arial" w:cs="Arial"/>
          <w:lang w:val="en-GB" w:eastAsia="en-GB"/>
        </w:rPr>
        <w:t xml:space="preserve"> </w:t>
      </w:r>
      <w:r>
        <w:rPr>
          <w:rFonts w:ascii="Arial" w:hAnsi="Arial" w:cs="Arial"/>
          <w:lang w:val="en-GB" w:eastAsia="en-GB"/>
        </w:rPr>
        <w:t>households, accepted as homeless, may be made a direct offer. This would end the homeless duty</w:t>
      </w:r>
      <w:r w:rsidRPr="000C76A4">
        <w:rPr>
          <w:rFonts w:ascii="Arial" w:hAnsi="Arial" w:cs="Arial"/>
          <w:lang w:val="en-GB" w:eastAsia="en-GB"/>
        </w:rPr>
        <w:t xml:space="preserve">. </w:t>
      </w:r>
      <w:r>
        <w:rPr>
          <w:rFonts w:ascii="Arial" w:hAnsi="Arial" w:cs="Arial"/>
          <w:lang w:val="en-GB" w:eastAsia="en-GB"/>
        </w:rPr>
        <w:t xml:space="preserve"> A direct offer may be arranged where households </w:t>
      </w:r>
      <w:r w:rsidRPr="00D54A9A">
        <w:rPr>
          <w:rFonts w:ascii="Arial" w:hAnsi="Arial" w:cs="Arial"/>
          <w:lang w:val="en-GB" w:eastAsia="en-GB"/>
        </w:rPr>
        <w:t>have failed to bid for properties that were available and suitable for their needs</w:t>
      </w:r>
      <w:r>
        <w:rPr>
          <w:rFonts w:ascii="Arial" w:hAnsi="Arial" w:cs="Arial"/>
          <w:lang w:val="en-GB" w:eastAsia="en-GB"/>
        </w:rPr>
        <w:t xml:space="preserve"> or</w:t>
      </w:r>
      <w:r w:rsidRPr="00D54A9A">
        <w:rPr>
          <w:rFonts w:ascii="Arial" w:hAnsi="Arial" w:cs="Arial"/>
          <w:lang w:val="en-GB" w:eastAsia="en-GB"/>
        </w:rPr>
        <w:t xml:space="preserve"> have been unsuccessful in bidding for suitable properties. </w:t>
      </w:r>
    </w:p>
    <w:p w14:paraId="48F8566B" w14:textId="77777777" w:rsidR="00EA5065" w:rsidRDefault="00EA5065" w:rsidP="001E3BEE">
      <w:pPr>
        <w:autoSpaceDE w:val="0"/>
        <w:autoSpaceDN w:val="0"/>
        <w:adjustRightInd w:val="0"/>
        <w:spacing w:after="0"/>
        <w:ind w:left="1276" w:hanging="850"/>
        <w:jc w:val="both"/>
        <w:rPr>
          <w:rFonts w:ascii="Arial" w:hAnsi="Arial" w:cs="Arial"/>
          <w:lang w:val="en-GB" w:eastAsia="en-GB"/>
        </w:rPr>
      </w:pPr>
    </w:p>
    <w:p w14:paraId="7A181B16" w14:textId="2BE5651D" w:rsidR="00EA5065" w:rsidRPr="00122FF3" w:rsidRDefault="0067292B" w:rsidP="001E3BEE">
      <w:pPr>
        <w:autoSpaceDE w:val="0"/>
        <w:autoSpaceDN w:val="0"/>
        <w:adjustRightInd w:val="0"/>
        <w:spacing w:after="0"/>
        <w:ind w:left="-142"/>
        <w:jc w:val="both"/>
        <w:rPr>
          <w:rFonts w:ascii="Arial" w:hAnsi="Arial" w:cs="Arial"/>
          <w:b/>
          <w:color w:val="000000"/>
          <w:sz w:val="24"/>
          <w:szCs w:val="24"/>
          <w:u w:val="single"/>
          <w:lang w:val="en-GB"/>
        </w:rPr>
      </w:pPr>
      <w:proofErr w:type="gramStart"/>
      <w:r>
        <w:rPr>
          <w:rFonts w:ascii="Arial" w:hAnsi="Arial" w:cs="Arial"/>
          <w:b/>
          <w:color w:val="000000"/>
          <w:lang w:val="en-GB"/>
        </w:rPr>
        <w:t>13.3</w:t>
      </w:r>
      <w:r w:rsidR="001E3BEE">
        <w:rPr>
          <w:rFonts w:ascii="Arial" w:hAnsi="Arial" w:cs="Arial"/>
          <w:b/>
          <w:color w:val="000000"/>
          <w:lang w:val="en-GB"/>
        </w:rPr>
        <w:t xml:space="preserve">  </w:t>
      </w:r>
      <w:r w:rsidRPr="00122FF3">
        <w:rPr>
          <w:rFonts w:ascii="Arial" w:hAnsi="Arial" w:cs="Arial"/>
          <w:b/>
          <w:color w:val="000000"/>
          <w:sz w:val="24"/>
          <w:szCs w:val="24"/>
          <w:lang w:val="en-GB"/>
        </w:rPr>
        <w:t>Discharge</w:t>
      </w:r>
      <w:proofErr w:type="gramEnd"/>
      <w:r w:rsidRPr="00122FF3">
        <w:rPr>
          <w:rFonts w:ascii="Arial" w:hAnsi="Arial" w:cs="Arial"/>
          <w:b/>
          <w:color w:val="000000"/>
          <w:sz w:val="24"/>
          <w:szCs w:val="24"/>
          <w:lang w:val="en-GB"/>
        </w:rPr>
        <w:t xml:space="preserve"> of </w:t>
      </w:r>
      <w:r>
        <w:rPr>
          <w:rFonts w:ascii="Arial" w:hAnsi="Arial" w:cs="Arial"/>
          <w:b/>
          <w:color w:val="000000"/>
          <w:sz w:val="24"/>
          <w:szCs w:val="24"/>
          <w:lang w:val="en-GB"/>
        </w:rPr>
        <w:t xml:space="preserve">the </w:t>
      </w:r>
      <w:r w:rsidR="0003606D">
        <w:rPr>
          <w:rFonts w:ascii="Arial" w:hAnsi="Arial" w:cs="Arial"/>
          <w:b/>
          <w:color w:val="000000"/>
          <w:sz w:val="24"/>
          <w:szCs w:val="24"/>
          <w:lang w:val="en-GB"/>
        </w:rPr>
        <w:t>Full</w:t>
      </w:r>
      <w:r>
        <w:rPr>
          <w:rFonts w:ascii="Arial" w:hAnsi="Arial" w:cs="Arial"/>
          <w:b/>
          <w:color w:val="000000"/>
          <w:sz w:val="24"/>
          <w:szCs w:val="24"/>
          <w:lang w:val="en-GB"/>
        </w:rPr>
        <w:t xml:space="preserve"> </w:t>
      </w:r>
      <w:r w:rsidRPr="00122FF3">
        <w:rPr>
          <w:rFonts w:ascii="Arial" w:hAnsi="Arial" w:cs="Arial"/>
          <w:b/>
          <w:color w:val="000000"/>
          <w:sz w:val="24"/>
          <w:szCs w:val="24"/>
          <w:lang w:val="en-GB"/>
        </w:rPr>
        <w:t>Homelessness Duty to the Private Rented Sector</w:t>
      </w:r>
    </w:p>
    <w:p w14:paraId="09D4217E" w14:textId="77777777" w:rsidR="00EA5065" w:rsidRPr="002C3663" w:rsidRDefault="00EA5065" w:rsidP="00EA5065">
      <w:pPr>
        <w:autoSpaceDE w:val="0"/>
        <w:autoSpaceDN w:val="0"/>
        <w:adjustRightInd w:val="0"/>
        <w:spacing w:after="0"/>
        <w:jc w:val="both"/>
        <w:rPr>
          <w:rFonts w:ascii="Arial" w:hAnsi="Arial" w:cs="Arial"/>
          <w:b/>
          <w:color w:val="000000"/>
          <w:lang w:val="en-GB"/>
        </w:rPr>
      </w:pPr>
    </w:p>
    <w:p w14:paraId="2A15940D" w14:textId="4CE9A18D" w:rsidR="00EA5065" w:rsidRDefault="0067292B" w:rsidP="001E3BEE">
      <w:pPr>
        <w:autoSpaceDE w:val="0"/>
        <w:autoSpaceDN w:val="0"/>
        <w:adjustRightInd w:val="0"/>
        <w:spacing w:after="0"/>
        <w:ind w:left="426"/>
        <w:jc w:val="both"/>
        <w:rPr>
          <w:rFonts w:ascii="Arial" w:hAnsi="Arial" w:cs="Arial"/>
          <w:color w:val="000000"/>
          <w:lang w:val="en-GB"/>
        </w:rPr>
      </w:pPr>
      <w:r w:rsidRPr="002C3663">
        <w:rPr>
          <w:rFonts w:ascii="Arial" w:hAnsi="Arial" w:cs="Arial"/>
          <w:color w:val="000000"/>
          <w:lang w:val="en-GB"/>
        </w:rPr>
        <w:t xml:space="preserve">Where the homelessness duty is discharged to the Private Rented Sector, applicants who are subsequently given a section 21 notice to leave within two years of the offer being accepted, where the applicant is eligible for assistance and not intentionally homeless, </w:t>
      </w:r>
      <w:r>
        <w:rPr>
          <w:rFonts w:ascii="Arial" w:hAnsi="Arial" w:cs="Arial"/>
          <w:color w:val="000000"/>
          <w:lang w:val="en-GB"/>
        </w:rPr>
        <w:t xml:space="preserve">any </w:t>
      </w:r>
      <w:r w:rsidRPr="002C3663">
        <w:rPr>
          <w:rFonts w:ascii="Arial" w:hAnsi="Arial" w:cs="Arial"/>
          <w:color w:val="000000"/>
          <w:lang w:val="en-GB"/>
        </w:rPr>
        <w:t>homelessness duty to secure further suitable accommodation is revived. The duty revives even if the applicant no longer has a priority need, but it only applies to the first incidenc</w:t>
      </w:r>
      <w:r>
        <w:rPr>
          <w:rFonts w:ascii="Arial" w:hAnsi="Arial" w:cs="Arial"/>
          <w:color w:val="000000"/>
          <w:lang w:val="en-GB"/>
        </w:rPr>
        <w:t xml:space="preserve">e of homelessness within the </w:t>
      </w:r>
      <w:proofErr w:type="gramStart"/>
      <w:r>
        <w:rPr>
          <w:rFonts w:ascii="Arial" w:hAnsi="Arial" w:cs="Arial"/>
          <w:color w:val="000000"/>
          <w:lang w:val="en-GB"/>
        </w:rPr>
        <w:t>two</w:t>
      </w:r>
      <w:r w:rsidRPr="002C3663">
        <w:rPr>
          <w:rFonts w:ascii="Arial" w:hAnsi="Arial" w:cs="Arial"/>
          <w:color w:val="000000"/>
          <w:lang w:val="en-GB"/>
        </w:rPr>
        <w:t xml:space="preserve"> year</w:t>
      </w:r>
      <w:proofErr w:type="gramEnd"/>
      <w:r w:rsidRPr="002C3663">
        <w:rPr>
          <w:rFonts w:ascii="Arial" w:hAnsi="Arial" w:cs="Arial"/>
          <w:color w:val="000000"/>
          <w:lang w:val="en-GB"/>
        </w:rPr>
        <w:t xml:space="preserve"> period. </w:t>
      </w:r>
      <w:r w:rsidR="00860894" w:rsidRPr="0033112A">
        <w:rPr>
          <w:rFonts w:ascii="Arial" w:hAnsi="Arial" w:cs="Arial"/>
          <w:color w:val="000000"/>
          <w:lang w:val="en-GB"/>
        </w:rPr>
        <w:t>Please not</w:t>
      </w:r>
      <w:r w:rsidR="00853F95" w:rsidRPr="0033112A">
        <w:rPr>
          <w:rFonts w:ascii="Arial" w:hAnsi="Arial" w:cs="Arial"/>
          <w:color w:val="000000"/>
          <w:lang w:val="en-GB"/>
        </w:rPr>
        <w:t xml:space="preserve">e that it is not expected that the full duty </w:t>
      </w:r>
      <w:r w:rsidR="00853F95" w:rsidRPr="0033112A">
        <w:rPr>
          <w:rFonts w:ascii="Arial" w:hAnsi="Arial" w:cs="Arial"/>
          <w:color w:val="000000"/>
          <w:lang w:val="en-GB"/>
        </w:rPr>
        <w:lastRenderedPageBreak/>
        <w:t xml:space="preserve">is discharged when someone is living in </w:t>
      </w:r>
      <w:r w:rsidR="00860894" w:rsidRPr="0033112A">
        <w:rPr>
          <w:rFonts w:ascii="Arial" w:hAnsi="Arial" w:cs="Arial"/>
          <w:color w:val="000000"/>
          <w:lang w:val="en-GB"/>
        </w:rPr>
        <w:t>transitional accommodation e.g.</w:t>
      </w:r>
      <w:r w:rsidR="00316FC4" w:rsidRPr="0033112A">
        <w:rPr>
          <w:rFonts w:ascii="Arial" w:hAnsi="Arial" w:cs="Arial"/>
          <w:color w:val="000000"/>
          <w:lang w:val="en-GB"/>
        </w:rPr>
        <w:t xml:space="preserve"> domestic abuse </w:t>
      </w:r>
      <w:r w:rsidR="00853F95" w:rsidRPr="0033112A">
        <w:rPr>
          <w:rFonts w:ascii="Arial" w:hAnsi="Arial" w:cs="Arial"/>
          <w:color w:val="000000"/>
          <w:lang w:val="en-GB"/>
        </w:rPr>
        <w:t xml:space="preserve">refuge or </w:t>
      </w:r>
      <w:r w:rsidR="00316FC4" w:rsidRPr="0033112A">
        <w:rPr>
          <w:rFonts w:ascii="Arial" w:hAnsi="Arial" w:cs="Arial"/>
          <w:color w:val="000000"/>
          <w:lang w:val="en-GB"/>
        </w:rPr>
        <w:t>safe accommodation.</w:t>
      </w:r>
      <w:r w:rsidR="00316FC4">
        <w:rPr>
          <w:rFonts w:ascii="Arial" w:hAnsi="Arial" w:cs="Arial"/>
          <w:color w:val="000000"/>
          <w:lang w:val="en-GB"/>
        </w:rPr>
        <w:t xml:space="preserve"> </w:t>
      </w:r>
    </w:p>
    <w:p w14:paraId="7445D78F" w14:textId="77777777" w:rsidR="00D61DB0" w:rsidRPr="00D93704" w:rsidRDefault="00D61DB0" w:rsidP="00EA5065">
      <w:pPr>
        <w:autoSpaceDE w:val="0"/>
        <w:autoSpaceDN w:val="0"/>
        <w:adjustRightInd w:val="0"/>
        <w:spacing w:after="0"/>
        <w:jc w:val="both"/>
        <w:rPr>
          <w:rFonts w:ascii="Arial" w:hAnsi="Arial" w:cs="Arial"/>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93704" w:rsidRPr="00D93704" w14:paraId="5CC29BB7" w14:textId="77777777" w:rsidTr="001E3BEE">
        <w:trPr>
          <w:trHeight w:val="334"/>
        </w:trPr>
        <w:tc>
          <w:tcPr>
            <w:tcW w:w="10031" w:type="dxa"/>
            <w:tcBorders>
              <w:top w:val="nil"/>
              <w:left w:val="nil"/>
              <w:bottom w:val="nil"/>
              <w:right w:val="nil"/>
            </w:tcBorders>
            <w:shd w:val="clear" w:color="auto" w:fill="FFC000"/>
            <w:vAlign w:val="center"/>
          </w:tcPr>
          <w:p w14:paraId="02178E81" w14:textId="77777777" w:rsidR="00EA5065" w:rsidRPr="00D93704" w:rsidRDefault="0067292B" w:rsidP="00D841DB">
            <w:pPr>
              <w:pStyle w:val="Heading1"/>
              <w:rPr>
                <w:sz w:val="26"/>
                <w:szCs w:val="26"/>
              </w:rPr>
            </w:pPr>
            <w:r w:rsidRPr="00D93704">
              <w:br w:type="page"/>
            </w:r>
            <w:r w:rsidRPr="00D93704">
              <w:br w:type="page"/>
            </w:r>
            <w:r w:rsidRPr="00D93704">
              <w:br w:type="page"/>
            </w:r>
            <w:bookmarkStart w:id="36" w:name="_Toc204066278"/>
            <w:r w:rsidRPr="00D93704">
              <w:rPr>
                <w:rFonts w:ascii="Arial" w:hAnsi="Arial" w:cs="Arial"/>
                <w:sz w:val="26"/>
                <w:szCs w:val="26"/>
                <w:u w:val="single"/>
              </w:rPr>
              <w:t>14.</w:t>
            </w:r>
            <w:r w:rsidRPr="00D93704">
              <w:rPr>
                <w:u w:val="single"/>
              </w:rPr>
              <w:t xml:space="preserve"> </w:t>
            </w:r>
            <w:r w:rsidR="001E3BEE" w:rsidRPr="00D93704">
              <w:rPr>
                <w:u w:val="single"/>
              </w:rPr>
              <w:t xml:space="preserve">  </w:t>
            </w:r>
            <w:r w:rsidRPr="00D93704">
              <w:rPr>
                <w:rFonts w:ascii="Arial" w:hAnsi="Arial" w:cs="Arial"/>
                <w:sz w:val="26"/>
                <w:szCs w:val="26"/>
                <w:u w:val="single"/>
              </w:rPr>
              <w:t>MANAGING CHANGES</w:t>
            </w:r>
            <w:bookmarkEnd w:id="36"/>
          </w:p>
        </w:tc>
      </w:tr>
    </w:tbl>
    <w:p w14:paraId="30DCA5CF" w14:textId="77777777" w:rsidR="00EA5065" w:rsidRPr="004A7DDD" w:rsidRDefault="00EA5065" w:rsidP="00EA5065">
      <w:pPr>
        <w:autoSpaceDE w:val="0"/>
        <w:autoSpaceDN w:val="0"/>
        <w:adjustRightInd w:val="0"/>
        <w:spacing w:after="0"/>
        <w:jc w:val="both"/>
        <w:rPr>
          <w:rFonts w:ascii="Arial" w:hAnsi="Arial" w:cs="Arial"/>
          <w:i/>
        </w:rPr>
      </w:pPr>
    </w:p>
    <w:p w14:paraId="1BD1B704" w14:textId="77777777" w:rsidR="00EA5065" w:rsidRPr="00577AB9" w:rsidRDefault="00EA5065" w:rsidP="00EA5065">
      <w:pPr>
        <w:pStyle w:val="Default"/>
        <w:ind w:left="720"/>
        <w:rPr>
          <w:sz w:val="22"/>
          <w:szCs w:val="22"/>
        </w:rPr>
      </w:pPr>
    </w:p>
    <w:p w14:paraId="5766CC80" w14:textId="77777777" w:rsidR="00EA5065" w:rsidRDefault="0067292B" w:rsidP="00EA5065">
      <w:pPr>
        <w:jc w:val="both"/>
        <w:rPr>
          <w:rFonts w:ascii="Arial" w:hAnsi="Arial" w:cs="Arial"/>
        </w:rPr>
      </w:pPr>
      <w:r w:rsidRPr="00494832">
        <w:rPr>
          <w:rFonts w:ascii="Arial" w:hAnsi="Arial" w:cs="Arial"/>
        </w:rPr>
        <w:t xml:space="preserve">The Council wishes to retain flexibility in operational processes and procedures </w:t>
      </w:r>
      <w:proofErr w:type="gramStart"/>
      <w:r w:rsidRPr="00494832">
        <w:rPr>
          <w:rFonts w:ascii="Arial" w:hAnsi="Arial" w:cs="Arial"/>
        </w:rPr>
        <w:t>in order to</w:t>
      </w:r>
      <w:proofErr w:type="gramEnd"/>
      <w:r w:rsidRPr="00494832">
        <w:rPr>
          <w:rFonts w:ascii="Arial" w:hAnsi="Arial" w:cs="Arial"/>
        </w:rPr>
        <w:t xml:space="preserve"> respond to changes arising from case law and regulatory changes, whilst still operating within the principles set out in this policy. </w:t>
      </w:r>
    </w:p>
    <w:p w14:paraId="1DC01F3F" w14:textId="77777777" w:rsidR="00EA5065" w:rsidRPr="0004145B" w:rsidRDefault="0067292B" w:rsidP="00EA5065">
      <w:pPr>
        <w:jc w:val="both"/>
        <w:rPr>
          <w:rFonts w:ascii="Arial" w:hAnsi="Arial" w:cs="Arial"/>
          <w:bCs/>
          <w:lang w:eastAsia="en-GB"/>
        </w:rPr>
      </w:pPr>
      <w:r w:rsidRPr="0004145B">
        <w:rPr>
          <w:rFonts w:ascii="Arial" w:hAnsi="Arial" w:cs="Arial"/>
          <w:bCs/>
          <w:lang w:eastAsia="en-GB"/>
        </w:rPr>
        <w:t xml:space="preserve">This policy is subject to regular review, and where the policy requires changes which are minor in nature, or where the changes are required urgently for legal reasons or changes in government policy and / or legislation, these changes will be approved by the Director </w:t>
      </w:r>
      <w:r>
        <w:rPr>
          <w:rFonts w:ascii="Arial" w:hAnsi="Arial" w:cs="Arial"/>
          <w:bCs/>
          <w:lang w:eastAsia="en-GB"/>
        </w:rPr>
        <w:t xml:space="preserve">of Economy and Place </w:t>
      </w:r>
      <w:r w:rsidRPr="0004145B">
        <w:rPr>
          <w:rFonts w:ascii="Arial" w:hAnsi="Arial" w:cs="Arial"/>
          <w:bCs/>
          <w:lang w:eastAsia="en-GB"/>
        </w:rPr>
        <w:t xml:space="preserve">under the Council’s scheme of delegation </w:t>
      </w:r>
    </w:p>
    <w:p w14:paraId="11BA2F9F" w14:textId="56F3EEBE" w:rsidR="00EA5065" w:rsidRPr="0024278A" w:rsidRDefault="0067292B" w:rsidP="00EA5065">
      <w:pPr>
        <w:jc w:val="both"/>
        <w:rPr>
          <w:rFonts w:ascii="Arial" w:hAnsi="Arial" w:cs="Arial"/>
          <w:b/>
          <w:bCs/>
          <w:lang w:val="en-GB" w:eastAsia="en-GB"/>
        </w:rPr>
      </w:pPr>
      <w:r w:rsidRPr="0004145B">
        <w:rPr>
          <w:rFonts w:ascii="Arial" w:hAnsi="Arial" w:cs="Arial"/>
          <w:bCs/>
          <w:lang w:eastAsia="en-GB"/>
        </w:rPr>
        <w:t xml:space="preserve">All changes to this policy will be noted within the Version Control of this document and an updated document will be uploaded to </w:t>
      </w:r>
      <w:r>
        <w:rPr>
          <w:rFonts w:ascii="Arial" w:hAnsi="Arial" w:cs="Arial"/>
          <w:bCs/>
          <w:lang w:eastAsia="en-GB"/>
        </w:rPr>
        <w:t xml:space="preserve">Home Point </w:t>
      </w:r>
      <w:r w:rsidRPr="0004145B">
        <w:rPr>
          <w:rFonts w:ascii="Arial" w:hAnsi="Arial" w:cs="Arial"/>
          <w:bCs/>
          <w:lang w:eastAsia="en-GB"/>
        </w:rPr>
        <w:t>web page.</w:t>
      </w:r>
    </w:p>
    <w:p w14:paraId="547AA581" w14:textId="77777777" w:rsidR="00982AC5" w:rsidRDefault="00982AC5" w:rsidP="00EA5065">
      <w:pPr>
        <w:tabs>
          <w:tab w:val="left" w:pos="1859"/>
        </w:tabs>
        <w:jc w:val="both"/>
        <w:rPr>
          <w:rFonts w:ascii="Arial" w:hAnsi="Arial" w:cs="Arial"/>
          <w:b/>
          <w:bCs/>
          <w:lang w:val="en-GB" w:eastAsia="en-GB"/>
        </w:rPr>
        <w:sectPr w:rsidR="00982AC5" w:rsidSect="00EA506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276" w:left="1440" w:header="720" w:footer="720" w:gutter="0"/>
          <w:cols w:space="720"/>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450E" w14:paraId="38198A71" w14:textId="77777777" w:rsidTr="00703DA3">
        <w:trPr>
          <w:trHeight w:val="334"/>
        </w:trPr>
        <w:tc>
          <w:tcPr>
            <w:tcW w:w="9889" w:type="dxa"/>
            <w:tcBorders>
              <w:top w:val="nil"/>
              <w:left w:val="nil"/>
              <w:bottom w:val="nil"/>
              <w:right w:val="nil"/>
            </w:tcBorders>
            <w:shd w:val="clear" w:color="auto" w:fill="FFC000"/>
            <w:vAlign w:val="center"/>
          </w:tcPr>
          <w:p w14:paraId="002C21CE" w14:textId="77777777" w:rsidR="00EA5065" w:rsidRPr="00640E3D" w:rsidRDefault="0067292B" w:rsidP="00D841DB">
            <w:pPr>
              <w:pStyle w:val="Heading1"/>
              <w:rPr>
                <w:sz w:val="26"/>
                <w:szCs w:val="26"/>
              </w:rPr>
            </w:pPr>
            <w:r>
              <w:rPr>
                <w:rFonts w:ascii="Arial" w:hAnsi="Arial" w:cs="Arial"/>
                <w:lang w:val="en-GB" w:eastAsia="en-GB"/>
              </w:rPr>
              <w:lastRenderedPageBreak/>
              <w:br w:type="page"/>
            </w:r>
            <w:r>
              <w:br w:type="page"/>
            </w:r>
            <w:r>
              <w:br w:type="page"/>
            </w:r>
            <w:r>
              <w:br w:type="page"/>
            </w:r>
            <w:bookmarkStart w:id="37" w:name="_Toc204066279"/>
            <w:r w:rsidRPr="00D93704">
              <w:rPr>
                <w:rFonts w:ascii="Arial" w:hAnsi="Arial" w:cs="Arial"/>
                <w:sz w:val="26"/>
                <w:szCs w:val="26"/>
                <w:u w:val="single"/>
              </w:rPr>
              <w:t>APPENDICES</w:t>
            </w:r>
            <w:bookmarkEnd w:id="37"/>
          </w:p>
        </w:tc>
      </w:tr>
    </w:tbl>
    <w:p w14:paraId="46E0EA24" w14:textId="77777777" w:rsidR="00EA5065" w:rsidRDefault="00EA5065" w:rsidP="00EA5065">
      <w:pPr>
        <w:pStyle w:val="Default"/>
        <w:spacing w:line="276" w:lineRule="auto"/>
        <w:rPr>
          <w:color w:val="00B050"/>
          <w:sz w:val="22"/>
          <w:szCs w:val="22"/>
        </w:rPr>
      </w:pPr>
    </w:p>
    <w:p w14:paraId="3D834E2E" w14:textId="5FC56FAA" w:rsidR="00EA5065" w:rsidRDefault="0067292B" w:rsidP="00D841DB">
      <w:pPr>
        <w:pStyle w:val="Heading2"/>
        <w:rPr>
          <w:rFonts w:ascii="Arial" w:hAnsi="Arial" w:cs="Arial"/>
          <w:b w:val="0"/>
        </w:rPr>
      </w:pPr>
      <w:bookmarkStart w:id="38" w:name="_Toc204066280"/>
      <w:r w:rsidRPr="00125874">
        <w:rPr>
          <w:rFonts w:ascii="Arial" w:hAnsi="Arial" w:cs="Arial"/>
        </w:rPr>
        <w:t>APPENDIX A</w:t>
      </w:r>
      <w:proofErr w:type="gramStart"/>
      <w:r w:rsidRPr="00125874">
        <w:rPr>
          <w:rFonts w:ascii="Arial" w:hAnsi="Arial" w:cs="Arial"/>
        </w:rPr>
        <w:t xml:space="preserve">: </w:t>
      </w:r>
      <w:r w:rsidRPr="00125874">
        <w:rPr>
          <w:rFonts w:ascii="Arial" w:hAnsi="Arial" w:cs="Arial"/>
        </w:rPr>
        <w:tab/>
        <w:t>List</w:t>
      </w:r>
      <w:proofErr w:type="gramEnd"/>
      <w:r w:rsidRPr="00125874">
        <w:rPr>
          <w:rFonts w:ascii="Arial" w:hAnsi="Arial" w:cs="Arial"/>
        </w:rPr>
        <w:t xml:space="preserve"> of </w:t>
      </w:r>
      <w:r w:rsidR="000108D9">
        <w:rPr>
          <w:rFonts w:ascii="Arial" w:hAnsi="Arial" w:cs="Arial"/>
        </w:rPr>
        <w:t>Registered Provider</w:t>
      </w:r>
      <w:r>
        <w:rPr>
          <w:rFonts w:ascii="Arial" w:hAnsi="Arial" w:cs="Arial"/>
        </w:rPr>
        <w:t xml:space="preserve">s </w:t>
      </w:r>
      <w:r w:rsidRPr="00125874">
        <w:rPr>
          <w:rFonts w:ascii="Arial" w:hAnsi="Arial" w:cs="Arial"/>
        </w:rPr>
        <w:t>and contact details</w:t>
      </w:r>
      <w:bookmarkEnd w:id="38"/>
    </w:p>
    <w:tbl>
      <w:tblPr>
        <w:tblW w:w="18462" w:type="dxa"/>
        <w:tblInd w:w="-1450" w:type="dxa"/>
        <w:tblLook w:val="04A0" w:firstRow="1" w:lastRow="0" w:firstColumn="1" w:lastColumn="0" w:noHBand="0" w:noVBand="1"/>
      </w:tblPr>
      <w:tblGrid>
        <w:gridCol w:w="960"/>
        <w:gridCol w:w="2343"/>
        <w:gridCol w:w="3078"/>
        <w:gridCol w:w="2714"/>
        <w:gridCol w:w="3212"/>
        <w:gridCol w:w="2883"/>
        <w:gridCol w:w="3272"/>
      </w:tblGrid>
      <w:tr w:rsidR="000A450E" w14:paraId="4C174852" w14:textId="77777777" w:rsidTr="00712A21">
        <w:trPr>
          <w:trHeight w:val="315"/>
        </w:trPr>
        <w:tc>
          <w:tcPr>
            <w:tcW w:w="960" w:type="dxa"/>
            <w:tcBorders>
              <w:top w:val="single" w:sz="8" w:space="0" w:color="auto"/>
              <w:left w:val="single" w:sz="8" w:space="0" w:color="auto"/>
              <w:bottom w:val="nil"/>
              <w:right w:val="nil"/>
            </w:tcBorders>
            <w:shd w:val="clear" w:color="auto" w:fill="auto"/>
            <w:noWrap/>
            <w:vAlign w:val="bottom"/>
            <w:hideMark/>
          </w:tcPr>
          <w:p w14:paraId="715B1226"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single" w:sz="8" w:space="0" w:color="auto"/>
              <w:left w:val="nil"/>
              <w:bottom w:val="nil"/>
              <w:right w:val="nil"/>
            </w:tcBorders>
            <w:shd w:val="clear" w:color="auto" w:fill="auto"/>
            <w:noWrap/>
            <w:vAlign w:val="bottom"/>
            <w:hideMark/>
          </w:tcPr>
          <w:p w14:paraId="4DD43B08"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3078" w:type="dxa"/>
            <w:tcBorders>
              <w:top w:val="single" w:sz="8" w:space="0" w:color="auto"/>
              <w:left w:val="nil"/>
              <w:bottom w:val="nil"/>
              <w:right w:val="nil"/>
            </w:tcBorders>
            <w:shd w:val="clear" w:color="auto" w:fill="auto"/>
            <w:noWrap/>
            <w:vAlign w:val="bottom"/>
            <w:hideMark/>
          </w:tcPr>
          <w:p w14:paraId="61E98C3A"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714" w:type="dxa"/>
            <w:tcBorders>
              <w:top w:val="single" w:sz="8" w:space="0" w:color="auto"/>
              <w:left w:val="nil"/>
              <w:bottom w:val="nil"/>
              <w:right w:val="nil"/>
            </w:tcBorders>
            <w:shd w:val="clear" w:color="auto" w:fill="auto"/>
            <w:noWrap/>
            <w:vAlign w:val="bottom"/>
            <w:hideMark/>
          </w:tcPr>
          <w:p w14:paraId="57B5839B"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3212" w:type="dxa"/>
            <w:tcBorders>
              <w:top w:val="single" w:sz="8" w:space="0" w:color="auto"/>
              <w:left w:val="nil"/>
              <w:bottom w:val="nil"/>
              <w:right w:val="nil"/>
            </w:tcBorders>
            <w:shd w:val="clear" w:color="auto" w:fill="auto"/>
            <w:noWrap/>
            <w:vAlign w:val="bottom"/>
            <w:hideMark/>
          </w:tcPr>
          <w:p w14:paraId="6986B8C8"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883" w:type="dxa"/>
            <w:tcBorders>
              <w:top w:val="single" w:sz="8" w:space="0" w:color="auto"/>
              <w:left w:val="nil"/>
              <w:bottom w:val="nil"/>
              <w:right w:val="nil"/>
            </w:tcBorders>
            <w:shd w:val="clear" w:color="auto" w:fill="auto"/>
            <w:noWrap/>
            <w:vAlign w:val="bottom"/>
            <w:hideMark/>
          </w:tcPr>
          <w:p w14:paraId="706BCAF0"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3272" w:type="dxa"/>
            <w:tcBorders>
              <w:top w:val="single" w:sz="8" w:space="0" w:color="auto"/>
              <w:left w:val="nil"/>
              <w:bottom w:val="nil"/>
              <w:right w:val="single" w:sz="8" w:space="0" w:color="auto"/>
            </w:tcBorders>
            <w:shd w:val="clear" w:color="auto" w:fill="auto"/>
            <w:noWrap/>
            <w:vAlign w:val="bottom"/>
            <w:hideMark/>
          </w:tcPr>
          <w:p w14:paraId="725543CF"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6150E44E" w14:textId="77777777" w:rsidTr="00712A21">
        <w:trPr>
          <w:trHeight w:val="315"/>
        </w:trPr>
        <w:tc>
          <w:tcPr>
            <w:tcW w:w="960" w:type="dxa"/>
            <w:tcBorders>
              <w:top w:val="nil"/>
              <w:left w:val="single" w:sz="8" w:space="0" w:color="auto"/>
              <w:bottom w:val="nil"/>
              <w:right w:val="nil"/>
            </w:tcBorders>
            <w:shd w:val="clear" w:color="auto" w:fill="auto"/>
            <w:noWrap/>
            <w:vAlign w:val="bottom"/>
            <w:hideMark/>
          </w:tcPr>
          <w:p w14:paraId="343E4FD3"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8929EB" w14:textId="77777777" w:rsidR="00EA5065" w:rsidRPr="00712A21" w:rsidRDefault="0067292B" w:rsidP="00EA5065">
            <w:pPr>
              <w:spacing w:after="0" w:line="240" w:lineRule="auto"/>
              <w:rPr>
                <w:rFonts w:ascii="Arial" w:eastAsia="Times New Roman" w:hAnsi="Arial" w:cs="Arial"/>
                <w:b/>
                <w:bCs/>
                <w:color w:val="000000"/>
                <w:sz w:val="20"/>
                <w:szCs w:val="20"/>
                <w:lang w:val="en-GB" w:eastAsia="en-GB"/>
              </w:rPr>
            </w:pPr>
            <w:r w:rsidRPr="00712A21">
              <w:rPr>
                <w:rFonts w:ascii="Arial" w:eastAsia="Times New Roman" w:hAnsi="Arial" w:cs="Arial"/>
                <w:b/>
                <w:bCs/>
                <w:color w:val="000000"/>
                <w:sz w:val="20"/>
                <w:szCs w:val="20"/>
                <w:lang w:val="en-GB" w:eastAsia="en-GB"/>
              </w:rPr>
              <w:t>Bromford</w:t>
            </w:r>
          </w:p>
        </w:tc>
        <w:tc>
          <w:tcPr>
            <w:tcW w:w="3078" w:type="dxa"/>
            <w:tcBorders>
              <w:top w:val="single" w:sz="8" w:space="0" w:color="auto"/>
              <w:left w:val="nil"/>
              <w:bottom w:val="single" w:sz="8" w:space="0" w:color="auto"/>
              <w:right w:val="single" w:sz="8" w:space="0" w:color="auto"/>
            </w:tcBorders>
            <w:shd w:val="clear" w:color="auto" w:fill="auto"/>
            <w:noWrap/>
            <w:vAlign w:val="bottom"/>
            <w:hideMark/>
          </w:tcPr>
          <w:p w14:paraId="0A19F52A" w14:textId="64A89341" w:rsidR="00EA5065" w:rsidRPr="00712A21" w:rsidRDefault="0067292B" w:rsidP="00EA5065">
            <w:pPr>
              <w:spacing w:after="0" w:line="240" w:lineRule="auto"/>
              <w:rPr>
                <w:rFonts w:ascii="Arial" w:eastAsia="Times New Roman" w:hAnsi="Arial" w:cs="Arial"/>
                <w:b/>
                <w:bCs/>
                <w:color w:val="000000"/>
                <w:sz w:val="20"/>
                <w:szCs w:val="20"/>
                <w:lang w:val="en-GB" w:eastAsia="en-GB"/>
              </w:rPr>
            </w:pPr>
            <w:r w:rsidRPr="00712A21">
              <w:rPr>
                <w:rFonts w:ascii="Arial" w:eastAsia="Times New Roman" w:hAnsi="Arial" w:cs="Arial"/>
                <w:b/>
                <w:bCs/>
                <w:color w:val="000000"/>
                <w:sz w:val="20"/>
                <w:szCs w:val="20"/>
                <w:lang w:val="en-GB" w:eastAsia="en-GB"/>
              </w:rPr>
              <w:t>Citizen</w:t>
            </w:r>
            <w:r w:rsidR="0036715F" w:rsidRPr="00712A21">
              <w:rPr>
                <w:rFonts w:ascii="Arial" w:eastAsia="Times New Roman" w:hAnsi="Arial" w:cs="Arial"/>
                <w:b/>
                <w:bCs/>
                <w:color w:val="000000"/>
                <w:sz w:val="20"/>
                <w:szCs w:val="20"/>
                <w:lang w:val="en-GB" w:eastAsia="en-GB"/>
              </w:rPr>
              <w:br/>
            </w:r>
            <w:r w:rsidRPr="00712A21">
              <w:rPr>
                <w:rFonts w:ascii="Arial" w:eastAsia="Times New Roman" w:hAnsi="Arial" w:cs="Arial"/>
                <w:b/>
                <w:bCs/>
                <w:color w:val="000000"/>
                <w:sz w:val="20"/>
                <w:szCs w:val="20"/>
                <w:lang w:val="en-GB" w:eastAsia="en-GB"/>
              </w:rPr>
              <w:t>(formerly WM Housing)</w:t>
            </w:r>
          </w:p>
        </w:tc>
        <w:tc>
          <w:tcPr>
            <w:tcW w:w="2714" w:type="dxa"/>
            <w:tcBorders>
              <w:top w:val="single" w:sz="8" w:space="0" w:color="auto"/>
              <w:left w:val="nil"/>
              <w:bottom w:val="single" w:sz="8" w:space="0" w:color="auto"/>
              <w:right w:val="single" w:sz="8" w:space="0" w:color="auto"/>
            </w:tcBorders>
            <w:shd w:val="clear" w:color="auto" w:fill="auto"/>
            <w:noWrap/>
            <w:vAlign w:val="bottom"/>
            <w:hideMark/>
          </w:tcPr>
          <w:p w14:paraId="20DF091A" w14:textId="063ED802" w:rsidR="00EA5065" w:rsidRPr="00712A21" w:rsidRDefault="0067292B" w:rsidP="00EA5065">
            <w:pPr>
              <w:spacing w:after="0" w:line="240" w:lineRule="auto"/>
              <w:rPr>
                <w:rFonts w:ascii="Arial" w:eastAsia="Times New Roman" w:hAnsi="Arial" w:cs="Arial"/>
                <w:b/>
                <w:bCs/>
                <w:color w:val="000000"/>
                <w:sz w:val="20"/>
                <w:szCs w:val="20"/>
                <w:lang w:val="en-GB" w:eastAsia="en-GB"/>
              </w:rPr>
            </w:pPr>
            <w:r w:rsidRPr="00712A21">
              <w:rPr>
                <w:rFonts w:ascii="Arial" w:eastAsia="Times New Roman" w:hAnsi="Arial" w:cs="Arial"/>
                <w:b/>
                <w:bCs/>
                <w:color w:val="000000"/>
                <w:sz w:val="20"/>
                <w:szCs w:val="20"/>
                <w:lang w:val="en-GB" w:eastAsia="en-GB"/>
              </w:rPr>
              <w:t xml:space="preserve">Platform </w:t>
            </w:r>
            <w:r w:rsidR="00294F03" w:rsidRPr="00712A21">
              <w:rPr>
                <w:rFonts w:ascii="Arial" w:eastAsia="Times New Roman" w:hAnsi="Arial" w:cs="Arial"/>
                <w:b/>
                <w:bCs/>
                <w:color w:val="000000"/>
                <w:sz w:val="20"/>
                <w:szCs w:val="20"/>
                <w:lang w:val="en-GB" w:eastAsia="en-GB"/>
              </w:rPr>
              <w:t>Housing</w:t>
            </w:r>
            <w:r w:rsidR="00294F03">
              <w:rPr>
                <w:rFonts w:ascii="Arial" w:eastAsia="Times New Roman" w:hAnsi="Arial" w:cs="Arial"/>
                <w:b/>
                <w:bCs/>
                <w:color w:val="000000"/>
                <w:sz w:val="20"/>
                <w:szCs w:val="20"/>
                <w:lang w:val="en-GB" w:eastAsia="en-GB"/>
              </w:rPr>
              <w:t xml:space="preserve"> Group</w:t>
            </w:r>
            <w:r w:rsidR="0036715F" w:rsidRPr="00712A21">
              <w:rPr>
                <w:rFonts w:ascii="Arial" w:eastAsia="Times New Roman" w:hAnsi="Arial" w:cs="Arial"/>
                <w:b/>
                <w:bCs/>
                <w:color w:val="000000"/>
                <w:sz w:val="20"/>
                <w:szCs w:val="20"/>
                <w:lang w:val="en-GB" w:eastAsia="en-GB"/>
              </w:rPr>
              <w:br/>
            </w:r>
            <w:r w:rsidRPr="00712A21">
              <w:rPr>
                <w:rFonts w:ascii="Arial" w:eastAsia="Times New Roman" w:hAnsi="Arial" w:cs="Arial"/>
                <w:b/>
                <w:bCs/>
                <w:color w:val="000000"/>
                <w:sz w:val="20"/>
                <w:szCs w:val="20"/>
                <w:lang w:val="en-GB" w:eastAsia="en-GB"/>
              </w:rPr>
              <w:t>(formerly Fortis)</w:t>
            </w:r>
          </w:p>
        </w:tc>
        <w:tc>
          <w:tcPr>
            <w:tcW w:w="3212" w:type="dxa"/>
            <w:tcBorders>
              <w:top w:val="single" w:sz="8" w:space="0" w:color="auto"/>
              <w:left w:val="nil"/>
              <w:bottom w:val="single" w:sz="8" w:space="0" w:color="auto"/>
              <w:right w:val="single" w:sz="8" w:space="0" w:color="auto"/>
            </w:tcBorders>
            <w:shd w:val="clear" w:color="auto" w:fill="auto"/>
            <w:noWrap/>
            <w:vAlign w:val="bottom"/>
            <w:hideMark/>
          </w:tcPr>
          <w:p w14:paraId="276CF0CE" w14:textId="77777777" w:rsidR="00EA5065" w:rsidRPr="00D93704" w:rsidRDefault="0067292B" w:rsidP="00EA5065">
            <w:pPr>
              <w:spacing w:after="0" w:line="240" w:lineRule="auto"/>
              <w:rPr>
                <w:rFonts w:ascii="Arial" w:eastAsia="Times New Roman" w:hAnsi="Arial" w:cs="Arial"/>
                <w:b/>
                <w:bCs/>
                <w:sz w:val="20"/>
                <w:szCs w:val="20"/>
                <w:lang w:val="en-GB" w:eastAsia="en-GB"/>
              </w:rPr>
            </w:pPr>
            <w:r w:rsidRPr="00712A21">
              <w:rPr>
                <w:rFonts w:ascii="Arial" w:eastAsia="Times New Roman" w:hAnsi="Arial" w:cs="Arial"/>
                <w:b/>
                <w:bCs/>
                <w:color w:val="000000"/>
                <w:sz w:val="20"/>
                <w:szCs w:val="20"/>
                <w:lang w:val="en-GB" w:eastAsia="en-GB"/>
              </w:rPr>
              <w:t>Guinness Partnership</w:t>
            </w:r>
          </w:p>
        </w:tc>
        <w:tc>
          <w:tcPr>
            <w:tcW w:w="2883" w:type="dxa"/>
            <w:tcBorders>
              <w:top w:val="single" w:sz="8" w:space="0" w:color="auto"/>
              <w:left w:val="nil"/>
              <w:bottom w:val="single" w:sz="8" w:space="0" w:color="auto"/>
              <w:right w:val="single" w:sz="8" w:space="0" w:color="auto"/>
            </w:tcBorders>
            <w:shd w:val="clear" w:color="auto" w:fill="auto"/>
            <w:noWrap/>
            <w:vAlign w:val="bottom"/>
            <w:hideMark/>
          </w:tcPr>
          <w:p w14:paraId="195ED7D2" w14:textId="77777777" w:rsidR="00EA5065" w:rsidRPr="00712A21" w:rsidRDefault="0067292B" w:rsidP="00EA5065">
            <w:pPr>
              <w:spacing w:after="0" w:line="240" w:lineRule="auto"/>
              <w:rPr>
                <w:rFonts w:ascii="Arial" w:eastAsia="Times New Roman" w:hAnsi="Arial" w:cs="Arial"/>
                <w:b/>
                <w:bCs/>
                <w:color w:val="000000"/>
                <w:sz w:val="20"/>
                <w:szCs w:val="20"/>
                <w:lang w:val="en-GB" w:eastAsia="en-GB"/>
              </w:rPr>
            </w:pPr>
            <w:r w:rsidRPr="00712A21">
              <w:rPr>
                <w:rFonts w:ascii="Arial" w:eastAsia="Times New Roman" w:hAnsi="Arial" w:cs="Arial"/>
                <w:b/>
                <w:bCs/>
                <w:color w:val="000000"/>
                <w:sz w:val="20"/>
                <w:szCs w:val="20"/>
                <w:lang w:val="en-GB" w:eastAsia="en-GB"/>
              </w:rPr>
              <w:t>Herefordshire Council</w:t>
            </w:r>
          </w:p>
        </w:tc>
        <w:tc>
          <w:tcPr>
            <w:tcW w:w="3272" w:type="dxa"/>
            <w:tcBorders>
              <w:top w:val="nil"/>
              <w:left w:val="nil"/>
              <w:bottom w:val="nil"/>
              <w:right w:val="single" w:sz="8" w:space="0" w:color="auto"/>
            </w:tcBorders>
            <w:shd w:val="clear" w:color="auto" w:fill="auto"/>
            <w:noWrap/>
            <w:vAlign w:val="bottom"/>
            <w:hideMark/>
          </w:tcPr>
          <w:p w14:paraId="668A439E"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5068DCB4"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7753715B"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573094E9"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1 Exchange Court</w:t>
            </w:r>
          </w:p>
        </w:tc>
        <w:tc>
          <w:tcPr>
            <w:tcW w:w="3078" w:type="dxa"/>
            <w:tcBorders>
              <w:top w:val="nil"/>
              <w:left w:val="nil"/>
              <w:bottom w:val="nil"/>
              <w:right w:val="single" w:sz="8" w:space="0" w:color="auto"/>
            </w:tcBorders>
            <w:shd w:val="clear" w:color="auto" w:fill="auto"/>
            <w:noWrap/>
            <w:vAlign w:val="bottom"/>
            <w:hideMark/>
          </w:tcPr>
          <w:p w14:paraId="7DCD9B5D"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4040 Lakeside</w:t>
            </w:r>
          </w:p>
        </w:tc>
        <w:tc>
          <w:tcPr>
            <w:tcW w:w="2714" w:type="dxa"/>
            <w:tcBorders>
              <w:top w:val="nil"/>
              <w:left w:val="nil"/>
              <w:bottom w:val="nil"/>
              <w:right w:val="single" w:sz="8" w:space="0" w:color="auto"/>
            </w:tcBorders>
            <w:shd w:val="clear" w:color="auto" w:fill="auto"/>
            <w:noWrap/>
            <w:vAlign w:val="bottom"/>
            <w:hideMark/>
          </w:tcPr>
          <w:p w14:paraId="53CE2E21" w14:textId="3459C76B" w:rsidR="00EA5065" w:rsidRPr="00712A21" w:rsidRDefault="0067292B"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1700 Solihull Parkway</w:t>
            </w:r>
            <w:r w:rsidR="00A77CEB" w:rsidRPr="00712A21">
              <w:rPr>
                <w:rFonts w:ascii="Arial" w:eastAsia="Times New Roman" w:hAnsi="Arial" w:cs="Arial"/>
                <w:color w:val="000000"/>
                <w:lang w:val="en-GB" w:eastAsia="en-GB"/>
              </w:rPr>
              <w:t> </w:t>
            </w:r>
          </w:p>
        </w:tc>
        <w:tc>
          <w:tcPr>
            <w:tcW w:w="3212" w:type="dxa"/>
            <w:tcBorders>
              <w:top w:val="nil"/>
              <w:left w:val="nil"/>
              <w:bottom w:val="nil"/>
              <w:right w:val="single" w:sz="8" w:space="0" w:color="auto"/>
            </w:tcBorders>
            <w:shd w:val="clear" w:color="auto" w:fill="auto"/>
            <w:noWrap/>
            <w:vAlign w:val="bottom"/>
            <w:hideMark/>
          </w:tcPr>
          <w:p w14:paraId="27CC7ED5" w14:textId="566FBFE6"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r w:rsidR="001F45BE">
              <w:rPr>
                <w:rFonts w:ascii="Arial" w:eastAsia="Times New Roman" w:hAnsi="Arial" w:cs="Arial"/>
                <w:color w:val="000000"/>
                <w:lang w:val="en-GB" w:eastAsia="en-GB"/>
              </w:rPr>
              <w:t>30 Brock Street</w:t>
            </w:r>
          </w:p>
        </w:tc>
        <w:tc>
          <w:tcPr>
            <w:tcW w:w="2883" w:type="dxa"/>
            <w:tcBorders>
              <w:top w:val="nil"/>
              <w:left w:val="nil"/>
              <w:bottom w:val="nil"/>
              <w:right w:val="single" w:sz="8" w:space="0" w:color="auto"/>
            </w:tcBorders>
            <w:shd w:val="clear" w:color="auto" w:fill="auto"/>
            <w:noWrap/>
            <w:vAlign w:val="bottom"/>
          </w:tcPr>
          <w:p w14:paraId="6B2A78DC" w14:textId="5B4BC626" w:rsidR="00EA5065" w:rsidRPr="00712A21" w:rsidRDefault="0067292B" w:rsidP="0036715F">
            <w:pPr>
              <w:tabs>
                <w:tab w:val="left" w:pos="0"/>
              </w:tabs>
              <w:spacing w:after="0" w:line="240" w:lineRule="auto"/>
              <w:ind w:left="-131"/>
              <w:rPr>
                <w:rFonts w:ascii="Arial" w:eastAsia="Times New Roman" w:hAnsi="Arial" w:cs="Arial"/>
                <w:color w:val="000000"/>
                <w:lang w:val="en-GB" w:eastAsia="en-GB"/>
              </w:rPr>
            </w:pPr>
            <w:r>
              <w:rPr>
                <w:rFonts w:ascii="Arial" w:eastAsia="Times New Roman" w:hAnsi="Arial" w:cs="Arial"/>
                <w:color w:val="000000"/>
                <w:lang w:val="en-GB" w:eastAsia="en-GB"/>
              </w:rPr>
              <w:tab/>
            </w:r>
            <w:r w:rsidR="00B00ACC" w:rsidRPr="00712A21">
              <w:rPr>
                <w:rFonts w:ascii="Arial" w:eastAsia="Times New Roman" w:hAnsi="Arial" w:cs="Arial"/>
                <w:color w:val="000000"/>
                <w:lang w:val="en-GB" w:eastAsia="en-GB"/>
              </w:rPr>
              <w:t>Home Point</w:t>
            </w:r>
          </w:p>
        </w:tc>
        <w:tc>
          <w:tcPr>
            <w:tcW w:w="3272" w:type="dxa"/>
            <w:tcBorders>
              <w:top w:val="nil"/>
              <w:left w:val="nil"/>
              <w:bottom w:val="nil"/>
              <w:right w:val="single" w:sz="8" w:space="0" w:color="auto"/>
            </w:tcBorders>
            <w:shd w:val="clear" w:color="auto" w:fill="auto"/>
            <w:noWrap/>
            <w:vAlign w:val="bottom"/>
            <w:hideMark/>
          </w:tcPr>
          <w:p w14:paraId="576B74B3"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78B54418"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61E7D1E3"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156BCBE8" w14:textId="5CBD1B5C"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Brabourne Ave</w:t>
            </w:r>
            <w:r w:rsidR="0036715F">
              <w:rPr>
                <w:rFonts w:ascii="Arial" w:eastAsia="Times New Roman" w:hAnsi="Arial" w:cs="Arial"/>
                <w:color w:val="000000"/>
                <w:lang w:val="en-GB" w:eastAsia="en-GB"/>
              </w:rPr>
              <w:t>nue</w:t>
            </w:r>
          </w:p>
        </w:tc>
        <w:tc>
          <w:tcPr>
            <w:tcW w:w="3078" w:type="dxa"/>
            <w:tcBorders>
              <w:top w:val="nil"/>
              <w:left w:val="nil"/>
              <w:bottom w:val="nil"/>
              <w:right w:val="single" w:sz="8" w:space="0" w:color="auto"/>
            </w:tcBorders>
            <w:shd w:val="clear" w:color="auto" w:fill="auto"/>
            <w:noWrap/>
            <w:vAlign w:val="bottom"/>
            <w:hideMark/>
          </w:tcPr>
          <w:p w14:paraId="637A3FF9"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Solihull Parkway</w:t>
            </w:r>
          </w:p>
        </w:tc>
        <w:tc>
          <w:tcPr>
            <w:tcW w:w="2714" w:type="dxa"/>
            <w:tcBorders>
              <w:top w:val="nil"/>
              <w:left w:val="nil"/>
              <w:bottom w:val="nil"/>
              <w:right w:val="single" w:sz="8" w:space="0" w:color="auto"/>
            </w:tcBorders>
            <w:shd w:val="clear" w:color="auto" w:fill="auto"/>
            <w:noWrap/>
            <w:vAlign w:val="bottom"/>
            <w:hideMark/>
          </w:tcPr>
          <w:p w14:paraId="63F5123D" w14:textId="7344149B" w:rsidR="00EA5065" w:rsidRPr="00712A21" w:rsidRDefault="0067292B"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Birmingham Business</w:t>
            </w:r>
            <w:r w:rsidR="00A77CEB" w:rsidRPr="00712A21">
              <w:rPr>
                <w:rFonts w:ascii="Arial" w:eastAsia="Times New Roman" w:hAnsi="Arial" w:cs="Arial"/>
                <w:color w:val="000000"/>
                <w:lang w:val="en-GB" w:eastAsia="en-GB"/>
              </w:rPr>
              <w:t> </w:t>
            </w:r>
          </w:p>
        </w:tc>
        <w:tc>
          <w:tcPr>
            <w:tcW w:w="3212" w:type="dxa"/>
            <w:tcBorders>
              <w:top w:val="nil"/>
              <w:left w:val="nil"/>
              <w:bottom w:val="nil"/>
              <w:right w:val="single" w:sz="8" w:space="0" w:color="auto"/>
            </w:tcBorders>
            <w:shd w:val="clear" w:color="auto" w:fill="auto"/>
            <w:noWrap/>
            <w:vAlign w:val="bottom"/>
            <w:hideMark/>
          </w:tcPr>
          <w:p w14:paraId="4BC9A5BF" w14:textId="064F8F17" w:rsidR="001F45BE" w:rsidRPr="00712A21" w:rsidRDefault="0067292B" w:rsidP="001F45BE">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r>
              <w:rPr>
                <w:rFonts w:ascii="Arial" w:eastAsia="Times New Roman" w:hAnsi="Arial" w:cs="Arial"/>
                <w:color w:val="000000"/>
                <w:lang w:val="en-GB" w:eastAsia="en-GB"/>
              </w:rPr>
              <w:t>London</w:t>
            </w:r>
          </w:p>
        </w:tc>
        <w:tc>
          <w:tcPr>
            <w:tcW w:w="2883" w:type="dxa"/>
            <w:tcBorders>
              <w:top w:val="nil"/>
              <w:left w:val="nil"/>
              <w:bottom w:val="nil"/>
              <w:right w:val="single" w:sz="8" w:space="0" w:color="auto"/>
            </w:tcBorders>
            <w:shd w:val="clear" w:color="auto" w:fill="auto"/>
            <w:noWrap/>
            <w:vAlign w:val="bottom"/>
          </w:tcPr>
          <w:p w14:paraId="11E86655"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Blueschool House</w:t>
            </w:r>
          </w:p>
        </w:tc>
        <w:tc>
          <w:tcPr>
            <w:tcW w:w="3272" w:type="dxa"/>
            <w:tcBorders>
              <w:top w:val="nil"/>
              <w:left w:val="nil"/>
              <w:bottom w:val="nil"/>
              <w:right w:val="single" w:sz="8" w:space="0" w:color="auto"/>
            </w:tcBorders>
            <w:shd w:val="clear" w:color="auto" w:fill="auto"/>
            <w:noWrap/>
            <w:vAlign w:val="bottom"/>
            <w:hideMark/>
          </w:tcPr>
          <w:p w14:paraId="1BAA8B78"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63CDD64E"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5D025430"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3D649EDD"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Wolverhampton</w:t>
            </w:r>
          </w:p>
        </w:tc>
        <w:tc>
          <w:tcPr>
            <w:tcW w:w="3078" w:type="dxa"/>
            <w:tcBorders>
              <w:top w:val="nil"/>
              <w:left w:val="nil"/>
              <w:bottom w:val="nil"/>
              <w:right w:val="single" w:sz="8" w:space="0" w:color="auto"/>
            </w:tcBorders>
            <w:shd w:val="clear" w:color="auto" w:fill="auto"/>
            <w:noWrap/>
            <w:vAlign w:val="bottom"/>
            <w:hideMark/>
          </w:tcPr>
          <w:p w14:paraId="582F4D90"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Birmingham</w:t>
            </w:r>
          </w:p>
        </w:tc>
        <w:tc>
          <w:tcPr>
            <w:tcW w:w="2714" w:type="dxa"/>
            <w:tcBorders>
              <w:top w:val="nil"/>
              <w:left w:val="nil"/>
              <w:bottom w:val="nil"/>
              <w:right w:val="single" w:sz="8" w:space="0" w:color="auto"/>
            </w:tcBorders>
            <w:shd w:val="clear" w:color="auto" w:fill="auto"/>
            <w:noWrap/>
            <w:vAlign w:val="bottom"/>
            <w:hideMark/>
          </w:tcPr>
          <w:p w14:paraId="29BF7FE1" w14:textId="06C13D7B" w:rsidR="00EA5065" w:rsidRPr="00712A21" w:rsidRDefault="0067292B"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Park</w:t>
            </w:r>
          </w:p>
        </w:tc>
        <w:tc>
          <w:tcPr>
            <w:tcW w:w="3212" w:type="dxa"/>
            <w:tcBorders>
              <w:top w:val="nil"/>
              <w:left w:val="nil"/>
              <w:bottom w:val="nil"/>
              <w:right w:val="single" w:sz="8" w:space="0" w:color="auto"/>
            </w:tcBorders>
            <w:shd w:val="clear" w:color="auto" w:fill="auto"/>
            <w:noWrap/>
            <w:vAlign w:val="bottom"/>
            <w:hideMark/>
          </w:tcPr>
          <w:p w14:paraId="3299AA2A" w14:textId="2A5DE3AE"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r w:rsidR="001F45BE">
              <w:rPr>
                <w:rFonts w:ascii="Arial" w:eastAsia="Times New Roman" w:hAnsi="Arial" w:cs="Arial"/>
                <w:color w:val="000000"/>
                <w:lang w:val="en-GB" w:eastAsia="en-GB"/>
              </w:rPr>
              <w:t>NW1 3FG</w:t>
            </w:r>
          </w:p>
        </w:tc>
        <w:tc>
          <w:tcPr>
            <w:tcW w:w="2883" w:type="dxa"/>
            <w:tcBorders>
              <w:top w:val="nil"/>
              <w:left w:val="nil"/>
              <w:bottom w:val="nil"/>
              <w:right w:val="single" w:sz="8" w:space="0" w:color="auto"/>
            </w:tcBorders>
            <w:shd w:val="clear" w:color="auto" w:fill="auto"/>
            <w:noWrap/>
            <w:vAlign w:val="bottom"/>
          </w:tcPr>
          <w:p w14:paraId="4C21D56A" w14:textId="0634BC99"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Blueschool St</w:t>
            </w:r>
            <w:r w:rsidR="0011569E">
              <w:rPr>
                <w:rFonts w:ascii="Arial" w:eastAsia="Times New Roman" w:hAnsi="Arial" w:cs="Arial"/>
                <w:color w:val="000000"/>
                <w:lang w:val="en-GB" w:eastAsia="en-GB"/>
              </w:rPr>
              <w:t>reet</w:t>
            </w:r>
          </w:p>
        </w:tc>
        <w:tc>
          <w:tcPr>
            <w:tcW w:w="3272" w:type="dxa"/>
            <w:tcBorders>
              <w:top w:val="nil"/>
              <w:left w:val="nil"/>
              <w:bottom w:val="nil"/>
              <w:right w:val="single" w:sz="8" w:space="0" w:color="auto"/>
            </w:tcBorders>
            <w:shd w:val="clear" w:color="auto" w:fill="auto"/>
            <w:noWrap/>
            <w:vAlign w:val="bottom"/>
            <w:hideMark/>
          </w:tcPr>
          <w:p w14:paraId="49051A46"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3AB611D8"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6AA3573C"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17567E07"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WV10 6AU</w:t>
            </w:r>
          </w:p>
        </w:tc>
        <w:tc>
          <w:tcPr>
            <w:tcW w:w="3078" w:type="dxa"/>
            <w:tcBorders>
              <w:top w:val="nil"/>
              <w:left w:val="nil"/>
              <w:bottom w:val="nil"/>
              <w:right w:val="single" w:sz="8" w:space="0" w:color="auto"/>
            </w:tcBorders>
            <w:shd w:val="clear" w:color="auto" w:fill="auto"/>
            <w:noWrap/>
            <w:vAlign w:val="bottom"/>
            <w:hideMark/>
          </w:tcPr>
          <w:p w14:paraId="6C2D953A"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B37 7YN</w:t>
            </w:r>
          </w:p>
        </w:tc>
        <w:tc>
          <w:tcPr>
            <w:tcW w:w="2714" w:type="dxa"/>
            <w:tcBorders>
              <w:top w:val="nil"/>
              <w:left w:val="nil"/>
              <w:bottom w:val="nil"/>
              <w:right w:val="single" w:sz="8" w:space="0" w:color="auto"/>
            </w:tcBorders>
            <w:shd w:val="clear" w:color="auto" w:fill="auto"/>
            <w:noWrap/>
            <w:vAlign w:val="bottom"/>
            <w:hideMark/>
          </w:tcPr>
          <w:p w14:paraId="2BC2C53D" w14:textId="3E603C19" w:rsidR="00EA5065" w:rsidRPr="00712A21" w:rsidRDefault="0067292B"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Solihull, B37 7YD</w:t>
            </w:r>
          </w:p>
        </w:tc>
        <w:tc>
          <w:tcPr>
            <w:tcW w:w="3212" w:type="dxa"/>
            <w:tcBorders>
              <w:top w:val="nil"/>
              <w:left w:val="nil"/>
              <w:bottom w:val="nil"/>
              <w:right w:val="single" w:sz="8" w:space="0" w:color="auto"/>
            </w:tcBorders>
            <w:shd w:val="clear" w:color="auto" w:fill="auto"/>
            <w:noWrap/>
            <w:vAlign w:val="bottom"/>
            <w:hideMark/>
          </w:tcPr>
          <w:p w14:paraId="6A156FAD"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2883" w:type="dxa"/>
            <w:tcBorders>
              <w:top w:val="nil"/>
              <w:left w:val="nil"/>
              <w:bottom w:val="nil"/>
              <w:right w:val="single" w:sz="8" w:space="0" w:color="auto"/>
            </w:tcBorders>
            <w:shd w:val="clear" w:color="auto" w:fill="auto"/>
            <w:noWrap/>
            <w:vAlign w:val="bottom"/>
          </w:tcPr>
          <w:p w14:paraId="536A3ABB"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Hereford</w:t>
            </w:r>
            <w:r w:rsidR="00AB4C5C" w:rsidRPr="00712A21">
              <w:rPr>
                <w:rFonts w:ascii="Arial" w:eastAsia="Times New Roman" w:hAnsi="Arial" w:cs="Arial"/>
                <w:color w:val="000000"/>
                <w:lang w:val="en-GB" w:eastAsia="en-GB"/>
              </w:rPr>
              <w:t>, HR1 2LX</w:t>
            </w:r>
          </w:p>
        </w:tc>
        <w:tc>
          <w:tcPr>
            <w:tcW w:w="3272" w:type="dxa"/>
            <w:tcBorders>
              <w:top w:val="nil"/>
              <w:left w:val="nil"/>
              <w:bottom w:val="nil"/>
              <w:right w:val="single" w:sz="8" w:space="0" w:color="auto"/>
            </w:tcBorders>
            <w:shd w:val="clear" w:color="auto" w:fill="auto"/>
            <w:noWrap/>
            <w:vAlign w:val="bottom"/>
            <w:hideMark/>
          </w:tcPr>
          <w:p w14:paraId="2D5BED94"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617E37BB"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75D76574"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635C191C"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3078" w:type="dxa"/>
            <w:tcBorders>
              <w:top w:val="nil"/>
              <w:left w:val="nil"/>
              <w:bottom w:val="nil"/>
              <w:right w:val="single" w:sz="8" w:space="0" w:color="auto"/>
            </w:tcBorders>
            <w:shd w:val="clear" w:color="auto" w:fill="auto"/>
            <w:noWrap/>
            <w:vAlign w:val="bottom"/>
            <w:hideMark/>
          </w:tcPr>
          <w:p w14:paraId="5F3C3EAE"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2714" w:type="dxa"/>
            <w:tcBorders>
              <w:top w:val="nil"/>
              <w:left w:val="nil"/>
              <w:bottom w:val="nil"/>
              <w:right w:val="single" w:sz="8" w:space="0" w:color="auto"/>
            </w:tcBorders>
            <w:shd w:val="clear" w:color="auto" w:fill="auto"/>
            <w:noWrap/>
            <w:vAlign w:val="bottom"/>
            <w:hideMark/>
          </w:tcPr>
          <w:p w14:paraId="253D8E8D"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3212" w:type="dxa"/>
            <w:tcBorders>
              <w:top w:val="nil"/>
              <w:left w:val="nil"/>
              <w:bottom w:val="nil"/>
              <w:right w:val="single" w:sz="8" w:space="0" w:color="auto"/>
            </w:tcBorders>
            <w:shd w:val="clear" w:color="auto" w:fill="auto"/>
            <w:noWrap/>
            <w:vAlign w:val="bottom"/>
            <w:hideMark/>
          </w:tcPr>
          <w:p w14:paraId="45927BEF"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2883" w:type="dxa"/>
            <w:tcBorders>
              <w:top w:val="nil"/>
              <w:left w:val="nil"/>
              <w:bottom w:val="nil"/>
              <w:right w:val="single" w:sz="8" w:space="0" w:color="auto"/>
            </w:tcBorders>
            <w:shd w:val="clear" w:color="auto" w:fill="auto"/>
            <w:noWrap/>
            <w:vAlign w:val="bottom"/>
          </w:tcPr>
          <w:p w14:paraId="1FA948F5" w14:textId="77777777" w:rsidR="00EA5065" w:rsidRPr="00712A21" w:rsidRDefault="00EA5065" w:rsidP="00EA5065">
            <w:pPr>
              <w:spacing w:after="0" w:line="240" w:lineRule="auto"/>
              <w:rPr>
                <w:rFonts w:ascii="Arial" w:eastAsia="Times New Roman" w:hAnsi="Arial" w:cs="Arial"/>
                <w:color w:val="000000"/>
                <w:lang w:val="en-GB" w:eastAsia="en-GB"/>
              </w:rPr>
            </w:pPr>
          </w:p>
        </w:tc>
        <w:tc>
          <w:tcPr>
            <w:tcW w:w="3272" w:type="dxa"/>
            <w:tcBorders>
              <w:top w:val="nil"/>
              <w:left w:val="nil"/>
              <w:bottom w:val="nil"/>
              <w:right w:val="single" w:sz="8" w:space="0" w:color="auto"/>
            </w:tcBorders>
            <w:shd w:val="clear" w:color="auto" w:fill="auto"/>
            <w:noWrap/>
            <w:vAlign w:val="bottom"/>
            <w:hideMark/>
          </w:tcPr>
          <w:p w14:paraId="3C609D45"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366AE732"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422CEEB4"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50CE4D33"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0330 1234 034</w:t>
            </w:r>
          </w:p>
        </w:tc>
        <w:tc>
          <w:tcPr>
            <w:tcW w:w="3078" w:type="dxa"/>
            <w:tcBorders>
              <w:top w:val="nil"/>
              <w:left w:val="nil"/>
              <w:bottom w:val="nil"/>
              <w:right w:val="single" w:sz="8" w:space="0" w:color="auto"/>
            </w:tcBorders>
            <w:shd w:val="clear" w:color="auto" w:fill="auto"/>
            <w:noWrap/>
            <w:vAlign w:val="bottom"/>
            <w:hideMark/>
          </w:tcPr>
          <w:p w14:paraId="15748741"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0300 790 6531</w:t>
            </w:r>
          </w:p>
        </w:tc>
        <w:tc>
          <w:tcPr>
            <w:tcW w:w="2714" w:type="dxa"/>
            <w:tcBorders>
              <w:top w:val="nil"/>
              <w:left w:val="nil"/>
              <w:bottom w:val="nil"/>
              <w:right w:val="single" w:sz="8" w:space="0" w:color="auto"/>
            </w:tcBorders>
            <w:shd w:val="clear" w:color="auto" w:fill="auto"/>
            <w:noWrap/>
            <w:vAlign w:val="bottom"/>
            <w:hideMark/>
          </w:tcPr>
          <w:p w14:paraId="32758768" w14:textId="323AB10B" w:rsidR="00EA5065" w:rsidRPr="00712A21" w:rsidRDefault="0067292B" w:rsidP="00EA5065">
            <w:pPr>
              <w:spacing w:after="0" w:line="240" w:lineRule="auto"/>
              <w:rPr>
                <w:rFonts w:ascii="Arial" w:eastAsia="Times New Roman" w:hAnsi="Arial" w:cs="Arial"/>
                <w:color w:val="000000"/>
                <w:lang w:val="en-GB" w:eastAsia="en-GB"/>
              </w:rPr>
            </w:pPr>
            <w:r w:rsidRPr="00294F03">
              <w:rPr>
                <w:rFonts w:ascii="Arial" w:eastAsia="Times New Roman" w:hAnsi="Arial" w:cs="Arial"/>
                <w:color w:val="000000"/>
                <w:lang w:val="en-GB" w:eastAsia="en-GB"/>
              </w:rPr>
              <w:t>0333 200 7304</w:t>
            </w:r>
          </w:p>
        </w:tc>
        <w:tc>
          <w:tcPr>
            <w:tcW w:w="3212" w:type="dxa"/>
            <w:tcBorders>
              <w:top w:val="nil"/>
              <w:left w:val="nil"/>
              <w:bottom w:val="nil"/>
              <w:right w:val="single" w:sz="8" w:space="0" w:color="auto"/>
            </w:tcBorders>
            <w:shd w:val="clear" w:color="auto" w:fill="auto"/>
            <w:noWrap/>
            <w:vAlign w:val="bottom"/>
            <w:hideMark/>
          </w:tcPr>
          <w:p w14:paraId="61D85C7F"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08456 044 529</w:t>
            </w:r>
          </w:p>
        </w:tc>
        <w:tc>
          <w:tcPr>
            <w:tcW w:w="2883" w:type="dxa"/>
            <w:tcBorders>
              <w:top w:val="nil"/>
              <w:left w:val="nil"/>
              <w:bottom w:val="nil"/>
              <w:right w:val="single" w:sz="8" w:space="0" w:color="auto"/>
            </w:tcBorders>
            <w:shd w:val="clear" w:color="auto" w:fill="auto"/>
            <w:noWrap/>
            <w:vAlign w:val="bottom"/>
          </w:tcPr>
          <w:p w14:paraId="44616B6C"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01432 260300</w:t>
            </w:r>
          </w:p>
        </w:tc>
        <w:tc>
          <w:tcPr>
            <w:tcW w:w="3272" w:type="dxa"/>
            <w:tcBorders>
              <w:top w:val="nil"/>
              <w:left w:val="nil"/>
              <w:bottom w:val="nil"/>
              <w:right w:val="single" w:sz="8" w:space="0" w:color="auto"/>
            </w:tcBorders>
            <w:shd w:val="clear" w:color="auto" w:fill="auto"/>
            <w:noWrap/>
            <w:vAlign w:val="bottom"/>
            <w:hideMark/>
          </w:tcPr>
          <w:p w14:paraId="6862EEAA"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7C750F28"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3E34312C"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734F2DD0" w14:textId="538B39FE" w:rsidR="00EA5065" w:rsidRPr="00712A21" w:rsidRDefault="00EA5065" w:rsidP="00EA5065">
            <w:pPr>
              <w:spacing w:after="0" w:line="240" w:lineRule="auto"/>
              <w:rPr>
                <w:rFonts w:ascii="Arial" w:eastAsia="Times New Roman" w:hAnsi="Arial" w:cs="Arial"/>
                <w:color w:val="000000"/>
                <w:lang w:val="en-GB" w:eastAsia="en-GB"/>
              </w:rPr>
            </w:pPr>
          </w:p>
        </w:tc>
        <w:tc>
          <w:tcPr>
            <w:tcW w:w="3078" w:type="dxa"/>
            <w:tcBorders>
              <w:top w:val="nil"/>
              <w:left w:val="nil"/>
              <w:bottom w:val="nil"/>
              <w:right w:val="single" w:sz="8" w:space="0" w:color="auto"/>
            </w:tcBorders>
            <w:shd w:val="clear" w:color="auto" w:fill="auto"/>
            <w:noWrap/>
            <w:vAlign w:val="bottom"/>
            <w:hideMark/>
          </w:tcPr>
          <w:p w14:paraId="3F9D73AE"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2714" w:type="dxa"/>
            <w:tcBorders>
              <w:top w:val="nil"/>
              <w:left w:val="nil"/>
              <w:bottom w:val="nil"/>
              <w:right w:val="single" w:sz="8" w:space="0" w:color="auto"/>
            </w:tcBorders>
            <w:shd w:val="clear" w:color="auto" w:fill="auto"/>
            <w:noWrap/>
            <w:vAlign w:val="bottom"/>
            <w:hideMark/>
          </w:tcPr>
          <w:p w14:paraId="166BC270"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3212" w:type="dxa"/>
            <w:tcBorders>
              <w:top w:val="nil"/>
              <w:left w:val="nil"/>
              <w:bottom w:val="nil"/>
              <w:right w:val="single" w:sz="8" w:space="0" w:color="auto"/>
            </w:tcBorders>
            <w:shd w:val="clear" w:color="auto" w:fill="auto"/>
            <w:noWrap/>
            <w:vAlign w:val="bottom"/>
            <w:hideMark/>
          </w:tcPr>
          <w:p w14:paraId="3F0F0F90"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2883" w:type="dxa"/>
            <w:tcBorders>
              <w:top w:val="nil"/>
              <w:left w:val="nil"/>
              <w:bottom w:val="nil"/>
              <w:right w:val="single" w:sz="8" w:space="0" w:color="auto"/>
            </w:tcBorders>
            <w:shd w:val="clear" w:color="auto" w:fill="auto"/>
            <w:noWrap/>
            <w:vAlign w:val="bottom"/>
            <w:hideMark/>
          </w:tcPr>
          <w:p w14:paraId="3FD4EF17" w14:textId="77777777" w:rsidR="00EA5065"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3272" w:type="dxa"/>
            <w:tcBorders>
              <w:top w:val="nil"/>
              <w:left w:val="nil"/>
              <w:bottom w:val="nil"/>
              <w:right w:val="single" w:sz="8" w:space="0" w:color="auto"/>
            </w:tcBorders>
            <w:shd w:val="clear" w:color="auto" w:fill="auto"/>
            <w:noWrap/>
            <w:vAlign w:val="bottom"/>
            <w:hideMark/>
          </w:tcPr>
          <w:p w14:paraId="66E50EC8"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1E4BD470"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31D35F14"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right w:val="single" w:sz="8" w:space="0" w:color="auto"/>
            </w:tcBorders>
            <w:shd w:val="clear" w:color="auto" w:fill="auto"/>
            <w:noWrap/>
            <w:vAlign w:val="bottom"/>
            <w:hideMark/>
          </w:tcPr>
          <w:p w14:paraId="14F34B53" w14:textId="27F26B28" w:rsidR="00EA5065" w:rsidRPr="00712A21" w:rsidRDefault="00B03683" w:rsidP="00EA5065">
            <w:pPr>
              <w:spacing w:after="0" w:line="240" w:lineRule="auto"/>
              <w:rPr>
                <w:rFonts w:ascii="Arial" w:eastAsia="Times New Roman" w:hAnsi="Arial" w:cs="Arial"/>
                <w:color w:val="0563C1"/>
                <w:u w:val="single"/>
                <w:lang w:val="en-GB" w:eastAsia="en-GB"/>
              </w:rPr>
            </w:pPr>
            <w:hyperlink r:id="rId20" w:history="1">
              <w:r w:rsidRPr="0022730F">
                <w:rPr>
                  <w:rStyle w:val="Hyperlink"/>
                  <w:rFonts w:ascii="Arial" w:eastAsia="Times New Roman" w:hAnsi="Arial" w:cs="Arial"/>
                  <w:lang w:val="en-GB" w:eastAsia="en-GB"/>
                </w:rPr>
                <w:t>www.bromford.co.uk</w:t>
              </w:r>
            </w:hyperlink>
          </w:p>
        </w:tc>
        <w:tc>
          <w:tcPr>
            <w:tcW w:w="3078" w:type="dxa"/>
            <w:tcBorders>
              <w:top w:val="nil"/>
              <w:left w:val="nil"/>
              <w:right w:val="single" w:sz="8" w:space="0" w:color="auto"/>
            </w:tcBorders>
            <w:shd w:val="clear" w:color="auto" w:fill="auto"/>
            <w:noWrap/>
            <w:vAlign w:val="bottom"/>
            <w:hideMark/>
          </w:tcPr>
          <w:p w14:paraId="549D6673" w14:textId="61F1E287" w:rsidR="00B03683" w:rsidRPr="00B03683" w:rsidRDefault="00B00ACC" w:rsidP="00EA5065">
            <w:pPr>
              <w:spacing w:after="0" w:line="240" w:lineRule="auto"/>
            </w:pPr>
            <w:hyperlink r:id="rId21" w:history="1">
              <w:r w:rsidRPr="00712A21">
                <w:rPr>
                  <w:rFonts w:ascii="Arial" w:eastAsia="Times New Roman" w:hAnsi="Arial" w:cs="Arial"/>
                  <w:color w:val="0070C0"/>
                  <w:u w:val="single"/>
                  <w:lang w:val="en-GB" w:eastAsia="en-GB"/>
                </w:rPr>
                <w:t>www.citizen.co.uk</w:t>
              </w:r>
            </w:hyperlink>
          </w:p>
        </w:tc>
        <w:tc>
          <w:tcPr>
            <w:tcW w:w="2714" w:type="dxa"/>
            <w:tcBorders>
              <w:top w:val="nil"/>
              <w:left w:val="nil"/>
              <w:right w:val="single" w:sz="8" w:space="0" w:color="auto"/>
            </w:tcBorders>
            <w:shd w:val="clear" w:color="auto" w:fill="auto"/>
            <w:noWrap/>
            <w:vAlign w:val="bottom"/>
            <w:hideMark/>
          </w:tcPr>
          <w:p w14:paraId="35702591" w14:textId="77777777" w:rsidR="00EA5065" w:rsidRPr="00712A21" w:rsidRDefault="0067292B" w:rsidP="00AB4C5C">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hyperlink r:id="rId22" w:history="1">
              <w:r w:rsidRPr="00712A21">
                <w:rPr>
                  <w:rStyle w:val="Hyperlink"/>
                  <w:rFonts w:ascii="Arial" w:eastAsia="Times New Roman" w:hAnsi="Arial" w:cs="Arial"/>
                  <w:color w:val="0070C0"/>
                  <w:lang w:val="en-GB" w:eastAsia="en-GB"/>
                </w:rPr>
                <w:t>www.fortisliving.com</w:t>
              </w:r>
            </w:hyperlink>
          </w:p>
        </w:tc>
        <w:tc>
          <w:tcPr>
            <w:tcW w:w="3212" w:type="dxa"/>
            <w:tcBorders>
              <w:top w:val="nil"/>
              <w:left w:val="nil"/>
              <w:bottom w:val="nil"/>
              <w:right w:val="single" w:sz="8" w:space="0" w:color="auto"/>
            </w:tcBorders>
            <w:shd w:val="clear" w:color="auto" w:fill="auto"/>
            <w:noWrap/>
            <w:vAlign w:val="bottom"/>
            <w:hideMark/>
          </w:tcPr>
          <w:p w14:paraId="2A5DF2B6" w14:textId="77777777" w:rsidR="00EA5065" w:rsidRPr="00712A21" w:rsidRDefault="00B00ACC" w:rsidP="00AB4C5C">
            <w:pPr>
              <w:spacing w:after="0" w:line="240" w:lineRule="auto"/>
              <w:rPr>
                <w:rFonts w:ascii="Arial" w:eastAsia="Times New Roman" w:hAnsi="Arial" w:cs="Arial"/>
                <w:color w:val="0070C0"/>
                <w:u w:val="single"/>
                <w:lang w:val="en-GB" w:eastAsia="en-GB"/>
              </w:rPr>
            </w:pPr>
            <w:hyperlink r:id="rId23" w:history="1">
              <w:r w:rsidRPr="00712A21">
                <w:rPr>
                  <w:rFonts w:ascii="Arial" w:eastAsia="Times New Roman" w:hAnsi="Arial" w:cs="Arial"/>
                  <w:color w:val="0070C0"/>
                  <w:u w:val="single"/>
                  <w:lang w:val="en-GB" w:eastAsia="en-GB"/>
                </w:rPr>
                <w:t>www.guinnesspartnership.com</w:t>
              </w:r>
            </w:hyperlink>
          </w:p>
        </w:tc>
        <w:tc>
          <w:tcPr>
            <w:tcW w:w="2883" w:type="dxa"/>
            <w:tcBorders>
              <w:top w:val="nil"/>
              <w:left w:val="nil"/>
              <w:bottom w:val="nil"/>
              <w:right w:val="single" w:sz="8" w:space="0" w:color="auto"/>
            </w:tcBorders>
            <w:shd w:val="clear" w:color="auto" w:fill="auto"/>
            <w:noWrap/>
            <w:vAlign w:val="bottom"/>
            <w:hideMark/>
          </w:tcPr>
          <w:p w14:paraId="7134EB15" w14:textId="77777777" w:rsidR="00EA5065" w:rsidRPr="00712A21" w:rsidRDefault="00B00ACC" w:rsidP="00EA5065">
            <w:pPr>
              <w:spacing w:after="0" w:line="240" w:lineRule="auto"/>
              <w:rPr>
                <w:rFonts w:ascii="Arial" w:eastAsia="Times New Roman" w:hAnsi="Arial" w:cs="Arial"/>
                <w:color w:val="0563C1"/>
                <w:u w:val="single"/>
                <w:lang w:val="en-GB" w:eastAsia="en-GB"/>
              </w:rPr>
            </w:pPr>
            <w:hyperlink r:id="rId24" w:history="1">
              <w:r w:rsidRPr="00712A21">
                <w:rPr>
                  <w:rStyle w:val="Hyperlink"/>
                  <w:rFonts w:ascii="Arial" w:eastAsia="Times New Roman" w:hAnsi="Arial" w:cs="Arial"/>
                  <w:color w:val="0070C0"/>
                  <w:lang w:val="en-GB" w:eastAsia="en-GB"/>
                </w:rPr>
                <w:t>www.info@home-point.info</w:t>
              </w:r>
            </w:hyperlink>
          </w:p>
        </w:tc>
        <w:tc>
          <w:tcPr>
            <w:tcW w:w="3272" w:type="dxa"/>
            <w:tcBorders>
              <w:top w:val="nil"/>
              <w:left w:val="nil"/>
              <w:bottom w:val="nil"/>
              <w:right w:val="single" w:sz="8" w:space="0" w:color="auto"/>
            </w:tcBorders>
            <w:shd w:val="clear" w:color="auto" w:fill="auto"/>
            <w:noWrap/>
            <w:vAlign w:val="bottom"/>
            <w:hideMark/>
          </w:tcPr>
          <w:p w14:paraId="162B82F6"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4A695C43"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5E218196"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nil"/>
              <w:bottom w:val="single" w:sz="4" w:space="0" w:color="auto"/>
              <w:right w:val="nil"/>
            </w:tcBorders>
            <w:shd w:val="clear" w:color="auto" w:fill="auto"/>
            <w:noWrap/>
            <w:vAlign w:val="bottom"/>
            <w:hideMark/>
          </w:tcPr>
          <w:p w14:paraId="46753A79" w14:textId="77777777" w:rsidR="00AB4C5C" w:rsidRPr="00712A21" w:rsidRDefault="00AB4C5C" w:rsidP="00EA5065">
            <w:pPr>
              <w:spacing w:after="0" w:line="240" w:lineRule="auto"/>
              <w:rPr>
                <w:rFonts w:ascii="Arial" w:eastAsia="Times New Roman" w:hAnsi="Arial" w:cs="Arial"/>
                <w:color w:val="000000"/>
                <w:lang w:val="en-GB" w:eastAsia="en-GB"/>
              </w:rPr>
            </w:pPr>
          </w:p>
        </w:tc>
        <w:tc>
          <w:tcPr>
            <w:tcW w:w="3078" w:type="dxa"/>
            <w:tcBorders>
              <w:top w:val="nil"/>
              <w:left w:val="nil"/>
              <w:bottom w:val="single" w:sz="4" w:space="0" w:color="auto"/>
              <w:right w:val="nil"/>
            </w:tcBorders>
            <w:shd w:val="clear" w:color="auto" w:fill="auto"/>
            <w:noWrap/>
            <w:vAlign w:val="bottom"/>
            <w:hideMark/>
          </w:tcPr>
          <w:p w14:paraId="1A510BC7" w14:textId="77777777" w:rsidR="00AB4C5C" w:rsidRPr="00712A21" w:rsidRDefault="00AB4C5C" w:rsidP="00EA5065">
            <w:pPr>
              <w:spacing w:after="0" w:line="240" w:lineRule="auto"/>
              <w:rPr>
                <w:rFonts w:ascii="Arial" w:eastAsia="Times New Roman" w:hAnsi="Arial" w:cs="Arial"/>
                <w:color w:val="000000"/>
                <w:lang w:val="en-GB" w:eastAsia="en-GB"/>
              </w:rPr>
            </w:pPr>
          </w:p>
        </w:tc>
        <w:tc>
          <w:tcPr>
            <w:tcW w:w="2714" w:type="dxa"/>
            <w:tcBorders>
              <w:top w:val="nil"/>
              <w:left w:val="nil"/>
              <w:bottom w:val="single" w:sz="4" w:space="0" w:color="auto"/>
              <w:right w:val="nil"/>
            </w:tcBorders>
            <w:shd w:val="clear" w:color="auto" w:fill="auto"/>
            <w:noWrap/>
            <w:vAlign w:val="bottom"/>
            <w:hideMark/>
          </w:tcPr>
          <w:p w14:paraId="323D8046" w14:textId="77777777" w:rsidR="00AB4C5C" w:rsidRPr="00712A21" w:rsidRDefault="00AB4C5C" w:rsidP="00EA5065">
            <w:pPr>
              <w:spacing w:after="0" w:line="240" w:lineRule="auto"/>
              <w:rPr>
                <w:rFonts w:ascii="Arial" w:eastAsia="Times New Roman" w:hAnsi="Arial" w:cs="Arial"/>
                <w:color w:val="000000"/>
                <w:lang w:val="en-GB" w:eastAsia="en-GB"/>
              </w:rPr>
            </w:pPr>
          </w:p>
        </w:tc>
        <w:tc>
          <w:tcPr>
            <w:tcW w:w="3212" w:type="dxa"/>
            <w:tcBorders>
              <w:top w:val="nil"/>
              <w:left w:val="nil"/>
              <w:bottom w:val="nil"/>
              <w:right w:val="nil"/>
            </w:tcBorders>
            <w:shd w:val="clear" w:color="auto" w:fill="auto"/>
            <w:noWrap/>
            <w:vAlign w:val="bottom"/>
            <w:hideMark/>
          </w:tcPr>
          <w:p w14:paraId="7C6ED2FF" w14:textId="77777777" w:rsidR="00AB4C5C" w:rsidRPr="00712A21" w:rsidRDefault="00AB4C5C" w:rsidP="00EA5065">
            <w:pPr>
              <w:spacing w:after="0" w:line="240" w:lineRule="auto"/>
              <w:rPr>
                <w:rFonts w:ascii="Arial" w:eastAsia="Times New Roman" w:hAnsi="Arial" w:cs="Arial"/>
                <w:color w:val="000000"/>
                <w:lang w:val="en-GB" w:eastAsia="en-GB"/>
              </w:rPr>
            </w:pPr>
          </w:p>
        </w:tc>
        <w:tc>
          <w:tcPr>
            <w:tcW w:w="2883" w:type="dxa"/>
            <w:tcBorders>
              <w:top w:val="nil"/>
              <w:left w:val="nil"/>
              <w:bottom w:val="nil"/>
              <w:right w:val="nil"/>
            </w:tcBorders>
            <w:shd w:val="clear" w:color="auto" w:fill="auto"/>
            <w:noWrap/>
            <w:vAlign w:val="bottom"/>
            <w:hideMark/>
          </w:tcPr>
          <w:p w14:paraId="42A16B1C" w14:textId="77777777" w:rsidR="00AB4C5C" w:rsidRPr="00712A21" w:rsidRDefault="00AB4C5C" w:rsidP="00EA5065">
            <w:pPr>
              <w:spacing w:after="0" w:line="240" w:lineRule="auto"/>
              <w:rPr>
                <w:rFonts w:ascii="Arial" w:eastAsia="Times New Roman" w:hAnsi="Arial" w:cs="Arial"/>
                <w:color w:val="000000"/>
                <w:lang w:val="en-GB" w:eastAsia="en-GB"/>
              </w:rPr>
            </w:pPr>
          </w:p>
        </w:tc>
        <w:tc>
          <w:tcPr>
            <w:tcW w:w="3272" w:type="dxa"/>
            <w:tcBorders>
              <w:top w:val="nil"/>
              <w:left w:val="nil"/>
              <w:bottom w:val="nil"/>
              <w:right w:val="single" w:sz="8" w:space="0" w:color="auto"/>
            </w:tcBorders>
            <w:shd w:val="clear" w:color="auto" w:fill="auto"/>
            <w:noWrap/>
            <w:vAlign w:val="bottom"/>
            <w:hideMark/>
          </w:tcPr>
          <w:p w14:paraId="4596EF5B"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6A8BF074" w14:textId="77777777" w:rsidTr="00712A21">
        <w:trPr>
          <w:trHeight w:val="60"/>
        </w:trPr>
        <w:tc>
          <w:tcPr>
            <w:tcW w:w="960" w:type="dxa"/>
            <w:tcBorders>
              <w:top w:val="nil"/>
              <w:left w:val="single" w:sz="8" w:space="0" w:color="auto"/>
              <w:bottom w:val="nil"/>
              <w:right w:val="nil"/>
            </w:tcBorders>
            <w:shd w:val="clear" w:color="auto" w:fill="auto"/>
            <w:noWrap/>
            <w:vAlign w:val="bottom"/>
            <w:hideMark/>
          </w:tcPr>
          <w:p w14:paraId="470546E3"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07D566C" w14:textId="089B64EB" w:rsidR="00AB4C5C" w:rsidRPr="00712A21" w:rsidRDefault="0067292B" w:rsidP="00EA5065">
            <w:pPr>
              <w:spacing w:after="0" w:line="240" w:lineRule="auto"/>
              <w:rPr>
                <w:rFonts w:ascii="Arial" w:eastAsia="Times New Roman" w:hAnsi="Arial" w:cs="Arial"/>
                <w:color w:val="000000"/>
                <w:sz w:val="20"/>
                <w:szCs w:val="20"/>
                <w:lang w:val="en-GB" w:eastAsia="en-GB"/>
              </w:rPr>
            </w:pPr>
            <w:r w:rsidRPr="00712A21">
              <w:rPr>
                <w:rFonts w:ascii="Arial" w:eastAsia="Times New Roman" w:hAnsi="Arial" w:cs="Arial"/>
                <w:b/>
                <w:bCs/>
                <w:color w:val="000000"/>
                <w:sz w:val="20"/>
                <w:szCs w:val="20"/>
                <w:lang w:val="en-GB" w:eastAsia="en-GB"/>
              </w:rPr>
              <w:t>Connexus</w:t>
            </w:r>
          </w:p>
        </w:tc>
        <w:tc>
          <w:tcPr>
            <w:tcW w:w="3078" w:type="dxa"/>
            <w:tcBorders>
              <w:top w:val="single" w:sz="4" w:space="0" w:color="auto"/>
              <w:left w:val="nil"/>
              <w:bottom w:val="single" w:sz="8" w:space="0" w:color="auto"/>
              <w:right w:val="single" w:sz="8" w:space="0" w:color="auto"/>
            </w:tcBorders>
            <w:shd w:val="clear" w:color="auto" w:fill="auto"/>
            <w:noWrap/>
            <w:vAlign w:val="bottom"/>
            <w:hideMark/>
          </w:tcPr>
          <w:p w14:paraId="53692C8C" w14:textId="77777777" w:rsidR="00AB4C5C" w:rsidRPr="00712A21" w:rsidRDefault="0067292B" w:rsidP="00EA5065">
            <w:pPr>
              <w:spacing w:after="0" w:line="240" w:lineRule="auto"/>
              <w:rPr>
                <w:rFonts w:ascii="Arial" w:eastAsia="Times New Roman" w:hAnsi="Arial" w:cs="Arial"/>
                <w:b/>
                <w:color w:val="000000"/>
                <w:sz w:val="20"/>
                <w:szCs w:val="20"/>
                <w:lang w:val="en-GB" w:eastAsia="en-GB"/>
              </w:rPr>
            </w:pPr>
            <w:r w:rsidRPr="00712A21">
              <w:rPr>
                <w:rFonts w:ascii="Arial" w:eastAsia="Times New Roman" w:hAnsi="Arial" w:cs="Arial"/>
                <w:b/>
                <w:color w:val="000000"/>
                <w:sz w:val="20"/>
                <w:szCs w:val="20"/>
                <w:lang w:val="en-GB" w:eastAsia="en-GB"/>
              </w:rPr>
              <w:t>Two Rivers Housing</w:t>
            </w:r>
          </w:p>
        </w:tc>
        <w:tc>
          <w:tcPr>
            <w:tcW w:w="2714" w:type="dxa"/>
            <w:tcBorders>
              <w:top w:val="single" w:sz="4" w:space="0" w:color="auto"/>
              <w:left w:val="nil"/>
              <w:bottom w:val="single" w:sz="8" w:space="0" w:color="auto"/>
              <w:right w:val="single" w:sz="8" w:space="0" w:color="auto"/>
            </w:tcBorders>
            <w:shd w:val="clear" w:color="auto" w:fill="auto"/>
            <w:noWrap/>
            <w:vAlign w:val="bottom"/>
            <w:hideMark/>
          </w:tcPr>
          <w:p w14:paraId="04DEE35C" w14:textId="77777777" w:rsidR="00AB4C5C" w:rsidRPr="00712A21" w:rsidRDefault="0067292B" w:rsidP="00EA5065">
            <w:pPr>
              <w:spacing w:after="0" w:line="240" w:lineRule="auto"/>
              <w:rPr>
                <w:rFonts w:ascii="Arial" w:eastAsia="Times New Roman" w:hAnsi="Arial" w:cs="Arial"/>
                <w:b/>
                <w:color w:val="000000"/>
                <w:sz w:val="20"/>
                <w:szCs w:val="20"/>
                <w:lang w:val="en-GB" w:eastAsia="en-GB"/>
              </w:rPr>
            </w:pPr>
            <w:r w:rsidRPr="00712A21">
              <w:rPr>
                <w:rFonts w:ascii="Arial" w:eastAsia="Times New Roman" w:hAnsi="Arial" w:cs="Arial"/>
                <w:b/>
                <w:color w:val="000000"/>
                <w:sz w:val="20"/>
                <w:szCs w:val="20"/>
                <w:lang w:val="en-GB" w:eastAsia="en-GB"/>
              </w:rPr>
              <w:t>Stonewater</w:t>
            </w:r>
          </w:p>
        </w:tc>
        <w:tc>
          <w:tcPr>
            <w:tcW w:w="3212" w:type="dxa"/>
            <w:tcBorders>
              <w:top w:val="single" w:sz="8" w:space="0" w:color="auto"/>
              <w:left w:val="nil"/>
              <w:bottom w:val="single" w:sz="8" w:space="0" w:color="auto"/>
              <w:right w:val="single" w:sz="8" w:space="0" w:color="auto"/>
            </w:tcBorders>
            <w:shd w:val="clear" w:color="auto" w:fill="auto"/>
            <w:noWrap/>
            <w:vAlign w:val="bottom"/>
            <w:hideMark/>
          </w:tcPr>
          <w:p w14:paraId="75C4F47E" w14:textId="77777777" w:rsidR="00AB4C5C" w:rsidRPr="00B03683" w:rsidRDefault="0067292B" w:rsidP="00EA5065">
            <w:pPr>
              <w:spacing w:after="0" w:line="240" w:lineRule="auto"/>
              <w:rPr>
                <w:rFonts w:ascii="Arial" w:eastAsia="Times New Roman" w:hAnsi="Arial" w:cs="Arial"/>
                <w:b/>
                <w:color w:val="000000"/>
                <w:sz w:val="20"/>
                <w:szCs w:val="20"/>
                <w:lang w:val="en-GB" w:eastAsia="en-GB"/>
              </w:rPr>
            </w:pPr>
            <w:r w:rsidRPr="00B03683">
              <w:rPr>
                <w:rFonts w:ascii="Arial" w:eastAsia="Times New Roman" w:hAnsi="Arial" w:cs="Arial"/>
                <w:b/>
                <w:color w:val="000000"/>
                <w:sz w:val="20"/>
                <w:szCs w:val="20"/>
                <w:lang w:val="en-GB" w:eastAsia="en-GB"/>
              </w:rPr>
              <w:t xml:space="preserve">Sanctuary Housing </w:t>
            </w:r>
          </w:p>
        </w:tc>
        <w:tc>
          <w:tcPr>
            <w:tcW w:w="2883" w:type="dxa"/>
            <w:tcBorders>
              <w:top w:val="single" w:sz="8" w:space="0" w:color="auto"/>
              <w:left w:val="nil"/>
              <w:bottom w:val="single" w:sz="8" w:space="0" w:color="auto"/>
              <w:right w:val="single" w:sz="8" w:space="0" w:color="auto"/>
            </w:tcBorders>
            <w:shd w:val="clear" w:color="auto" w:fill="auto"/>
            <w:noWrap/>
            <w:vAlign w:val="bottom"/>
          </w:tcPr>
          <w:p w14:paraId="1FE48F32" w14:textId="3ACFF8B5" w:rsidR="00AB4C5C" w:rsidRPr="00B03683" w:rsidRDefault="00A120EC" w:rsidP="00EA5065">
            <w:pPr>
              <w:spacing w:after="0" w:line="240" w:lineRule="auto"/>
              <w:rPr>
                <w:rFonts w:ascii="Arial" w:eastAsia="Times New Roman" w:hAnsi="Arial" w:cs="Arial"/>
                <w:b/>
                <w:bCs/>
                <w:color w:val="000000"/>
                <w:sz w:val="20"/>
                <w:szCs w:val="20"/>
                <w:lang w:val="en-GB" w:eastAsia="en-GB"/>
              </w:rPr>
            </w:pPr>
            <w:proofErr w:type="spellStart"/>
            <w:r w:rsidRPr="00B03683">
              <w:rPr>
                <w:rFonts w:ascii="Arial" w:eastAsia="Times New Roman" w:hAnsi="Arial" w:cs="Arial"/>
                <w:b/>
                <w:bCs/>
                <w:color w:val="000000"/>
                <w:sz w:val="20"/>
                <w:szCs w:val="20"/>
                <w:lang w:val="en-GB" w:eastAsia="en-GB"/>
              </w:rPr>
              <w:t>Wyedean</w:t>
            </w:r>
            <w:proofErr w:type="spellEnd"/>
            <w:r w:rsidRPr="00B03683">
              <w:rPr>
                <w:rFonts w:ascii="Arial" w:eastAsia="Times New Roman" w:hAnsi="Arial" w:cs="Arial"/>
                <w:b/>
                <w:bCs/>
                <w:color w:val="000000"/>
                <w:sz w:val="20"/>
                <w:szCs w:val="20"/>
                <w:lang w:val="en-GB" w:eastAsia="en-GB"/>
              </w:rPr>
              <w:t xml:space="preserve"> Housing Association </w:t>
            </w:r>
          </w:p>
        </w:tc>
        <w:tc>
          <w:tcPr>
            <w:tcW w:w="3272" w:type="dxa"/>
            <w:tcBorders>
              <w:top w:val="nil"/>
              <w:left w:val="nil"/>
              <w:bottom w:val="nil"/>
              <w:right w:val="single" w:sz="8" w:space="0" w:color="auto"/>
            </w:tcBorders>
            <w:shd w:val="clear" w:color="auto" w:fill="auto"/>
            <w:noWrap/>
            <w:vAlign w:val="bottom"/>
            <w:hideMark/>
          </w:tcPr>
          <w:p w14:paraId="1E5629BD"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1F8B943C" w14:textId="77777777" w:rsidTr="00712A21">
        <w:trPr>
          <w:trHeight w:val="315"/>
        </w:trPr>
        <w:tc>
          <w:tcPr>
            <w:tcW w:w="960" w:type="dxa"/>
            <w:tcBorders>
              <w:top w:val="nil"/>
              <w:left w:val="single" w:sz="8" w:space="0" w:color="auto"/>
              <w:bottom w:val="nil"/>
              <w:right w:val="nil"/>
            </w:tcBorders>
            <w:shd w:val="clear" w:color="auto" w:fill="auto"/>
            <w:noWrap/>
            <w:vAlign w:val="bottom"/>
            <w:hideMark/>
          </w:tcPr>
          <w:p w14:paraId="15948635"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7DED6097" w14:textId="7A471DC4" w:rsidR="00AB4C5C" w:rsidRPr="00712A21" w:rsidRDefault="0067292B"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The Gateway</w:t>
            </w:r>
          </w:p>
        </w:tc>
        <w:tc>
          <w:tcPr>
            <w:tcW w:w="3078" w:type="dxa"/>
            <w:tcBorders>
              <w:top w:val="nil"/>
              <w:left w:val="nil"/>
              <w:bottom w:val="nil"/>
              <w:right w:val="single" w:sz="8" w:space="0" w:color="auto"/>
            </w:tcBorders>
            <w:shd w:val="clear" w:color="auto" w:fill="auto"/>
            <w:noWrap/>
            <w:vAlign w:val="bottom"/>
            <w:hideMark/>
          </w:tcPr>
          <w:p w14:paraId="169F69AF" w14:textId="77777777" w:rsidR="00AB4C5C" w:rsidRPr="00712A21" w:rsidRDefault="0067292B" w:rsidP="00EA5065">
            <w:pPr>
              <w:spacing w:after="0" w:line="240" w:lineRule="auto"/>
              <w:rPr>
                <w:rFonts w:ascii="Arial" w:eastAsia="Times New Roman" w:hAnsi="Arial" w:cs="Arial"/>
                <w:lang w:val="en-GB" w:eastAsia="en-GB"/>
              </w:rPr>
            </w:pPr>
            <w:r w:rsidRPr="00712A21">
              <w:rPr>
                <w:rFonts w:ascii="Arial" w:eastAsia="Times New Roman" w:hAnsi="Arial" w:cs="Arial"/>
                <w:color w:val="000000"/>
                <w:lang w:val="en-GB" w:eastAsia="en-GB"/>
              </w:rPr>
              <w:t>Rivers Meet</w:t>
            </w:r>
          </w:p>
        </w:tc>
        <w:tc>
          <w:tcPr>
            <w:tcW w:w="2714" w:type="dxa"/>
            <w:tcBorders>
              <w:top w:val="nil"/>
              <w:left w:val="nil"/>
              <w:bottom w:val="nil"/>
              <w:right w:val="single" w:sz="8" w:space="0" w:color="auto"/>
            </w:tcBorders>
            <w:shd w:val="clear" w:color="auto" w:fill="auto"/>
            <w:noWrap/>
            <w:vAlign w:val="bottom"/>
            <w:hideMark/>
          </w:tcPr>
          <w:p w14:paraId="7CA6168B" w14:textId="77777777" w:rsidR="00AB4C5C" w:rsidRPr="00712A21" w:rsidRDefault="0067292B" w:rsidP="00EA5065">
            <w:pPr>
              <w:spacing w:after="0" w:line="240" w:lineRule="auto"/>
              <w:rPr>
                <w:rFonts w:ascii="Arial" w:eastAsia="Times New Roman" w:hAnsi="Arial" w:cs="Arial"/>
                <w:lang w:val="en-GB" w:eastAsia="en-GB"/>
              </w:rPr>
            </w:pPr>
            <w:r w:rsidRPr="00712A21">
              <w:rPr>
                <w:rFonts w:ascii="Arial" w:eastAsia="Times New Roman" w:hAnsi="Arial" w:cs="Arial"/>
                <w:color w:val="000000"/>
                <w:lang w:val="en-GB" w:eastAsia="en-GB"/>
              </w:rPr>
              <w:t>Suite C, Lancaster House</w:t>
            </w:r>
          </w:p>
        </w:tc>
        <w:tc>
          <w:tcPr>
            <w:tcW w:w="3212" w:type="dxa"/>
            <w:tcBorders>
              <w:top w:val="nil"/>
              <w:left w:val="nil"/>
              <w:bottom w:val="nil"/>
              <w:right w:val="nil"/>
            </w:tcBorders>
            <w:shd w:val="clear" w:color="auto" w:fill="auto"/>
            <w:noWrap/>
            <w:vAlign w:val="bottom"/>
            <w:hideMark/>
          </w:tcPr>
          <w:p w14:paraId="0ABBC6A3" w14:textId="77777777" w:rsidR="00AB4C5C" w:rsidRPr="00712A21" w:rsidRDefault="0067292B" w:rsidP="00EA5065">
            <w:pPr>
              <w:spacing w:after="0" w:line="240" w:lineRule="auto"/>
              <w:rPr>
                <w:rFonts w:ascii="Arial" w:eastAsia="Times New Roman" w:hAnsi="Arial" w:cs="Arial"/>
                <w:lang w:val="en-GB" w:eastAsia="en-GB"/>
              </w:rPr>
            </w:pPr>
            <w:r w:rsidRPr="00712A21">
              <w:rPr>
                <w:rFonts w:ascii="Arial" w:eastAsia="Times New Roman" w:hAnsi="Arial" w:cs="Arial"/>
                <w:color w:val="000000"/>
                <w:lang w:val="en-GB" w:eastAsia="en-GB"/>
              </w:rPr>
              <w:t>Marylebone House</w:t>
            </w:r>
          </w:p>
        </w:tc>
        <w:tc>
          <w:tcPr>
            <w:tcW w:w="2883" w:type="dxa"/>
            <w:tcBorders>
              <w:top w:val="nil"/>
              <w:left w:val="single" w:sz="8" w:space="0" w:color="auto"/>
              <w:bottom w:val="nil"/>
              <w:right w:val="single" w:sz="8" w:space="0" w:color="auto"/>
            </w:tcBorders>
            <w:shd w:val="clear" w:color="auto" w:fill="auto"/>
            <w:noWrap/>
            <w:vAlign w:val="bottom"/>
          </w:tcPr>
          <w:p w14:paraId="796DD317" w14:textId="77777777" w:rsidR="00DF6069" w:rsidRDefault="00DF6069" w:rsidP="00EA5065">
            <w:pPr>
              <w:spacing w:after="0" w:line="240" w:lineRule="auto"/>
              <w:rPr>
                <w:rFonts w:ascii="Nunito Sans" w:hAnsi="Nunito Sans"/>
                <w:color w:val="555555"/>
              </w:rPr>
            </w:pPr>
          </w:p>
          <w:p w14:paraId="76A24ED5" w14:textId="77777777" w:rsidR="00AB4C5C" w:rsidRDefault="00AC11B0" w:rsidP="00EA5065">
            <w:pPr>
              <w:spacing w:after="0" w:line="240" w:lineRule="auto"/>
              <w:rPr>
                <w:rFonts w:ascii="Arial" w:eastAsia="Times New Roman" w:hAnsi="Arial" w:cs="Arial"/>
                <w:lang w:val="en-GB" w:eastAsia="en-GB"/>
              </w:rPr>
            </w:pPr>
            <w:r>
              <w:rPr>
                <w:rFonts w:ascii="Arial" w:eastAsia="Times New Roman" w:hAnsi="Arial" w:cs="Arial"/>
                <w:lang w:val="en-GB" w:eastAsia="en-GB"/>
              </w:rPr>
              <w:t>11 St John Street</w:t>
            </w:r>
          </w:p>
          <w:p w14:paraId="60C023AB" w14:textId="09953ADF" w:rsidR="00AC11B0" w:rsidRPr="00712A21" w:rsidRDefault="00AC11B0" w:rsidP="00EA5065">
            <w:pPr>
              <w:spacing w:after="0" w:line="240" w:lineRule="auto"/>
              <w:rPr>
                <w:rFonts w:ascii="Arial" w:eastAsia="Times New Roman" w:hAnsi="Arial" w:cs="Arial"/>
                <w:lang w:val="en-GB" w:eastAsia="en-GB"/>
              </w:rPr>
            </w:pPr>
            <w:r>
              <w:rPr>
                <w:rFonts w:ascii="Arial" w:eastAsia="Times New Roman" w:hAnsi="Arial" w:cs="Arial"/>
                <w:lang w:val="en-GB" w:eastAsia="en-GB"/>
              </w:rPr>
              <w:t>Coleford</w:t>
            </w:r>
          </w:p>
        </w:tc>
        <w:tc>
          <w:tcPr>
            <w:tcW w:w="3272" w:type="dxa"/>
            <w:tcBorders>
              <w:top w:val="nil"/>
              <w:left w:val="nil"/>
              <w:bottom w:val="nil"/>
              <w:right w:val="single" w:sz="8" w:space="0" w:color="auto"/>
            </w:tcBorders>
            <w:shd w:val="clear" w:color="auto" w:fill="auto"/>
            <w:noWrap/>
            <w:vAlign w:val="bottom"/>
            <w:hideMark/>
          </w:tcPr>
          <w:p w14:paraId="462549C3"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799CAE27" w14:textId="77777777" w:rsidTr="00712A21">
        <w:trPr>
          <w:trHeight w:val="315"/>
        </w:trPr>
        <w:tc>
          <w:tcPr>
            <w:tcW w:w="960" w:type="dxa"/>
            <w:tcBorders>
              <w:top w:val="nil"/>
              <w:left w:val="single" w:sz="8" w:space="0" w:color="auto"/>
              <w:bottom w:val="nil"/>
              <w:right w:val="nil"/>
            </w:tcBorders>
            <w:shd w:val="clear" w:color="auto" w:fill="auto"/>
            <w:noWrap/>
            <w:vAlign w:val="bottom"/>
            <w:hideMark/>
          </w:tcPr>
          <w:p w14:paraId="48C285D5"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69951385" w14:textId="45CFC75C" w:rsidR="00AB4C5C" w:rsidRPr="00712A21" w:rsidRDefault="00CE76A7" w:rsidP="00EA5065">
            <w:pPr>
              <w:spacing w:after="0" w:line="240" w:lineRule="auto"/>
              <w:rPr>
                <w:rFonts w:ascii="Arial" w:eastAsia="Times New Roman" w:hAnsi="Arial" w:cs="Arial"/>
                <w:b/>
                <w:bCs/>
                <w:color w:val="000000"/>
                <w:lang w:val="en-GB" w:eastAsia="en-GB"/>
              </w:rPr>
            </w:pPr>
            <w:r>
              <w:rPr>
                <w:rFonts w:ascii="Arial" w:eastAsia="Times New Roman" w:hAnsi="Arial" w:cs="Arial"/>
                <w:color w:val="000000"/>
                <w:lang w:val="en-GB" w:eastAsia="en-GB"/>
              </w:rPr>
              <w:t>Auction Yard</w:t>
            </w:r>
          </w:p>
        </w:tc>
        <w:tc>
          <w:tcPr>
            <w:tcW w:w="3078" w:type="dxa"/>
            <w:tcBorders>
              <w:top w:val="nil"/>
              <w:left w:val="nil"/>
              <w:bottom w:val="nil"/>
              <w:right w:val="single" w:sz="8" w:space="0" w:color="auto"/>
            </w:tcBorders>
            <w:shd w:val="clear" w:color="auto" w:fill="auto"/>
            <w:noWrap/>
            <w:vAlign w:val="bottom"/>
            <w:hideMark/>
          </w:tcPr>
          <w:p w14:paraId="171AB8AD"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Cleeve Mill Lane</w:t>
            </w:r>
          </w:p>
        </w:tc>
        <w:tc>
          <w:tcPr>
            <w:tcW w:w="2714" w:type="dxa"/>
            <w:tcBorders>
              <w:top w:val="nil"/>
              <w:left w:val="nil"/>
              <w:bottom w:val="nil"/>
              <w:right w:val="single" w:sz="8" w:space="0" w:color="auto"/>
            </w:tcBorders>
            <w:shd w:val="clear" w:color="auto" w:fill="auto"/>
            <w:noWrap/>
            <w:vAlign w:val="bottom"/>
            <w:hideMark/>
          </w:tcPr>
          <w:p w14:paraId="772B72C7"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xml:space="preserve">Grange Business Park </w:t>
            </w:r>
          </w:p>
        </w:tc>
        <w:tc>
          <w:tcPr>
            <w:tcW w:w="3212" w:type="dxa"/>
            <w:tcBorders>
              <w:top w:val="nil"/>
              <w:left w:val="nil"/>
              <w:bottom w:val="nil"/>
              <w:right w:val="nil"/>
            </w:tcBorders>
            <w:shd w:val="clear" w:color="auto" w:fill="auto"/>
            <w:noWrap/>
            <w:vAlign w:val="bottom"/>
            <w:hideMark/>
          </w:tcPr>
          <w:p w14:paraId="58DF2365"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2 Marylebone</w:t>
            </w:r>
          </w:p>
        </w:tc>
        <w:tc>
          <w:tcPr>
            <w:tcW w:w="2883" w:type="dxa"/>
            <w:tcBorders>
              <w:top w:val="nil"/>
              <w:left w:val="single" w:sz="8" w:space="0" w:color="auto"/>
              <w:bottom w:val="nil"/>
              <w:right w:val="single" w:sz="8" w:space="0" w:color="auto"/>
            </w:tcBorders>
            <w:shd w:val="clear" w:color="auto" w:fill="auto"/>
            <w:noWrap/>
            <w:vAlign w:val="bottom"/>
          </w:tcPr>
          <w:p w14:paraId="035DB123" w14:textId="52CC9BA5" w:rsidR="00AB4C5C" w:rsidRPr="00712A21" w:rsidRDefault="00AC11B0"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Gloucestershire</w:t>
            </w:r>
          </w:p>
        </w:tc>
        <w:tc>
          <w:tcPr>
            <w:tcW w:w="3272" w:type="dxa"/>
            <w:tcBorders>
              <w:top w:val="nil"/>
              <w:left w:val="nil"/>
              <w:bottom w:val="nil"/>
              <w:right w:val="single" w:sz="8" w:space="0" w:color="auto"/>
            </w:tcBorders>
            <w:shd w:val="clear" w:color="auto" w:fill="auto"/>
            <w:noWrap/>
            <w:vAlign w:val="bottom"/>
            <w:hideMark/>
          </w:tcPr>
          <w:p w14:paraId="3C613E38"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19D0E593"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0AD1F6C5"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33F4ACEC" w14:textId="5F5533D8" w:rsidR="00AB4C5C" w:rsidRPr="00712A21" w:rsidRDefault="0067292B"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Craven Arms</w:t>
            </w:r>
          </w:p>
        </w:tc>
        <w:tc>
          <w:tcPr>
            <w:tcW w:w="3078" w:type="dxa"/>
            <w:tcBorders>
              <w:top w:val="nil"/>
              <w:left w:val="nil"/>
              <w:bottom w:val="nil"/>
              <w:right w:val="single" w:sz="8" w:space="0" w:color="auto"/>
            </w:tcBorders>
            <w:shd w:val="clear" w:color="auto" w:fill="auto"/>
            <w:noWrap/>
            <w:vAlign w:val="bottom"/>
            <w:hideMark/>
          </w:tcPr>
          <w:p w14:paraId="4C9AACE8"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Newent</w:t>
            </w:r>
          </w:p>
        </w:tc>
        <w:tc>
          <w:tcPr>
            <w:tcW w:w="2714" w:type="dxa"/>
            <w:tcBorders>
              <w:top w:val="nil"/>
              <w:left w:val="nil"/>
              <w:bottom w:val="nil"/>
              <w:right w:val="single" w:sz="8" w:space="0" w:color="auto"/>
            </w:tcBorders>
            <w:shd w:val="clear" w:color="auto" w:fill="auto"/>
            <w:noWrap/>
            <w:vAlign w:val="bottom"/>
            <w:hideMark/>
          </w:tcPr>
          <w:p w14:paraId="64E80B95"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Enderby Rd</w:t>
            </w:r>
          </w:p>
        </w:tc>
        <w:tc>
          <w:tcPr>
            <w:tcW w:w="3212" w:type="dxa"/>
            <w:tcBorders>
              <w:top w:val="nil"/>
              <w:left w:val="nil"/>
              <w:bottom w:val="nil"/>
              <w:right w:val="nil"/>
            </w:tcBorders>
            <w:shd w:val="clear" w:color="auto" w:fill="auto"/>
            <w:noWrap/>
            <w:vAlign w:val="bottom"/>
            <w:hideMark/>
          </w:tcPr>
          <w:p w14:paraId="35114206"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Liverpool</w:t>
            </w:r>
          </w:p>
        </w:tc>
        <w:tc>
          <w:tcPr>
            <w:tcW w:w="2883" w:type="dxa"/>
            <w:tcBorders>
              <w:top w:val="nil"/>
              <w:left w:val="single" w:sz="8" w:space="0" w:color="auto"/>
              <w:bottom w:val="nil"/>
              <w:right w:val="single" w:sz="8" w:space="0" w:color="auto"/>
            </w:tcBorders>
            <w:shd w:val="clear" w:color="auto" w:fill="auto"/>
            <w:noWrap/>
            <w:vAlign w:val="bottom"/>
          </w:tcPr>
          <w:p w14:paraId="721EB36C" w14:textId="24453735" w:rsidR="00AB4C5C" w:rsidRPr="00712A21" w:rsidRDefault="00AC11B0"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GL16 8AP</w:t>
            </w:r>
          </w:p>
        </w:tc>
        <w:tc>
          <w:tcPr>
            <w:tcW w:w="3272" w:type="dxa"/>
            <w:tcBorders>
              <w:top w:val="nil"/>
              <w:left w:val="nil"/>
              <w:bottom w:val="nil"/>
              <w:right w:val="single" w:sz="8" w:space="0" w:color="auto"/>
            </w:tcBorders>
            <w:shd w:val="clear" w:color="auto" w:fill="auto"/>
            <w:noWrap/>
            <w:vAlign w:val="bottom"/>
            <w:hideMark/>
          </w:tcPr>
          <w:p w14:paraId="1ED62EDF"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652EF37E"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7E03F398"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78A4FB16" w14:textId="0181276C" w:rsidR="00AB4C5C" w:rsidRPr="00712A21" w:rsidRDefault="0067292B"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SY7 8BW</w:t>
            </w:r>
          </w:p>
        </w:tc>
        <w:tc>
          <w:tcPr>
            <w:tcW w:w="3078" w:type="dxa"/>
            <w:tcBorders>
              <w:top w:val="nil"/>
              <w:left w:val="nil"/>
              <w:bottom w:val="nil"/>
              <w:right w:val="single" w:sz="8" w:space="0" w:color="auto"/>
            </w:tcBorders>
            <w:shd w:val="clear" w:color="auto" w:fill="auto"/>
            <w:noWrap/>
            <w:vAlign w:val="bottom"/>
            <w:hideMark/>
          </w:tcPr>
          <w:p w14:paraId="6C417858"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GL18 1DS</w:t>
            </w:r>
          </w:p>
        </w:tc>
        <w:tc>
          <w:tcPr>
            <w:tcW w:w="2714" w:type="dxa"/>
            <w:tcBorders>
              <w:top w:val="nil"/>
              <w:left w:val="nil"/>
              <w:bottom w:val="nil"/>
              <w:right w:val="single" w:sz="8" w:space="0" w:color="auto"/>
            </w:tcBorders>
            <w:shd w:val="clear" w:color="auto" w:fill="auto"/>
            <w:noWrap/>
            <w:vAlign w:val="bottom"/>
            <w:hideMark/>
          </w:tcPr>
          <w:p w14:paraId="26B2C3D4"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Leicester</w:t>
            </w:r>
          </w:p>
        </w:tc>
        <w:tc>
          <w:tcPr>
            <w:tcW w:w="3212" w:type="dxa"/>
            <w:tcBorders>
              <w:top w:val="nil"/>
              <w:left w:val="nil"/>
              <w:bottom w:val="nil"/>
              <w:right w:val="nil"/>
            </w:tcBorders>
            <w:shd w:val="clear" w:color="auto" w:fill="auto"/>
            <w:noWrap/>
            <w:vAlign w:val="bottom"/>
            <w:hideMark/>
          </w:tcPr>
          <w:p w14:paraId="330F593C"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L3 2BY</w:t>
            </w:r>
          </w:p>
        </w:tc>
        <w:tc>
          <w:tcPr>
            <w:tcW w:w="2883" w:type="dxa"/>
            <w:tcBorders>
              <w:top w:val="nil"/>
              <w:left w:val="single" w:sz="8" w:space="0" w:color="auto"/>
              <w:bottom w:val="nil"/>
              <w:right w:val="single" w:sz="8" w:space="0" w:color="auto"/>
            </w:tcBorders>
            <w:shd w:val="clear" w:color="auto" w:fill="auto"/>
            <w:noWrap/>
            <w:vAlign w:val="bottom"/>
          </w:tcPr>
          <w:p w14:paraId="6EDF15A1" w14:textId="52D21281" w:rsidR="00AB4C5C" w:rsidRPr="00712A21" w:rsidRDefault="00AB4C5C" w:rsidP="00EA5065">
            <w:pPr>
              <w:spacing w:after="0" w:line="240" w:lineRule="auto"/>
              <w:rPr>
                <w:rFonts w:ascii="Arial" w:eastAsia="Times New Roman" w:hAnsi="Arial" w:cs="Arial"/>
                <w:color w:val="000000"/>
                <w:lang w:val="en-GB" w:eastAsia="en-GB"/>
              </w:rPr>
            </w:pPr>
          </w:p>
        </w:tc>
        <w:tc>
          <w:tcPr>
            <w:tcW w:w="3272" w:type="dxa"/>
            <w:tcBorders>
              <w:top w:val="nil"/>
              <w:left w:val="nil"/>
              <w:bottom w:val="nil"/>
              <w:right w:val="single" w:sz="8" w:space="0" w:color="auto"/>
            </w:tcBorders>
            <w:shd w:val="clear" w:color="auto" w:fill="auto"/>
            <w:noWrap/>
            <w:vAlign w:val="bottom"/>
            <w:hideMark/>
          </w:tcPr>
          <w:p w14:paraId="7F4DC296"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142C2888"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5540247B"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18C45841"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3078" w:type="dxa"/>
            <w:tcBorders>
              <w:top w:val="nil"/>
              <w:left w:val="nil"/>
              <w:bottom w:val="nil"/>
              <w:right w:val="single" w:sz="8" w:space="0" w:color="auto"/>
            </w:tcBorders>
            <w:shd w:val="clear" w:color="auto" w:fill="auto"/>
            <w:noWrap/>
            <w:vAlign w:val="bottom"/>
            <w:hideMark/>
          </w:tcPr>
          <w:p w14:paraId="3F7A79B9"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2714" w:type="dxa"/>
            <w:tcBorders>
              <w:top w:val="nil"/>
              <w:left w:val="nil"/>
              <w:bottom w:val="nil"/>
              <w:right w:val="single" w:sz="8" w:space="0" w:color="auto"/>
            </w:tcBorders>
            <w:shd w:val="clear" w:color="auto" w:fill="auto"/>
            <w:noWrap/>
            <w:vAlign w:val="bottom"/>
            <w:hideMark/>
          </w:tcPr>
          <w:p w14:paraId="589C8C51"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LE8 6EP</w:t>
            </w:r>
          </w:p>
        </w:tc>
        <w:tc>
          <w:tcPr>
            <w:tcW w:w="3212" w:type="dxa"/>
            <w:tcBorders>
              <w:top w:val="nil"/>
              <w:left w:val="nil"/>
              <w:bottom w:val="nil"/>
              <w:right w:val="nil"/>
            </w:tcBorders>
            <w:shd w:val="clear" w:color="auto" w:fill="auto"/>
            <w:noWrap/>
            <w:vAlign w:val="bottom"/>
            <w:hideMark/>
          </w:tcPr>
          <w:p w14:paraId="08BFDEAA" w14:textId="77777777" w:rsidR="00AB4C5C" w:rsidRPr="00712A21" w:rsidRDefault="00AB4C5C" w:rsidP="00EA5065">
            <w:pPr>
              <w:spacing w:after="0" w:line="240" w:lineRule="auto"/>
              <w:rPr>
                <w:rFonts w:ascii="Arial" w:eastAsia="Times New Roman" w:hAnsi="Arial" w:cs="Arial"/>
                <w:color w:val="000000"/>
                <w:lang w:val="en-GB" w:eastAsia="en-GB"/>
              </w:rPr>
            </w:pPr>
          </w:p>
        </w:tc>
        <w:tc>
          <w:tcPr>
            <w:tcW w:w="2883" w:type="dxa"/>
            <w:tcBorders>
              <w:top w:val="nil"/>
              <w:left w:val="single" w:sz="8" w:space="0" w:color="auto"/>
              <w:bottom w:val="nil"/>
              <w:right w:val="single" w:sz="8" w:space="0" w:color="auto"/>
            </w:tcBorders>
            <w:shd w:val="clear" w:color="auto" w:fill="auto"/>
            <w:noWrap/>
            <w:vAlign w:val="bottom"/>
          </w:tcPr>
          <w:p w14:paraId="43CDCE10" w14:textId="601CC883" w:rsidR="00AB4C5C" w:rsidRPr="00712A21" w:rsidRDefault="00AB4C5C" w:rsidP="00EA5065">
            <w:pPr>
              <w:spacing w:after="0" w:line="240" w:lineRule="auto"/>
              <w:rPr>
                <w:rFonts w:ascii="Arial" w:eastAsia="Times New Roman" w:hAnsi="Arial" w:cs="Arial"/>
                <w:color w:val="000000"/>
                <w:lang w:val="en-GB" w:eastAsia="en-GB"/>
              </w:rPr>
            </w:pPr>
          </w:p>
        </w:tc>
        <w:tc>
          <w:tcPr>
            <w:tcW w:w="3272" w:type="dxa"/>
            <w:tcBorders>
              <w:top w:val="nil"/>
              <w:left w:val="nil"/>
              <w:bottom w:val="nil"/>
              <w:right w:val="single" w:sz="8" w:space="0" w:color="auto"/>
            </w:tcBorders>
            <w:shd w:val="clear" w:color="auto" w:fill="auto"/>
            <w:noWrap/>
            <w:vAlign w:val="bottom"/>
            <w:hideMark/>
          </w:tcPr>
          <w:p w14:paraId="49671F64"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5B266AD5"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7D1B9DC7"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2780DA39" w14:textId="4B45333D" w:rsidR="00AB4C5C" w:rsidRPr="00712A21" w:rsidRDefault="0067292B"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03331 313233</w:t>
            </w:r>
          </w:p>
        </w:tc>
        <w:tc>
          <w:tcPr>
            <w:tcW w:w="3078" w:type="dxa"/>
            <w:tcBorders>
              <w:top w:val="nil"/>
              <w:left w:val="nil"/>
              <w:bottom w:val="nil"/>
              <w:right w:val="single" w:sz="8" w:space="0" w:color="auto"/>
            </w:tcBorders>
            <w:shd w:val="clear" w:color="auto" w:fill="auto"/>
            <w:noWrap/>
            <w:vAlign w:val="bottom"/>
            <w:hideMark/>
          </w:tcPr>
          <w:p w14:paraId="15408B29"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0800 316 0897</w:t>
            </w:r>
          </w:p>
        </w:tc>
        <w:tc>
          <w:tcPr>
            <w:tcW w:w="2714" w:type="dxa"/>
            <w:tcBorders>
              <w:top w:val="nil"/>
              <w:left w:val="nil"/>
              <w:bottom w:val="nil"/>
              <w:right w:val="single" w:sz="8" w:space="0" w:color="auto"/>
            </w:tcBorders>
            <w:shd w:val="clear" w:color="auto" w:fill="auto"/>
            <w:noWrap/>
            <w:vAlign w:val="bottom"/>
            <w:hideMark/>
          </w:tcPr>
          <w:p w14:paraId="68275E30"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01202 319 119</w:t>
            </w:r>
          </w:p>
        </w:tc>
        <w:tc>
          <w:tcPr>
            <w:tcW w:w="3212" w:type="dxa"/>
            <w:tcBorders>
              <w:top w:val="nil"/>
              <w:left w:val="nil"/>
              <w:bottom w:val="nil"/>
              <w:right w:val="nil"/>
            </w:tcBorders>
            <w:shd w:val="clear" w:color="auto" w:fill="auto"/>
            <w:noWrap/>
            <w:vAlign w:val="bottom"/>
            <w:hideMark/>
          </w:tcPr>
          <w:p w14:paraId="49553D6A"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0300 123 3511</w:t>
            </w:r>
          </w:p>
        </w:tc>
        <w:tc>
          <w:tcPr>
            <w:tcW w:w="2883" w:type="dxa"/>
            <w:tcBorders>
              <w:top w:val="nil"/>
              <w:left w:val="single" w:sz="8" w:space="0" w:color="auto"/>
              <w:bottom w:val="nil"/>
              <w:right w:val="single" w:sz="8" w:space="0" w:color="auto"/>
            </w:tcBorders>
            <w:shd w:val="clear" w:color="auto" w:fill="auto"/>
            <w:noWrap/>
            <w:vAlign w:val="bottom"/>
          </w:tcPr>
          <w:p w14:paraId="6621ED83" w14:textId="1636D40B" w:rsidR="00AB4C5C" w:rsidRPr="00712A21" w:rsidRDefault="00AD15AC" w:rsidP="00EA5065">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01594 838000</w:t>
            </w:r>
          </w:p>
        </w:tc>
        <w:tc>
          <w:tcPr>
            <w:tcW w:w="3272" w:type="dxa"/>
            <w:tcBorders>
              <w:top w:val="nil"/>
              <w:left w:val="nil"/>
              <w:bottom w:val="nil"/>
              <w:right w:val="single" w:sz="8" w:space="0" w:color="auto"/>
            </w:tcBorders>
            <w:shd w:val="clear" w:color="auto" w:fill="auto"/>
            <w:noWrap/>
            <w:vAlign w:val="bottom"/>
            <w:hideMark/>
          </w:tcPr>
          <w:p w14:paraId="3EA1AAE8"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69F2BD02"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6BDD6470"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27630E95"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3078" w:type="dxa"/>
            <w:tcBorders>
              <w:top w:val="nil"/>
              <w:left w:val="nil"/>
              <w:bottom w:val="nil"/>
              <w:right w:val="single" w:sz="8" w:space="0" w:color="auto"/>
            </w:tcBorders>
            <w:shd w:val="clear" w:color="auto" w:fill="auto"/>
            <w:noWrap/>
            <w:vAlign w:val="bottom"/>
            <w:hideMark/>
          </w:tcPr>
          <w:p w14:paraId="1E332134"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2714" w:type="dxa"/>
            <w:tcBorders>
              <w:top w:val="nil"/>
              <w:left w:val="nil"/>
              <w:bottom w:val="nil"/>
              <w:right w:val="single" w:sz="8" w:space="0" w:color="auto"/>
            </w:tcBorders>
            <w:shd w:val="clear" w:color="auto" w:fill="auto"/>
            <w:noWrap/>
            <w:vAlign w:val="bottom"/>
            <w:hideMark/>
          </w:tcPr>
          <w:p w14:paraId="2A8D8EC6"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00000"/>
                <w:lang w:val="en-GB" w:eastAsia="en-GB"/>
              </w:rPr>
              <w:t> </w:t>
            </w:r>
          </w:p>
        </w:tc>
        <w:tc>
          <w:tcPr>
            <w:tcW w:w="3212" w:type="dxa"/>
            <w:tcBorders>
              <w:top w:val="nil"/>
              <w:left w:val="nil"/>
              <w:bottom w:val="nil"/>
              <w:right w:val="nil"/>
            </w:tcBorders>
            <w:shd w:val="clear" w:color="auto" w:fill="auto"/>
            <w:noWrap/>
            <w:vAlign w:val="bottom"/>
            <w:hideMark/>
          </w:tcPr>
          <w:p w14:paraId="13AB1554" w14:textId="77777777" w:rsidR="00AB4C5C" w:rsidRPr="00712A21" w:rsidRDefault="00AB4C5C" w:rsidP="00EA5065">
            <w:pPr>
              <w:spacing w:after="0" w:line="240" w:lineRule="auto"/>
              <w:rPr>
                <w:rFonts w:ascii="Arial" w:eastAsia="Times New Roman" w:hAnsi="Arial" w:cs="Arial"/>
                <w:color w:val="000000"/>
                <w:lang w:val="en-GB" w:eastAsia="en-GB"/>
              </w:rPr>
            </w:pPr>
          </w:p>
        </w:tc>
        <w:tc>
          <w:tcPr>
            <w:tcW w:w="2883" w:type="dxa"/>
            <w:tcBorders>
              <w:top w:val="nil"/>
              <w:left w:val="single" w:sz="8" w:space="0" w:color="auto"/>
              <w:bottom w:val="nil"/>
              <w:right w:val="single" w:sz="8" w:space="0" w:color="auto"/>
            </w:tcBorders>
            <w:shd w:val="clear" w:color="auto" w:fill="auto"/>
            <w:noWrap/>
            <w:vAlign w:val="bottom"/>
          </w:tcPr>
          <w:p w14:paraId="255DF15D" w14:textId="7360DB2B" w:rsidR="00AB4C5C" w:rsidRPr="00712A21" w:rsidRDefault="00AB4C5C" w:rsidP="00EA5065">
            <w:pPr>
              <w:spacing w:after="0" w:line="240" w:lineRule="auto"/>
              <w:rPr>
                <w:rFonts w:ascii="Arial" w:eastAsia="Times New Roman" w:hAnsi="Arial" w:cs="Arial"/>
                <w:color w:val="000000"/>
                <w:lang w:val="en-GB" w:eastAsia="en-GB"/>
              </w:rPr>
            </w:pPr>
          </w:p>
        </w:tc>
        <w:tc>
          <w:tcPr>
            <w:tcW w:w="3272" w:type="dxa"/>
            <w:tcBorders>
              <w:top w:val="nil"/>
              <w:left w:val="nil"/>
              <w:bottom w:val="nil"/>
              <w:right w:val="single" w:sz="8" w:space="0" w:color="auto"/>
            </w:tcBorders>
            <w:shd w:val="clear" w:color="auto" w:fill="auto"/>
            <w:noWrap/>
            <w:vAlign w:val="bottom"/>
            <w:hideMark/>
          </w:tcPr>
          <w:p w14:paraId="200138F4"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615D9E4C"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2049E3CC"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4DB4DC6E" w14:textId="5F5E1C36" w:rsidR="00AB4C5C" w:rsidRPr="00712A21" w:rsidRDefault="00C55707" w:rsidP="00EA5065">
            <w:pPr>
              <w:spacing w:after="0" w:line="240" w:lineRule="auto"/>
              <w:rPr>
                <w:rFonts w:ascii="Arial" w:eastAsia="Times New Roman" w:hAnsi="Arial" w:cs="Arial"/>
                <w:color w:val="000000"/>
                <w:lang w:val="en-GB" w:eastAsia="en-GB"/>
              </w:rPr>
            </w:pPr>
            <w:hyperlink r:id="rId25" w:history="1">
              <w:r w:rsidRPr="00C55707">
                <w:rPr>
                  <w:color w:val="0000FF"/>
                  <w:u w:val="single"/>
                </w:rPr>
                <w:t>Home | Connexus</w:t>
              </w:r>
            </w:hyperlink>
          </w:p>
        </w:tc>
        <w:tc>
          <w:tcPr>
            <w:tcW w:w="3078" w:type="dxa"/>
            <w:tcBorders>
              <w:top w:val="nil"/>
              <w:left w:val="nil"/>
              <w:bottom w:val="nil"/>
              <w:right w:val="single" w:sz="8" w:space="0" w:color="auto"/>
            </w:tcBorders>
            <w:shd w:val="clear" w:color="auto" w:fill="auto"/>
            <w:noWrap/>
            <w:vAlign w:val="bottom"/>
            <w:hideMark/>
          </w:tcPr>
          <w:p w14:paraId="2E794134" w14:textId="77777777" w:rsidR="00AB4C5C" w:rsidRPr="00712A21" w:rsidRDefault="00A77CEB" w:rsidP="00EA5065">
            <w:pPr>
              <w:spacing w:after="0" w:line="240" w:lineRule="auto"/>
              <w:rPr>
                <w:rFonts w:ascii="Arial" w:eastAsia="Times New Roman" w:hAnsi="Arial" w:cs="Arial"/>
                <w:color w:val="000000"/>
                <w:lang w:val="en-GB" w:eastAsia="en-GB"/>
              </w:rPr>
            </w:pPr>
            <w:hyperlink r:id="rId26" w:history="1">
              <w:r w:rsidRPr="00712A21">
                <w:rPr>
                  <w:rFonts w:ascii="Arial" w:eastAsia="Times New Roman" w:hAnsi="Arial" w:cs="Arial"/>
                  <w:color w:val="0563C1"/>
                  <w:u w:val="single"/>
                  <w:lang w:val="en-GB" w:eastAsia="en-GB"/>
                </w:rPr>
                <w:t>www.tworivershousing.org.uk</w:t>
              </w:r>
            </w:hyperlink>
          </w:p>
        </w:tc>
        <w:tc>
          <w:tcPr>
            <w:tcW w:w="2714" w:type="dxa"/>
            <w:tcBorders>
              <w:top w:val="nil"/>
              <w:left w:val="nil"/>
              <w:bottom w:val="nil"/>
              <w:right w:val="single" w:sz="8" w:space="0" w:color="auto"/>
            </w:tcBorders>
            <w:shd w:val="clear" w:color="auto" w:fill="auto"/>
            <w:noWrap/>
            <w:vAlign w:val="bottom"/>
            <w:hideMark/>
          </w:tcPr>
          <w:p w14:paraId="7CC7282D" w14:textId="77777777" w:rsidR="00AB4C5C" w:rsidRPr="00712A21" w:rsidRDefault="00A77CEB" w:rsidP="00EA5065">
            <w:pPr>
              <w:spacing w:after="0" w:line="240" w:lineRule="auto"/>
              <w:rPr>
                <w:rFonts w:ascii="Arial" w:eastAsia="Times New Roman" w:hAnsi="Arial" w:cs="Arial"/>
                <w:color w:val="000000"/>
                <w:lang w:val="en-GB" w:eastAsia="en-GB"/>
              </w:rPr>
            </w:pPr>
            <w:hyperlink r:id="rId27" w:history="1">
              <w:r w:rsidRPr="00712A21">
                <w:rPr>
                  <w:rFonts w:ascii="Arial" w:eastAsia="Times New Roman" w:hAnsi="Arial" w:cs="Arial"/>
                  <w:color w:val="0563C1"/>
                  <w:u w:val="single"/>
                  <w:lang w:val="en-GB" w:eastAsia="en-GB"/>
                </w:rPr>
                <w:t>www.stonewater.org</w:t>
              </w:r>
            </w:hyperlink>
          </w:p>
        </w:tc>
        <w:tc>
          <w:tcPr>
            <w:tcW w:w="3212" w:type="dxa"/>
            <w:tcBorders>
              <w:top w:val="nil"/>
              <w:left w:val="nil"/>
              <w:bottom w:val="nil"/>
              <w:right w:val="nil"/>
            </w:tcBorders>
            <w:shd w:val="clear" w:color="auto" w:fill="auto"/>
            <w:noWrap/>
            <w:vAlign w:val="bottom"/>
            <w:hideMark/>
          </w:tcPr>
          <w:p w14:paraId="7F5D40B4" w14:textId="77777777" w:rsidR="00AB4C5C" w:rsidRPr="00712A21" w:rsidRDefault="00A77CEB" w:rsidP="00EA5065">
            <w:pPr>
              <w:spacing w:after="0" w:line="240" w:lineRule="auto"/>
              <w:rPr>
                <w:rFonts w:ascii="Arial" w:eastAsia="Times New Roman" w:hAnsi="Arial" w:cs="Arial"/>
                <w:color w:val="000000"/>
                <w:lang w:val="en-GB" w:eastAsia="en-GB"/>
              </w:rPr>
            </w:pPr>
            <w:hyperlink r:id="rId28" w:history="1">
              <w:r w:rsidRPr="00712A21">
                <w:rPr>
                  <w:rFonts w:ascii="Arial" w:eastAsia="Times New Roman" w:hAnsi="Arial" w:cs="Arial"/>
                  <w:color w:val="0563C1"/>
                  <w:u w:val="single"/>
                  <w:lang w:val="en-GB" w:eastAsia="en-GB"/>
                </w:rPr>
                <w:t xml:space="preserve">www.sanctuary-housing.co.uk </w:t>
              </w:r>
            </w:hyperlink>
          </w:p>
        </w:tc>
        <w:tc>
          <w:tcPr>
            <w:tcW w:w="2883" w:type="dxa"/>
            <w:tcBorders>
              <w:top w:val="nil"/>
              <w:left w:val="single" w:sz="8" w:space="0" w:color="auto"/>
              <w:bottom w:val="nil"/>
              <w:right w:val="single" w:sz="8" w:space="0" w:color="auto"/>
            </w:tcBorders>
            <w:shd w:val="clear" w:color="auto" w:fill="auto"/>
            <w:noWrap/>
            <w:vAlign w:val="bottom"/>
          </w:tcPr>
          <w:p w14:paraId="6460210B" w14:textId="3247851C" w:rsidR="00AB4C5C" w:rsidRDefault="00B03683" w:rsidP="00EA5065">
            <w:pPr>
              <w:spacing w:after="0" w:line="240" w:lineRule="auto"/>
              <w:rPr>
                <w:rFonts w:ascii="Arial" w:eastAsia="Times New Roman" w:hAnsi="Arial" w:cs="Arial"/>
                <w:color w:val="000000"/>
                <w:lang w:val="en-GB" w:eastAsia="en-GB"/>
              </w:rPr>
            </w:pPr>
            <w:hyperlink r:id="rId29" w:history="1">
              <w:r w:rsidRPr="0022730F">
                <w:rPr>
                  <w:rStyle w:val="Hyperlink"/>
                  <w:rFonts w:ascii="Arial" w:eastAsia="Times New Roman" w:hAnsi="Arial" w:cs="Arial"/>
                  <w:lang w:val="en-GB" w:eastAsia="en-GB"/>
                </w:rPr>
                <w:t>www.wyedean.org</w:t>
              </w:r>
            </w:hyperlink>
          </w:p>
          <w:p w14:paraId="37882B0F" w14:textId="275F5710" w:rsidR="00B03683" w:rsidRPr="00712A21" w:rsidRDefault="00B03683" w:rsidP="00EA5065">
            <w:pPr>
              <w:spacing w:after="0" w:line="240" w:lineRule="auto"/>
              <w:rPr>
                <w:rFonts w:ascii="Arial" w:eastAsia="Times New Roman" w:hAnsi="Arial" w:cs="Arial"/>
                <w:color w:val="000000"/>
                <w:lang w:val="en-GB" w:eastAsia="en-GB"/>
              </w:rPr>
            </w:pPr>
          </w:p>
        </w:tc>
        <w:tc>
          <w:tcPr>
            <w:tcW w:w="3272" w:type="dxa"/>
            <w:tcBorders>
              <w:top w:val="nil"/>
              <w:left w:val="nil"/>
              <w:bottom w:val="nil"/>
              <w:right w:val="single" w:sz="8" w:space="0" w:color="auto"/>
            </w:tcBorders>
            <w:shd w:val="clear" w:color="auto" w:fill="auto"/>
            <w:noWrap/>
            <w:vAlign w:val="bottom"/>
            <w:hideMark/>
          </w:tcPr>
          <w:p w14:paraId="7DE8A70D"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lastRenderedPageBreak/>
              <w:t> </w:t>
            </w:r>
          </w:p>
        </w:tc>
      </w:tr>
      <w:tr w:rsidR="000A450E" w14:paraId="2FE4B9B7"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5F8EBE1F"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nil"/>
              <w:right w:val="single" w:sz="8" w:space="0" w:color="auto"/>
            </w:tcBorders>
            <w:shd w:val="clear" w:color="auto" w:fill="auto"/>
            <w:noWrap/>
            <w:vAlign w:val="bottom"/>
            <w:hideMark/>
          </w:tcPr>
          <w:p w14:paraId="0220966A" w14:textId="5059006F" w:rsidR="00AB4C5C" w:rsidRPr="00712A21" w:rsidRDefault="00AB4C5C" w:rsidP="00EA5065">
            <w:pPr>
              <w:spacing w:after="0" w:line="240" w:lineRule="auto"/>
              <w:rPr>
                <w:rFonts w:ascii="Arial" w:eastAsia="Times New Roman" w:hAnsi="Arial" w:cs="Arial"/>
                <w:color w:val="000000"/>
                <w:lang w:val="en-GB" w:eastAsia="en-GB"/>
              </w:rPr>
            </w:pPr>
          </w:p>
        </w:tc>
        <w:tc>
          <w:tcPr>
            <w:tcW w:w="3078" w:type="dxa"/>
            <w:tcBorders>
              <w:top w:val="nil"/>
              <w:left w:val="nil"/>
              <w:bottom w:val="nil"/>
              <w:right w:val="single" w:sz="8" w:space="0" w:color="auto"/>
            </w:tcBorders>
            <w:shd w:val="clear" w:color="auto" w:fill="auto"/>
            <w:noWrap/>
            <w:vAlign w:val="bottom"/>
            <w:hideMark/>
          </w:tcPr>
          <w:p w14:paraId="37370A3E" w14:textId="01728EF9" w:rsidR="00AB4C5C" w:rsidRPr="00712A21" w:rsidRDefault="00AB4C5C" w:rsidP="00EA5065">
            <w:pPr>
              <w:spacing w:after="0" w:line="240" w:lineRule="auto"/>
              <w:rPr>
                <w:rFonts w:ascii="Arial" w:eastAsia="Times New Roman" w:hAnsi="Arial" w:cs="Arial"/>
                <w:color w:val="000000"/>
                <w:lang w:val="en-GB" w:eastAsia="en-GB"/>
              </w:rPr>
            </w:pPr>
          </w:p>
        </w:tc>
        <w:tc>
          <w:tcPr>
            <w:tcW w:w="2714" w:type="dxa"/>
            <w:tcBorders>
              <w:top w:val="nil"/>
              <w:left w:val="nil"/>
              <w:bottom w:val="nil"/>
              <w:right w:val="single" w:sz="8" w:space="0" w:color="auto"/>
            </w:tcBorders>
            <w:shd w:val="clear" w:color="auto" w:fill="auto"/>
            <w:noWrap/>
            <w:vAlign w:val="bottom"/>
            <w:hideMark/>
          </w:tcPr>
          <w:p w14:paraId="5590CD08" w14:textId="22E3A879" w:rsidR="00AB4C5C" w:rsidRPr="00712A21" w:rsidRDefault="00AB4C5C" w:rsidP="00EA5065">
            <w:pPr>
              <w:spacing w:after="0" w:line="240" w:lineRule="auto"/>
              <w:rPr>
                <w:rFonts w:ascii="Arial" w:eastAsia="Times New Roman" w:hAnsi="Arial" w:cs="Arial"/>
                <w:color w:val="000000"/>
                <w:lang w:val="en-GB" w:eastAsia="en-GB"/>
              </w:rPr>
            </w:pPr>
          </w:p>
        </w:tc>
        <w:tc>
          <w:tcPr>
            <w:tcW w:w="3212" w:type="dxa"/>
            <w:tcBorders>
              <w:top w:val="nil"/>
              <w:left w:val="nil"/>
              <w:bottom w:val="nil"/>
              <w:right w:val="nil"/>
            </w:tcBorders>
            <w:shd w:val="clear" w:color="auto" w:fill="auto"/>
            <w:noWrap/>
            <w:vAlign w:val="bottom"/>
            <w:hideMark/>
          </w:tcPr>
          <w:p w14:paraId="2F169AF4" w14:textId="77777777" w:rsidR="00AB4C5C" w:rsidRPr="00712A21" w:rsidRDefault="00AB4C5C" w:rsidP="00EA5065">
            <w:pPr>
              <w:spacing w:after="0" w:line="240" w:lineRule="auto"/>
              <w:rPr>
                <w:rFonts w:ascii="Arial" w:eastAsia="Times New Roman" w:hAnsi="Arial" w:cs="Arial"/>
                <w:color w:val="000000"/>
                <w:lang w:val="en-GB" w:eastAsia="en-GB"/>
              </w:rPr>
            </w:pPr>
          </w:p>
        </w:tc>
        <w:tc>
          <w:tcPr>
            <w:tcW w:w="2883" w:type="dxa"/>
            <w:tcBorders>
              <w:top w:val="nil"/>
              <w:left w:val="single" w:sz="8" w:space="0" w:color="auto"/>
              <w:bottom w:val="nil"/>
              <w:right w:val="single" w:sz="8" w:space="0" w:color="auto"/>
            </w:tcBorders>
            <w:shd w:val="clear" w:color="auto" w:fill="auto"/>
            <w:noWrap/>
            <w:vAlign w:val="bottom"/>
          </w:tcPr>
          <w:p w14:paraId="11433D76" w14:textId="12C2DE69" w:rsidR="00AB4C5C" w:rsidRPr="00712A21" w:rsidRDefault="00AB4C5C" w:rsidP="00EA5065">
            <w:pPr>
              <w:spacing w:after="0" w:line="240" w:lineRule="auto"/>
              <w:rPr>
                <w:rFonts w:ascii="Arial" w:eastAsia="Times New Roman" w:hAnsi="Arial" w:cs="Arial"/>
                <w:color w:val="000000"/>
                <w:lang w:val="en-GB" w:eastAsia="en-GB"/>
              </w:rPr>
            </w:pPr>
          </w:p>
        </w:tc>
        <w:tc>
          <w:tcPr>
            <w:tcW w:w="3272" w:type="dxa"/>
            <w:tcBorders>
              <w:top w:val="nil"/>
              <w:left w:val="nil"/>
              <w:bottom w:val="nil"/>
              <w:right w:val="single" w:sz="8" w:space="0" w:color="auto"/>
            </w:tcBorders>
            <w:shd w:val="clear" w:color="auto" w:fill="auto"/>
            <w:noWrap/>
            <w:vAlign w:val="bottom"/>
            <w:hideMark/>
          </w:tcPr>
          <w:p w14:paraId="5B99A1E5"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r w:rsidR="000A450E" w14:paraId="22122405" w14:textId="77777777" w:rsidTr="00712A21">
        <w:trPr>
          <w:trHeight w:val="300"/>
        </w:trPr>
        <w:tc>
          <w:tcPr>
            <w:tcW w:w="960" w:type="dxa"/>
            <w:tcBorders>
              <w:top w:val="nil"/>
              <w:left w:val="single" w:sz="8" w:space="0" w:color="auto"/>
              <w:bottom w:val="nil"/>
              <w:right w:val="nil"/>
            </w:tcBorders>
            <w:shd w:val="clear" w:color="auto" w:fill="auto"/>
            <w:noWrap/>
            <w:vAlign w:val="bottom"/>
            <w:hideMark/>
          </w:tcPr>
          <w:p w14:paraId="74B56E0E"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343" w:type="dxa"/>
            <w:tcBorders>
              <w:top w:val="nil"/>
              <w:left w:val="single" w:sz="8" w:space="0" w:color="auto"/>
              <w:bottom w:val="single" w:sz="8" w:space="0" w:color="auto"/>
              <w:right w:val="single" w:sz="8" w:space="0" w:color="auto"/>
            </w:tcBorders>
            <w:shd w:val="clear" w:color="auto" w:fill="auto"/>
            <w:noWrap/>
            <w:vAlign w:val="bottom"/>
            <w:hideMark/>
          </w:tcPr>
          <w:p w14:paraId="6F4C0159" w14:textId="58DB26D1" w:rsidR="00AB4C5C" w:rsidRPr="00712A21" w:rsidRDefault="00AB4C5C" w:rsidP="00EA5065">
            <w:pPr>
              <w:spacing w:after="0" w:line="240" w:lineRule="auto"/>
              <w:rPr>
                <w:rFonts w:ascii="Arial" w:eastAsia="Times New Roman" w:hAnsi="Arial" w:cs="Arial"/>
                <w:color w:val="000000"/>
                <w:lang w:val="en-GB" w:eastAsia="en-GB"/>
              </w:rPr>
            </w:pPr>
          </w:p>
        </w:tc>
        <w:tc>
          <w:tcPr>
            <w:tcW w:w="3078" w:type="dxa"/>
            <w:tcBorders>
              <w:top w:val="nil"/>
              <w:left w:val="nil"/>
              <w:bottom w:val="single" w:sz="8" w:space="0" w:color="auto"/>
              <w:right w:val="single" w:sz="8" w:space="0" w:color="auto"/>
            </w:tcBorders>
            <w:shd w:val="clear" w:color="auto" w:fill="auto"/>
            <w:noWrap/>
            <w:vAlign w:val="bottom"/>
            <w:hideMark/>
          </w:tcPr>
          <w:p w14:paraId="51DCB3AF" w14:textId="6A6CF8C0" w:rsidR="00AB4C5C" w:rsidRPr="00712A21" w:rsidRDefault="00AB4C5C" w:rsidP="00EA5065">
            <w:pPr>
              <w:spacing w:after="0" w:line="240" w:lineRule="auto"/>
              <w:rPr>
                <w:rFonts w:ascii="Arial" w:eastAsia="Times New Roman" w:hAnsi="Arial" w:cs="Arial"/>
                <w:color w:val="000000"/>
                <w:lang w:val="en-GB" w:eastAsia="en-GB"/>
              </w:rPr>
            </w:pPr>
          </w:p>
        </w:tc>
        <w:tc>
          <w:tcPr>
            <w:tcW w:w="2714" w:type="dxa"/>
            <w:tcBorders>
              <w:top w:val="nil"/>
              <w:left w:val="nil"/>
              <w:bottom w:val="single" w:sz="8" w:space="0" w:color="auto"/>
              <w:right w:val="single" w:sz="8" w:space="0" w:color="auto"/>
            </w:tcBorders>
            <w:shd w:val="clear" w:color="auto" w:fill="auto"/>
            <w:noWrap/>
            <w:vAlign w:val="bottom"/>
            <w:hideMark/>
          </w:tcPr>
          <w:p w14:paraId="1AE62043" w14:textId="718FD795" w:rsidR="00AB4C5C" w:rsidRPr="00712A21" w:rsidRDefault="00AB4C5C" w:rsidP="00EA5065">
            <w:pPr>
              <w:spacing w:after="0" w:line="240" w:lineRule="auto"/>
              <w:rPr>
                <w:rFonts w:ascii="Arial" w:eastAsia="Times New Roman" w:hAnsi="Arial" w:cs="Arial"/>
                <w:color w:val="000000"/>
                <w:lang w:val="en-GB" w:eastAsia="en-GB"/>
              </w:rPr>
            </w:pPr>
          </w:p>
        </w:tc>
        <w:tc>
          <w:tcPr>
            <w:tcW w:w="3212" w:type="dxa"/>
            <w:tcBorders>
              <w:top w:val="nil"/>
              <w:left w:val="nil"/>
              <w:bottom w:val="single" w:sz="8" w:space="0" w:color="auto"/>
              <w:right w:val="nil"/>
            </w:tcBorders>
            <w:shd w:val="clear" w:color="auto" w:fill="auto"/>
            <w:noWrap/>
            <w:vAlign w:val="bottom"/>
            <w:hideMark/>
          </w:tcPr>
          <w:p w14:paraId="09705C19" w14:textId="364E564E" w:rsidR="00AB4C5C" w:rsidRPr="00712A21" w:rsidRDefault="00AB4C5C" w:rsidP="00EA5065">
            <w:pPr>
              <w:spacing w:after="0" w:line="240" w:lineRule="auto"/>
              <w:rPr>
                <w:rFonts w:ascii="Arial" w:eastAsia="Times New Roman" w:hAnsi="Arial" w:cs="Arial"/>
                <w:color w:val="000000"/>
                <w:lang w:val="en-GB" w:eastAsia="en-GB"/>
              </w:rPr>
            </w:pPr>
          </w:p>
        </w:tc>
        <w:tc>
          <w:tcPr>
            <w:tcW w:w="2883" w:type="dxa"/>
            <w:tcBorders>
              <w:top w:val="nil"/>
              <w:left w:val="single" w:sz="8" w:space="0" w:color="auto"/>
              <w:bottom w:val="single" w:sz="8" w:space="0" w:color="auto"/>
              <w:right w:val="single" w:sz="8" w:space="0" w:color="auto"/>
            </w:tcBorders>
            <w:shd w:val="clear" w:color="auto" w:fill="auto"/>
            <w:noWrap/>
            <w:vAlign w:val="bottom"/>
            <w:hideMark/>
          </w:tcPr>
          <w:p w14:paraId="3689CF93" w14:textId="77777777" w:rsidR="00AB4C5C" w:rsidRPr="00712A21" w:rsidRDefault="0067292B" w:rsidP="00EA5065">
            <w:pPr>
              <w:spacing w:after="0" w:line="240" w:lineRule="auto"/>
              <w:rPr>
                <w:rFonts w:ascii="Arial" w:eastAsia="Times New Roman" w:hAnsi="Arial" w:cs="Arial"/>
                <w:color w:val="000000"/>
                <w:lang w:val="en-GB" w:eastAsia="en-GB"/>
              </w:rPr>
            </w:pPr>
            <w:r w:rsidRPr="00712A21">
              <w:rPr>
                <w:rFonts w:ascii="Arial" w:eastAsia="Times New Roman" w:hAnsi="Arial" w:cs="Arial"/>
                <w:color w:val="0563C1"/>
                <w:u w:val="single"/>
                <w:lang w:val="en-GB" w:eastAsia="en-GB"/>
              </w:rPr>
              <w:t> </w:t>
            </w:r>
          </w:p>
        </w:tc>
        <w:tc>
          <w:tcPr>
            <w:tcW w:w="3272" w:type="dxa"/>
            <w:tcBorders>
              <w:top w:val="nil"/>
              <w:left w:val="nil"/>
              <w:bottom w:val="nil"/>
              <w:right w:val="single" w:sz="8" w:space="0" w:color="auto"/>
            </w:tcBorders>
            <w:shd w:val="clear" w:color="auto" w:fill="auto"/>
            <w:noWrap/>
            <w:vAlign w:val="bottom"/>
            <w:hideMark/>
          </w:tcPr>
          <w:p w14:paraId="5FECFF7C" w14:textId="77777777" w:rsidR="00AB4C5C"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bl>
    <w:p w14:paraId="2CFCA3D7" w14:textId="77777777" w:rsidR="00982AC5" w:rsidRDefault="00982AC5" w:rsidP="00EA5065">
      <w:pPr>
        <w:spacing w:after="0" w:line="240" w:lineRule="auto"/>
        <w:rPr>
          <w:rFonts w:eastAsia="Times New Roman" w:cs="Calibri"/>
          <w:color w:val="000000"/>
          <w:lang w:val="en-GB" w:eastAsia="en-GB"/>
        </w:rPr>
        <w:sectPr w:rsidR="00982AC5" w:rsidSect="00982AC5">
          <w:pgSz w:w="15840" w:h="12240" w:orient="landscape" w:code="1"/>
          <w:pgMar w:top="1440" w:right="1440" w:bottom="1440" w:left="1276" w:header="720" w:footer="720" w:gutter="0"/>
          <w:cols w:space="720"/>
          <w:docGrid w:linePitch="360"/>
        </w:sectPr>
      </w:pPr>
    </w:p>
    <w:tbl>
      <w:tblPr>
        <w:tblW w:w="17295" w:type="dxa"/>
        <w:tblInd w:w="-1450" w:type="dxa"/>
        <w:tblLook w:val="04A0" w:firstRow="1" w:lastRow="0" w:firstColumn="1" w:lastColumn="0" w:noHBand="0" w:noVBand="1"/>
      </w:tblPr>
      <w:tblGrid>
        <w:gridCol w:w="960"/>
        <w:gridCol w:w="2139"/>
        <w:gridCol w:w="2915"/>
        <w:gridCol w:w="2514"/>
        <w:gridCol w:w="3007"/>
        <w:gridCol w:w="3018"/>
        <w:gridCol w:w="2742"/>
      </w:tblGrid>
      <w:tr w:rsidR="000A450E" w14:paraId="42BD49C9" w14:textId="77777777" w:rsidTr="00982AC5">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732648A4"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lastRenderedPageBreak/>
              <w:t> </w:t>
            </w:r>
          </w:p>
        </w:tc>
        <w:tc>
          <w:tcPr>
            <w:tcW w:w="2139" w:type="dxa"/>
            <w:tcBorders>
              <w:top w:val="nil"/>
              <w:left w:val="nil"/>
              <w:bottom w:val="single" w:sz="8" w:space="0" w:color="auto"/>
              <w:right w:val="nil"/>
            </w:tcBorders>
            <w:shd w:val="clear" w:color="auto" w:fill="auto"/>
            <w:noWrap/>
            <w:vAlign w:val="bottom"/>
            <w:hideMark/>
          </w:tcPr>
          <w:p w14:paraId="1EBDBE1B"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915" w:type="dxa"/>
            <w:tcBorders>
              <w:top w:val="nil"/>
              <w:left w:val="nil"/>
              <w:bottom w:val="single" w:sz="8" w:space="0" w:color="auto"/>
              <w:right w:val="nil"/>
            </w:tcBorders>
            <w:shd w:val="clear" w:color="auto" w:fill="auto"/>
            <w:noWrap/>
            <w:vAlign w:val="bottom"/>
            <w:hideMark/>
          </w:tcPr>
          <w:p w14:paraId="7032D577"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514" w:type="dxa"/>
            <w:tcBorders>
              <w:top w:val="nil"/>
              <w:left w:val="nil"/>
              <w:bottom w:val="single" w:sz="8" w:space="0" w:color="auto"/>
              <w:right w:val="nil"/>
            </w:tcBorders>
            <w:shd w:val="clear" w:color="auto" w:fill="auto"/>
            <w:noWrap/>
            <w:vAlign w:val="bottom"/>
            <w:hideMark/>
          </w:tcPr>
          <w:p w14:paraId="69343741"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3007" w:type="dxa"/>
            <w:tcBorders>
              <w:top w:val="nil"/>
              <w:left w:val="nil"/>
              <w:bottom w:val="single" w:sz="8" w:space="0" w:color="auto"/>
              <w:right w:val="nil"/>
            </w:tcBorders>
            <w:shd w:val="clear" w:color="auto" w:fill="auto"/>
            <w:noWrap/>
            <w:vAlign w:val="bottom"/>
            <w:hideMark/>
          </w:tcPr>
          <w:p w14:paraId="1338B0BA"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3018" w:type="dxa"/>
            <w:tcBorders>
              <w:top w:val="nil"/>
              <w:left w:val="nil"/>
              <w:bottom w:val="single" w:sz="8" w:space="0" w:color="auto"/>
              <w:right w:val="nil"/>
            </w:tcBorders>
            <w:shd w:val="clear" w:color="auto" w:fill="auto"/>
            <w:noWrap/>
            <w:vAlign w:val="bottom"/>
            <w:hideMark/>
          </w:tcPr>
          <w:p w14:paraId="00E08992"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c>
          <w:tcPr>
            <w:tcW w:w="2742" w:type="dxa"/>
            <w:tcBorders>
              <w:top w:val="nil"/>
              <w:left w:val="nil"/>
              <w:bottom w:val="single" w:sz="8" w:space="0" w:color="auto"/>
              <w:right w:val="single" w:sz="8" w:space="0" w:color="auto"/>
            </w:tcBorders>
            <w:shd w:val="clear" w:color="auto" w:fill="auto"/>
            <w:noWrap/>
            <w:vAlign w:val="bottom"/>
            <w:hideMark/>
          </w:tcPr>
          <w:p w14:paraId="410A49C8" w14:textId="77777777" w:rsidR="00EA5065" w:rsidRPr="00903985" w:rsidRDefault="0067292B" w:rsidP="00EA5065">
            <w:pPr>
              <w:spacing w:after="0" w:line="240" w:lineRule="auto"/>
              <w:rPr>
                <w:rFonts w:eastAsia="Times New Roman" w:cs="Calibri"/>
                <w:color w:val="000000"/>
                <w:lang w:val="en-GB" w:eastAsia="en-GB"/>
              </w:rPr>
            </w:pPr>
            <w:r w:rsidRPr="00903985">
              <w:rPr>
                <w:rFonts w:eastAsia="Times New Roman" w:cs="Calibri"/>
                <w:color w:val="000000"/>
                <w:lang w:val="en-GB" w:eastAsia="en-GB"/>
              </w:rPr>
              <w:t> </w:t>
            </w:r>
          </w:p>
        </w:tc>
      </w:tr>
    </w:tbl>
    <w:p w14:paraId="72C477F0" w14:textId="77777777" w:rsidR="00EA5065" w:rsidRPr="00712A21" w:rsidRDefault="00EA5065" w:rsidP="00EA5065">
      <w:pPr>
        <w:rPr>
          <w:rFonts w:ascii="Arial" w:hAnsi="Arial" w:cs="Arial"/>
          <w:b/>
          <w:color w:val="000000" w:themeColor="text1"/>
          <w:sz w:val="28"/>
          <w:szCs w:val="28"/>
        </w:rPr>
      </w:pPr>
    </w:p>
    <w:p w14:paraId="763A1CCF" w14:textId="77777777" w:rsidR="00EA5065" w:rsidRPr="00712A21" w:rsidRDefault="0067292B" w:rsidP="00D841DB">
      <w:pPr>
        <w:pStyle w:val="Heading2"/>
        <w:rPr>
          <w:rFonts w:ascii="Arial" w:hAnsi="Arial" w:cs="Arial"/>
          <w:b w:val="0"/>
          <w:color w:val="000000" w:themeColor="text1"/>
          <w:sz w:val="24"/>
          <w:szCs w:val="24"/>
        </w:rPr>
      </w:pPr>
      <w:bookmarkStart w:id="39" w:name="_Toc204066281"/>
      <w:r w:rsidRPr="00712A21">
        <w:rPr>
          <w:rFonts w:ascii="Arial" w:hAnsi="Arial" w:cs="Arial"/>
          <w:color w:val="000000" w:themeColor="text1"/>
          <w:sz w:val="24"/>
          <w:szCs w:val="24"/>
        </w:rPr>
        <w:t>APPENDIX B</w:t>
      </w:r>
      <w:proofErr w:type="gramStart"/>
      <w:r w:rsidRPr="00712A21">
        <w:rPr>
          <w:rFonts w:ascii="Arial" w:hAnsi="Arial" w:cs="Arial"/>
          <w:color w:val="000000" w:themeColor="text1"/>
          <w:sz w:val="24"/>
          <w:szCs w:val="24"/>
        </w:rPr>
        <w:t>:  Banding</w:t>
      </w:r>
      <w:proofErr w:type="gramEnd"/>
      <w:r w:rsidRPr="00712A21">
        <w:rPr>
          <w:rFonts w:ascii="Arial" w:hAnsi="Arial" w:cs="Arial"/>
          <w:color w:val="000000" w:themeColor="text1"/>
          <w:sz w:val="24"/>
          <w:szCs w:val="24"/>
        </w:rPr>
        <w:t xml:space="preserve"> criteria detail</w:t>
      </w:r>
      <w:bookmarkEnd w:id="39"/>
      <w:r w:rsidRPr="00712A21">
        <w:rPr>
          <w:rFonts w:ascii="Arial" w:hAnsi="Arial" w:cs="Arial"/>
          <w:color w:val="000000" w:themeColor="text1"/>
          <w:sz w:val="24"/>
          <w:szCs w:val="24"/>
        </w:rPr>
        <w:t xml:space="preserve"> </w:t>
      </w:r>
    </w:p>
    <w:tbl>
      <w:tblPr>
        <w:tblW w:w="97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7767"/>
      </w:tblGrid>
      <w:tr w:rsidR="000A450E" w14:paraId="0D8966EC" w14:textId="77777777" w:rsidTr="00A135DD">
        <w:tc>
          <w:tcPr>
            <w:tcW w:w="9723" w:type="dxa"/>
            <w:gridSpan w:val="2"/>
            <w:shd w:val="clear" w:color="auto" w:fill="auto"/>
          </w:tcPr>
          <w:p w14:paraId="1E21B0D4" w14:textId="77777777" w:rsidR="00160B55" w:rsidRPr="00712A21" w:rsidRDefault="0067292B" w:rsidP="00EA5065">
            <w:pPr>
              <w:spacing w:line="240" w:lineRule="auto"/>
              <w:jc w:val="center"/>
              <w:rPr>
                <w:rFonts w:ascii="Arial" w:hAnsi="Arial" w:cs="Arial"/>
                <w:b/>
                <w:color w:val="000000" w:themeColor="text1"/>
                <w:sz w:val="24"/>
                <w:szCs w:val="24"/>
                <w:lang w:val="en-GB"/>
              </w:rPr>
            </w:pPr>
            <w:r w:rsidRPr="00712A21">
              <w:rPr>
                <w:rFonts w:ascii="Arial" w:hAnsi="Arial" w:cs="Arial"/>
                <w:b/>
                <w:color w:val="000000" w:themeColor="text1"/>
                <w:sz w:val="24"/>
                <w:szCs w:val="24"/>
                <w:lang w:val="en-GB"/>
              </w:rPr>
              <w:t xml:space="preserve">Band A – Time limited </w:t>
            </w:r>
          </w:p>
        </w:tc>
      </w:tr>
      <w:tr w:rsidR="000A450E" w14:paraId="618EBC9E" w14:textId="77777777" w:rsidTr="00A135DD">
        <w:tc>
          <w:tcPr>
            <w:tcW w:w="1956" w:type="dxa"/>
            <w:shd w:val="clear" w:color="auto" w:fill="auto"/>
          </w:tcPr>
          <w:p w14:paraId="6B3E1E29" w14:textId="1AC413DB" w:rsidR="00EA5065" w:rsidRPr="00712A21" w:rsidRDefault="0067292B" w:rsidP="007B10E5">
            <w:pPr>
              <w:spacing w:after="0" w:line="240" w:lineRule="auto"/>
              <w:jc w:val="center"/>
              <w:rPr>
                <w:rFonts w:ascii="Arial" w:hAnsi="Arial" w:cs="Arial"/>
                <w:color w:val="000000" w:themeColor="text1"/>
                <w:lang w:val="en-GB"/>
              </w:rPr>
            </w:pPr>
            <w:r w:rsidRPr="00712A21">
              <w:rPr>
                <w:rFonts w:ascii="Arial" w:hAnsi="Arial" w:cs="Arial"/>
                <w:b/>
                <w:color w:val="000000" w:themeColor="text1"/>
                <w:lang w:val="en-GB"/>
              </w:rPr>
              <w:t>Adaptations:</w:t>
            </w:r>
            <w:r w:rsidRPr="00712A21">
              <w:rPr>
                <w:rFonts w:ascii="Arial" w:hAnsi="Arial" w:cs="Arial"/>
                <w:color w:val="000000" w:themeColor="text1"/>
                <w:lang w:val="en-GB"/>
              </w:rPr>
              <w:br/>
            </w:r>
            <w:r w:rsidR="00B00ACC" w:rsidRPr="00712A21">
              <w:rPr>
                <w:rFonts w:ascii="Arial" w:hAnsi="Arial" w:cs="Arial"/>
                <w:color w:val="000000" w:themeColor="text1"/>
                <w:lang w:val="en-GB"/>
              </w:rPr>
              <w:t>Major adaptations no longer required</w:t>
            </w:r>
          </w:p>
        </w:tc>
        <w:tc>
          <w:tcPr>
            <w:tcW w:w="7767" w:type="dxa"/>
            <w:shd w:val="clear" w:color="auto" w:fill="auto"/>
          </w:tcPr>
          <w:p w14:paraId="4917EE19" w14:textId="7651CCD1" w:rsidR="00EA5065" w:rsidRPr="00712A21" w:rsidRDefault="0067292B" w:rsidP="00EA506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Tenants of </w:t>
            </w:r>
            <w:r w:rsidR="000108D9" w:rsidRPr="00712A21">
              <w:rPr>
                <w:rFonts w:ascii="Arial" w:hAnsi="Arial" w:cs="Arial"/>
                <w:color w:val="000000" w:themeColor="text1"/>
                <w:lang w:val="en-GB"/>
              </w:rPr>
              <w:t>Registered Provider</w:t>
            </w:r>
            <w:r w:rsidRPr="00712A21">
              <w:rPr>
                <w:rFonts w:ascii="Arial" w:hAnsi="Arial" w:cs="Arial"/>
                <w:color w:val="000000" w:themeColor="text1"/>
                <w:lang w:val="en-GB"/>
              </w:rPr>
              <w:t>s who no longer require a property where major adaptations such as a stair lift or level access shower have been installed and this adaptation will remain in the property for use by an incoming tenant.</w:t>
            </w:r>
          </w:p>
          <w:p w14:paraId="361621CE" w14:textId="77777777" w:rsidR="00EA5065" w:rsidRPr="00712A21" w:rsidRDefault="00EA5065" w:rsidP="00EA5065">
            <w:pPr>
              <w:spacing w:after="0" w:line="240" w:lineRule="auto"/>
              <w:jc w:val="both"/>
              <w:rPr>
                <w:rFonts w:ascii="Arial" w:hAnsi="Arial" w:cs="Arial"/>
                <w:color w:val="000000" w:themeColor="text1"/>
                <w:lang w:val="en-GB"/>
              </w:rPr>
            </w:pPr>
          </w:p>
          <w:p w14:paraId="0A1BA4D2" w14:textId="3B2B7000" w:rsidR="00EA5065" w:rsidRPr="00712A21" w:rsidRDefault="00EA5065" w:rsidP="00EA5065">
            <w:pPr>
              <w:spacing w:after="0" w:line="240" w:lineRule="auto"/>
              <w:jc w:val="both"/>
              <w:rPr>
                <w:rFonts w:ascii="Arial" w:hAnsi="Arial" w:cs="Arial"/>
                <w:color w:val="000000" w:themeColor="text1"/>
                <w:lang w:val="en-GB"/>
              </w:rPr>
            </w:pPr>
          </w:p>
        </w:tc>
      </w:tr>
      <w:tr w:rsidR="000A450E" w14:paraId="2930850C" w14:textId="77777777" w:rsidTr="00A135DD">
        <w:trPr>
          <w:trHeight w:val="1266"/>
        </w:trPr>
        <w:tc>
          <w:tcPr>
            <w:tcW w:w="1956" w:type="dxa"/>
            <w:shd w:val="clear" w:color="auto" w:fill="auto"/>
          </w:tcPr>
          <w:p w14:paraId="15CD39EF" w14:textId="7DE53033" w:rsidR="00285C41" w:rsidRPr="00712A21" w:rsidRDefault="002A4D6F" w:rsidP="00712A21">
            <w:pPr>
              <w:spacing w:after="0" w:line="240" w:lineRule="auto"/>
              <w:jc w:val="center"/>
              <w:rPr>
                <w:rFonts w:ascii="Arial" w:eastAsia="Times New Roman" w:hAnsi="Arial" w:cs="Arial"/>
                <w:color w:val="000000" w:themeColor="text1"/>
                <w:szCs w:val="20"/>
                <w:lang w:val="en-GB" w:eastAsia="en-GB"/>
              </w:rPr>
            </w:pPr>
            <w:r>
              <w:rPr>
                <w:rFonts w:ascii="Arial" w:hAnsi="Arial" w:cs="Arial"/>
                <w:b/>
                <w:color w:val="000000" w:themeColor="text1"/>
                <w:lang w:val="en-GB"/>
              </w:rPr>
              <w:t xml:space="preserve">Herefordshire </w:t>
            </w:r>
            <w:r w:rsidR="0067292B" w:rsidRPr="00712A21">
              <w:rPr>
                <w:rFonts w:ascii="Arial" w:hAnsi="Arial" w:cs="Arial"/>
                <w:b/>
                <w:color w:val="000000" w:themeColor="text1"/>
                <w:lang w:val="en-GB"/>
              </w:rPr>
              <w:t>Care leaver:</w:t>
            </w:r>
            <w:r w:rsidR="0067292B" w:rsidRPr="00712A21">
              <w:rPr>
                <w:rFonts w:ascii="Arial" w:hAnsi="Arial" w:cs="Arial"/>
                <w:color w:val="000000" w:themeColor="text1"/>
                <w:lang w:val="en-GB"/>
              </w:rPr>
              <w:t xml:space="preserve"> </w:t>
            </w:r>
            <w:r w:rsidR="0067292B" w:rsidRPr="00712A21">
              <w:rPr>
                <w:rFonts w:ascii="Arial" w:eastAsia="Times New Roman" w:hAnsi="Arial" w:cs="Arial"/>
                <w:color w:val="000000" w:themeColor="text1"/>
                <w:szCs w:val="20"/>
                <w:lang w:val="en-GB" w:eastAsia="en-GB"/>
              </w:rPr>
              <w:t>Children in Need (CIN), Looked after Children (LAC) and Care Leavers (Reasonable Preference)</w:t>
            </w:r>
          </w:p>
          <w:p w14:paraId="232AEB62" w14:textId="35A57416" w:rsidR="00285C41" w:rsidRPr="00712A21" w:rsidRDefault="00285C41" w:rsidP="00712A21">
            <w:pPr>
              <w:spacing w:after="0"/>
              <w:rPr>
                <w:rFonts w:ascii="Arial" w:hAnsi="Arial" w:cs="Arial"/>
                <w:b/>
                <w:color w:val="000000" w:themeColor="text1"/>
                <w:lang w:val="en-GB"/>
              </w:rPr>
            </w:pPr>
          </w:p>
        </w:tc>
        <w:tc>
          <w:tcPr>
            <w:tcW w:w="7767" w:type="dxa"/>
            <w:shd w:val="clear" w:color="auto" w:fill="auto"/>
          </w:tcPr>
          <w:p w14:paraId="20CA98C8" w14:textId="53714163" w:rsidR="00737DE7" w:rsidRPr="0054303F" w:rsidRDefault="00F81A40" w:rsidP="00916BB8">
            <w:pPr>
              <w:jc w:val="both"/>
              <w:rPr>
                <w:rFonts w:ascii="Arial" w:hAnsi="Arial" w:cs="Arial"/>
                <w:lang w:val="en-GB"/>
              </w:rPr>
            </w:pPr>
            <w:r w:rsidRPr="0054303F">
              <w:rPr>
                <w:rFonts w:ascii="Arial" w:hAnsi="Arial" w:cs="Arial"/>
              </w:rPr>
              <w:t>Applicants l</w:t>
            </w:r>
            <w:r w:rsidR="0092704E" w:rsidRPr="0054303F">
              <w:rPr>
                <w:rFonts w:ascii="Arial" w:hAnsi="Arial" w:cs="Arial"/>
                <w:lang w:val="en-GB"/>
              </w:rPr>
              <w:t>living</w:t>
            </w:r>
            <w:r w:rsidR="00737DE7" w:rsidRPr="0054303F">
              <w:rPr>
                <w:rFonts w:ascii="Arial" w:hAnsi="Arial" w:cs="Arial"/>
                <w:lang w:val="en-GB"/>
              </w:rPr>
              <w:t xml:space="preserve"> in </w:t>
            </w:r>
            <w:r w:rsidR="00737DE7" w:rsidRPr="0054303F">
              <w:rPr>
                <w:rFonts w:ascii="Arial" w:hAnsi="Arial" w:cs="Arial"/>
              </w:rPr>
              <w:t>supported accommodation or a Supported Living Placement</w:t>
            </w:r>
            <w:r w:rsidR="0033112A">
              <w:rPr>
                <w:rFonts w:ascii="Arial" w:hAnsi="Arial" w:cs="Arial"/>
              </w:rPr>
              <w:t xml:space="preserve"> </w:t>
            </w:r>
            <w:r w:rsidR="00737DE7" w:rsidRPr="0054303F">
              <w:rPr>
                <w:rFonts w:ascii="Arial" w:hAnsi="Arial" w:cs="Arial"/>
              </w:rPr>
              <w:t>or placed with family members/guardians in a supported arrangement</w:t>
            </w:r>
            <w:r w:rsidR="001E7EAC">
              <w:rPr>
                <w:rFonts w:ascii="Arial" w:hAnsi="Arial" w:cs="Arial"/>
              </w:rPr>
              <w:t xml:space="preserve"> directly</w:t>
            </w:r>
            <w:r w:rsidR="00737DE7" w:rsidRPr="0054303F">
              <w:rPr>
                <w:rFonts w:ascii="Arial" w:hAnsi="Arial" w:cs="Arial"/>
              </w:rPr>
              <w:t xml:space="preserve"> </w:t>
            </w:r>
            <w:r w:rsidR="002A4D6F">
              <w:rPr>
                <w:rFonts w:ascii="Arial" w:hAnsi="Arial" w:cs="Arial"/>
              </w:rPr>
              <w:t>by</w:t>
            </w:r>
            <w:r w:rsidR="00737DE7" w:rsidRPr="0054303F">
              <w:rPr>
                <w:rFonts w:ascii="Arial" w:hAnsi="Arial" w:cs="Arial"/>
              </w:rPr>
              <w:t xml:space="preserve"> Herefordshire Council, </w:t>
            </w:r>
            <w:r w:rsidR="00737DE7" w:rsidRPr="0054303F">
              <w:rPr>
                <w:rFonts w:ascii="Arial" w:hAnsi="Arial" w:cs="Arial"/>
                <w:lang w:val="en-GB"/>
              </w:rPr>
              <w:t xml:space="preserve">who have been deemed by their support provider as being ready to move into settled or alternative accommodation.  </w:t>
            </w:r>
          </w:p>
          <w:p w14:paraId="3CB47CB1" w14:textId="22FE93A1" w:rsidR="00737DE7" w:rsidRPr="0054303F" w:rsidRDefault="00737DE7" w:rsidP="00737DE7">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This could include move on from any form of supported accommodation</w:t>
            </w:r>
            <w:r w:rsidR="0015351C" w:rsidRPr="0054303F">
              <w:rPr>
                <w:rFonts w:ascii="Arial" w:hAnsi="Arial" w:cs="Arial"/>
                <w:color w:val="000000" w:themeColor="text1"/>
                <w:lang w:val="en-GB"/>
              </w:rPr>
              <w:t xml:space="preserve"> / supported placement</w:t>
            </w:r>
            <w:r w:rsidRPr="0054303F">
              <w:rPr>
                <w:rFonts w:ascii="Arial" w:hAnsi="Arial" w:cs="Arial"/>
                <w:color w:val="000000" w:themeColor="text1"/>
                <w:lang w:val="en-GB"/>
              </w:rPr>
              <w:t xml:space="preserve">. </w:t>
            </w:r>
            <w:r w:rsidR="00222946" w:rsidRPr="0054303F">
              <w:rPr>
                <w:rFonts w:ascii="Arial" w:hAnsi="Arial" w:cs="Arial"/>
                <w:color w:val="000000" w:themeColor="text1"/>
                <w:lang w:val="en-GB"/>
              </w:rPr>
              <w:t>S</w:t>
            </w:r>
            <w:r w:rsidRPr="0054303F">
              <w:rPr>
                <w:rFonts w:ascii="Arial" w:hAnsi="Arial" w:cs="Arial"/>
                <w:color w:val="000000" w:themeColor="text1"/>
                <w:lang w:val="en-GB"/>
              </w:rPr>
              <w:t>upported housing does NOT include crash pad type</w:t>
            </w:r>
            <w:r w:rsidR="00E2701C" w:rsidRPr="0054303F">
              <w:rPr>
                <w:rFonts w:ascii="Arial" w:hAnsi="Arial" w:cs="Arial"/>
                <w:color w:val="000000" w:themeColor="text1"/>
                <w:lang w:val="en-GB"/>
              </w:rPr>
              <w:t xml:space="preserve"> or temporary</w:t>
            </w:r>
            <w:r w:rsidRPr="0054303F">
              <w:rPr>
                <w:rFonts w:ascii="Arial" w:hAnsi="Arial" w:cs="Arial"/>
                <w:color w:val="000000" w:themeColor="text1"/>
                <w:lang w:val="en-GB"/>
              </w:rPr>
              <w:t xml:space="preserve"> accommodation. </w:t>
            </w:r>
          </w:p>
          <w:p w14:paraId="73205AE7" w14:textId="77777777" w:rsidR="00737DE7" w:rsidRPr="0054303F" w:rsidRDefault="00737DE7" w:rsidP="00737DE7">
            <w:pPr>
              <w:spacing w:after="0" w:line="240" w:lineRule="auto"/>
              <w:jc w:val="both"/>
              <w:rPr>
                <w:rFonts w:ascii="Arial" w:hAnsi="Arial" w:cs="Arial"/>
                <w:color w:val="000000" w:themeColor="text1"/>
                <w:lang w:val="en-GB"/>
              </w:rPr>
            </w:pPr>
          </w:p>
          <w:p w14:paraId="6D5B7DF8" w14:textId="77777777" w:rsidR="00B57D1B" w:rsidRPr="0054303F" w:rsidRDefault="00737DE7" w:rsidP="00B57D1B">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 xml:space="preserve">An agreement between Herefordshire Council and the supported housing provider will require that, where appropriate, arrangements will be made for ongoing support if needed in the new tenancy. </w:t>
            </w:r>
          </w:p>
          <w:p w14:paraId="4094D808" w14:textId="10B0D5F6" w:rsidR="00B57D1B" w:rsidRPr="0054303F" w:rsidRDefault="00B57D1B" w:rsidP="00B57D1B">
            <w:pPr>
              <w:spacing w:after="0" w:line="240" w:lineRule="auto"/>
              <w:jc w:val="both"/>
              <w:rPr>
                <w:rFonts w:ascii="Arial" w:hAnsi="Arial" w:cs="Arial"/>
                <w:color w:val="000000" w:themeColor="text1"/>
                <w:lang w:val="en-GB"/>
              </w:rPr>
            </w:pPr>
          </w:p>
        </w:tc>
      </w:tr>
      <w:tr w:rsidR="000A450E" w14:paraId="287A15EA" w14:textId="77777777" w:rsidTr="00A135DD">
        <w:trPr>
          <w:trHeight w:val="1266"/>
        </w:trPr>
        <w:tc>
          <w:tcPr>
            <w:tcW w:w="1956" w:type="dxa"/>
            <w:shd w:val="clear" w:color="auto" w:fill="auto"/>
          </w:tcPr>
          <w:p w14:paraId="7A806543" w14:textId="77777777" w:rsidR="0094045B" w:rsidRPr="00712A21" w:rsidRDefault="0067292B" w:rsidP="00EA5065">
            <w:pPr>
              <w:spacing w:after="0"/>
              <w:jc w:val="center"/>
              <w:rPr>
                <w:rFonts w:ascii="Arial" w:hAnsi="Arial" w:cs="Arial"/>
                <w:b/>
                <w:color w:val="000000" w:themeColor="text1"/>
                <w:lang w:val="en-GB"/>
              </w:rPr>
            </w:pPr>
            <w:r w:rsidRPr="00712A21">
              <w:rPr>
                <w:rFonts w:ascii="Arial" w:hAnsi="Arial" w:cs="Arial"/>
                <w:b/>
                <w:color w:val="000000" w:themeColor="text1"/>
                <w:lang w:val="en-GB"/>
              </w:rPr>
              <w:t>Disrepair:</w:t>
            </w:r>
          </w:p>
          <w:p w14:paraId="1F333985" w14:textId="73CB135B" w:rsidR="0094045B" w:rsidRPr="00712A21" w:rsidRDefault="0067292B" w:rsidP="007B10E5">
            <w:pPr>
              <w:spacing w:after="0" w:line="240" w:lineRule="auto"/>
              <w:jc w:val="center"/>
              <w:rPr>
                <w:rFonts w:ascii="Arial" w:hAnsi="Arial" w:cs="Arial"/>
                <w:color w:val="000000" w:themeColor="text1"/>
                <w:lang w:val="en-GB"/>
              </w:rPr>
            </w:pPr>
            <w:r w:rsidRPr="00712A21">
              <w:rPr>
                <w:rFonts w:ascii="Arial" w:hAnsi="Arial" w:cs="Arial"/>
                <w:color w:val="000000" w:themeColor="text1"/>
                <w:lang w:val="en-GB"/>
              </w:rPr>
              <w:t>Serious state of disrepair / lacking facilities (reasonable preference)</w:t>
            </w:r>
          </w:p>
        </w:tc>
        <w:tc>
          <w:tcPr>
            <w:tcW w:w="7767" w:type="dxa"/>
            <w:shd w:val="clear" w:color="auto" w:fill="auto"/>
          </w:tcPr>
          <w:p w14:paraId="0ACE3CE5" w14:textId="77777777" w:rsidR="0094045B" w:rsidRPr="0054303F" w:rsidRDefault="0067292B" w:rsidP="006C7541">
            <w:pPr>
              <w:numPr>
                <w:ilvl w:val="0"/>
                <w:numId w:val="47"/>
              </w:num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Households will be placed in this band where the hazard(s) are so severe or numerous that the most appropriate course of action would be to prohibit the property from residential use.</w:t>
            </w:r>
          </w:p>
          <w:p w14:paraId="2502CD72" w14:textId="77777777" w:rsidR="0094045B" w:rsidRPr="0054303F" w:rsidRDefault="0067292B" w:rsidP="006C7541">
            <w:pPr>
              <w:numPr>
                <w:ilvl w:val="0"/>
                <w:numId w:val="47"/>
              </w:num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 xml:space="preserve">Households who do not have access to a bathroom, kitchen or inside WC or whose accommodation lacks hot or </w:t>
            </w:r>
            <w:proofErr w:type="gramStart"/>
            <w:r w:rsidRPr="0054303F">
              <w:rPr>
                <w:rFonts w:ascii="Arial" w:hAnsi="Arial" w:cs="Arial"/>
                <w:color w:val="000000" w:themeColor="text1"/>
                <w:lang w:val="en-GB"/>
              </w:rPr>
              <w:t>cold water</w:t>
            </w:r>
            <w:proofErr w:type="gramEnd"/>
            <w:r w:rsidRPr="0054303F">
              <w:rPr>
                <w:rFonts w:ascii="Arial" w:hAnsi="Arial" w:cs="Arial"/>
                <w:color w:val="000000" w:themeColor="text1"/>
                <w:lang w:val="en-GB"/>
              </w:rPr>
              <w:t xml:space="preserve"> supplies, electricity supply or provision of sources of, or for, heating. </w:t>
            </w:r>
          </w:p>
          <w:p w14:paraId="7790675A" w14:textId="77777777" w:rsidR="0094045B" w:rsidRPr="0054303F" w:rsidRDefault="0094045B" w:rsidP="0094045B">
            <w:pPr>
              <w:spacing w:after="0" w:line="240" w:lineRule="auto"/>
              <w:ind w:left="720"/>
              <w:jc w:val="both"/>
              <w:rPr>
                <w:rFonts w:ascii="Arial" w:hAnsi="Arial" w:cs="Arial"/>
                <w:color w:val="000000" w:themeColor="text1"/>
                <w:lang w:val="en-GB"/>
              </w:rPr>
            </w:pPr>
          </w:p>
          <w:p w14:paraId="79D9D8D5" w14:textId="1B724E5F" w:rsidR="0094045B" w:rsidRPr="0054303F" w:rsidRDefault="0067292B" w:rsidP="0094045B">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 xml:space="preserve">Checks will be made with the landlord </w:t>
            </w:r>
            <w:r w:rsidR="000813D1" w:rsidRPr="0054303F">
              <w:rPr>
                <w:rFonts w:ascii="Arial" w:hAnsi="Arial" w:cs="Arial"/>
                <w:color w:val="000000" w:themeColor="text1"/>
                <w:lang w:val="en-GB"/>
              </w:rPr>
              <w:t xml:space="preserve">where applicable or </w:t>
            </w:r>
            <w:r w:rsidRPr="0054303F">
              <w:rPr>
                <w:rFonts w:ascii="Arial" w:hAnsi="Arial" w:cs="Arial"/>
                <w:color w:val="000000" w:themeColor="text1"/>
                <w:lang w:val="en-GB"/>
              </w:rPr>
              <w:t xml:space="preserve">through other resources to confirm the housing circumstances of the applicant. </w:t>
            </w:r>
          </w:p>
          <w:p w14:paraId="35606E5F" w14:textId="77777777" w:rsidR="0094045B" w:rsidRPr="0054303F" w:rsidRDefault="0094045B" w:rsidP="0094045B">
            <w:pPr>
              <w:spacing w:after="0" w:line="240" w:lineRule="auto"/>
              <w:jc w:val="both"/>
              <w:rPr>
                <w:rFonts w:ascii="Arial" w:hAnsi="Arial" w:cs="Arial"/>
                <w:color w:val="000000" w:themeColor="text1"/>
                <w:lang w:val="en-GB"/>
              </w:rPr>
            </w:pPr>
          </w:p>
          <w:p w14:paraId="4F770A41" w14:textId="77777777" w:rsidR="0094045B" w:rsidRPr="0054303F" w:rsidRDefault="0067292B" w:rsidP="0094045B">
            <w:pPr>
              <w:spacing w:after="0" w:line="240" w:lineRule="auto"/>
              <w:jc w:val="both"/>
              <w:rPr>
                <w:rFonts w:ascii="Arial" w:hAnsi="Arial" w:cs="Arial"/>
                <w:color w:val="000000" w:themeColor="text1"/>
                <w:lang w:val="en-GB"/>
              </w:rPr>
            </w:pPr>
            <w:proofErr w:type="gramStart"/>
            <w:r w:rsidRPr="0054303F">
              <w:rPr>
                <w:rFonts w:ascii="Arial" w:hAnsi="Arial" w:cs="Arial"/>
                <w:color w:val="000000" w:themeColor="text1"/>
                <w:lang w:val="en-GB"/>
              </w:rPr>
              <w:t>With regard to</w:t>
            </w:r>
            <w:proofErr w:type="gramEnd"/>
            <w:r w:rsidRPr="0054303F">
              <w:rPr>
                <w:rFonts w:ascii="Arial" w:hAnsi="Arial" w:cs="Arial"/>
                <w:color w:val="000000" w:themeColor="text1"/>
                <w:lang w:val="en-GB"/>
              </w:rPr>
              <w:t xml:space="preserve"> serious state of repair, there is a process for the assessment of hazards under the Housing Health and Safety Rating System (HHSRS) and applicants will be expected to work with the Council and landlords in complying with, and follow, the actions that are required. </w:t>
            </w:r>
          </w:p>
          <w:p w14:paraId="24D12DFE" w14:textId="77777777" w:rsidR="0094045B" w:rsidRPr="0054303F" w:rsidRDefault="0094045B" w:rsidP="0094045B">
            <w:pPr>
              <w:spacing w:after="0" w:line="240" w:lineRule="auto"/>
              <w:jc w:val="both"/>
              <w:rPr>
                <w:rFonts w:ascii="Arial" w:hAnsi="Arial" w:cs="Arial"/>
                <w:color w:val="000000" w:themeColor="text1"/>
                <w:lang w:val="en-GB"/>
              </w:rPr>
            </w:pPr>
          </w:p>
          <w:p w14:paraId="0B326C86" w14:textId="21437EF1" w:rsidR="0094045B" w:rsidRPr="0054303F" w:rsidRDefault="0067292B" w:rsidP="00916BB8">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The HHSRS assesses 29 housing hazards and the effect that each may have on the health and safety of current or future occupants of the property. The HHSRS provides a way that hazards can be assessed and the best way of dealing with them identified. If a hazard is a serious and immediate risk to a person's health and safety, this is known as a Category 1 hazard.</w:t>
            </w:r>
          </w:p>
        </w:tc>
      </w:tr>
      <w:tr w:rsidR="000A450E" w14:paraId="2EA11081" w14:textId="77777777" w:rsidTr="00A135DD">
        <w:trPr>
          <w:trHeight w:val="1266"/>
        </w:trPr>
        <w:tc>
          <w:tcPr>
            <w:tcW w:w="1956" w:type="dxa"/>
            <w:shd w:val="clear" w:color="auto" w:fill="auto"/>
          </w:tcPr>
          <w:p w14:paraId="5A79E9C6" w14:textId="29F266AD" w:rsidR="0094045B" w:rsidRPr="002F3FAD" w:rsidRDefault="0067292B" w:rsidP="0094045B">
            <w:pPr>
              <w:spacing w:after="0"/>
              <w:jc w:val="center"/>
              <w:rPr>
                <w:rFonts w:ascii="Arial" w:hAnsi="Arial" w:cs="Arial"/>
                <w:color w:val="000000" w:themeColor="text1"/>
                <w:lang w:val="en-GB"/>
              </w:rPr>
            </w:pPr>
            <w:r w:rsidRPr="002F3FAD">
              <w:rPr>
                <w:rFonts w:ascii="Arial" w:hAnsi="Arial" w:cs="Arial"/>
                <w:b/>
                <w:color w:val="000000" w:themeColor="text1"/>
                <w:lang w:val="en-GB"/>
              </w:rPr>
              <w:lastRenderedPageBreak/>
              <w:t>Exceptional Circumstances</w:t>
            </w:r>
            <w:r w:rsidR="00BF7945" w:rsidRPr="002F3FAD">
              <w:rPr>
                <w:rFonts w:ascii="Arial" w:hAnsi="Arial" w:cs="Arial"/>
                <w:b/>
                <w:color w:val="000000" w:themeColor="text1"/>
                <w:lang w:val="en-GB"/>
              </w:rPr>
              <w:t>:</w:t>
            </w:r>
            <w:r w:rsidRPr="002F3FAD">
              <w:rPr>
                <w:rFonts w:ascii="Arial" w:hAnsi="Arial" w:cs="Arial"/>
                <w:b/>
                <w:color w:val="000000" w:themeColor="text1"/>
                <w:lang w:val="en-GB"/>
              </w:rPr>
              <w:t xml:space="preserve"> </w:t>
            </w:r>
          </w:p>
        </w:tc>
        <w:tc>
          <w:tcPr>
            <w:tcW w:w="7767" w:type="dxa"/>
            <w:shd w:val="clear" w:color="auto" w:fill="auto"/>
          </w:tcPr>
          <w:p w14:paraId="4F5D9D8A" w14:textId="4ED0F807" w:rsidR="00C863ED" w:rsidRPr="008C7A76" w:rsidRDefault="00C863ED" w:rsidP="00C863ED">
            <w:pPr>
              <w:jc w:val="both"/>
              <w:rPr>
                <w:rFonts w:ascii="Arial" w:hAnsi="Arial" w:cs="Arial"/>
                <w:color w:val="000000"/>
                <w:sz w:val="24"/>
                <w:szCs w:val="24"/>
              </w:rPr>
            </w:pPr>
            <w:r w:rsidRPr="008C7A76">
              <w:rPr>
                <w:rFonts w:ascii="Arial" w:hAnsi="Arial" w:cs="Arial"/>
                <w:color w:val="000000"/>
              </w:rPr>
              <w:t xml:space="preserve">This </w:t>
            </w:r>
            <w:proofErr w:type="gramStart"/>
            <w:r w:rsidRPr="008C7A76">
              <w:rPr>
                <w:rFonts w:ascii="Arial" w:hAnsi="Arial" w:cs="Arial"/>
                <w:color w:val="000000"/>
              </w:rPr>
              <w:t>banding</w:t>
            </w:r>
            <w:proofErr w:type="gramEnd"/>
            <w:r w:rsidRPr="008C7A76">
              <w:rPr>
                <w:rFonts w:ascii="Arial" w:hAnsi="Arial" w:cs="Arial"/>
                <w:color w:val="000000"/>
              </w:rPr>
              <w:t xml:space="preserve"> will only be considered where the household does not fall within the qualification rules for the Home Point </w:t>
            </w:r>
            <w:proofErr w:type="gramStart"/>
            <w:r w:rsidRPr="008C7A76">
              <w:rPr>
                <w:rFonts w:ascii="Arial" w:hAnsi="Arial" w:cs="Arial"/>
                <w:color w:val="000000"/>
              </w:rPr>
              <w:t>banding</w:t>
            </w:r>
            <w:proofErr w:type="gramEnd"/>
            <w:r w:rsidRPr="008C7A76">
              <w:rPr>
                <w:rFonts w:ascii="Arial" w:hAnsi="Arial" w:cs="Arial"/>
                <w:color w:val="000000"/>
              </w:rPr>
              <w:t xml:space="preserve"> scheme AND meets </w:t>
            </w:r>
            <w:proofErr w:type="gramStart"/>
            <w:r w:rsidRPr="008C7A76">
              <w:rPr>
                <w:rFonts w:ascii="Arial" w:hAnsi="Arial" w:cs="Arial"/>
                <w:color w:val="000000"/>
              </w:rPr>
              <w:t>all of</w:t>
            </w:r>
            <w:proofErr w:type="gramEnd"/>
            <w:r w:rsidRPr="008C7A76">
              <w:rPr>
                <w:rFonts w:ascii="Arial" w:hAnsi="Arial" w:cs="Arial"/>
                <w:color w:val="000000"/>
              </w:rPr>
              <w:t xml:space="preserve"> the following criteria:</w:t>
            </w:r>
          </w:p>
          <w:p w14:paraId="5571A294" w14:textId="77777777" w:rsidR="00C863ED" w:rsidRPr="008C7A76" w:rsidRDefault="00C863ED" w:rsidP="006C7541">
            <w:pPr>
              <w:pStyle w:val="ListParagraph"/>
              <w:numPr>
                <w:ilvl w:val="0"/>
                <w:numId w:val="65"/>
              </w:numPr>
              <w:spacing w:after="0" w:line="240" w:lineRule="auto"/>
              <w:jc w:val="both"/>
              <w:rPr>
                <w:rFonts w:ascii="Arial" w:eastAsia="Times New Roman" w:hAnsi="Arial" w:cs="Arial"/>
                <w:color w:val="000000"/>
              </w:rPr>
            </w:pPr>
            <w:r w:rsidRPr="008C7A76">
              <w:rPr>
                <w:rFonts w:ascii="Arial" w:eastAsia="Times New Roman" w:hAnsi="Arial" w:cs="Arial"/>
                <w:color w:val="000000"/>
              </w:rPr>
              <w:t>is homeless or threatened with homeless (as defined in Section 175 to Section 177 of the Housing Act 1996),</w:t>
            </w:r>
          </w:p>
          <w:p w14:paraId="0376F3BE" w14:textId="77777777" w:rsidR="00C863ED" w:rsidRPr="008C7A76" w:rsidRDefault="00C863ED" w:rsidP="006C7541">
            <w:pPr>
              <w:pStyle w:val="ListParagraph"/>
              <w:numPr>
                <w:ilvl w:val="0"/>
                <w:numId w:val="65"/>
              </w:numPr>
              <w:spacing w:after="0" w:line="240" w:lineRule="auto"/>
              <w:jc w:val="both"/>
              <w:rPr>
                <w:rFonts w:ascii="Arial" w:eastAsia="Times New Roman" w:hAnsi="Arial" w:cs="Arial"/>
                <w:color w:val="000000"/>
              </w:rPr>
            </w:pPr>
            <w:r w:rsidRPr="008C7A76">
              <w:rPr>
                <w:rFonts w:ascii="Arial" w:eastAsia="Times New Roman" w:hAnsi="Arial" w:cs="Arial"/>
                <w:color w:val="000000"/>
              </w:rPr>
              <w:t>is eligible to apply for housing assistance (as defined in Section 185 to Section 187 of the Housing Act 1996),</w:t>
            </w:r>
          </w:p>
          <w:p w14:paraId="6AF0381C" w14:textId="3FB4E7C0" w:rsidR="00C863ED" w:rsidRPr="008C7A76" w:rsidRDefault="00C863ED" w:rsidP="006C7541">
            <w:pPr>
              <w:pStyle w:val="ListParagraph"/>
              <w:numPr>
                <w:ilvl w:val="0"/>
                <w:numId w:val="65"/>
              </w:numPr>
              <w:spacing w:after="0" w:line="240" w:lineRule="auto"/>
              <w:jc w:val="both"/>
              <w:rPr>
                <w:rFonts w:ascii="Arial" w:eastAsia="Times New Roman" w:hAnsi="Arial" w:cs="Arial"/>
                <w:color w:val="000000"/>
              </w:rPr>
            </w:pPr>
            <w:r w:rsidRPr="008C7A76">
              <w:rPr>
                <w:rFonts w:ascii="Arial" w:eastAsia="Times New Roman" w:hAnsi="Arial" w:cs="Arial"/>
                <w:color w:val="000000"/>
              </w:rPr>
              <w:t xml:space="preserve">is deemed to be vulnerable as set out in Section 189 of the Housing Act 1996 &amp; Paragraph 8.3 of the Homelessness Code of Guidance for local authorities (February 2018). </w:t>
            </w:r>
          </w:p>
          <w:p w14:paraId="132E7781" w14:textId="77777777" w:rsidR="00985AA8" w:rsidRPr="00985AA8" w:rsidRDefault="00985AA8" w:rsidP="00985AA8">
            <w:pPr>
              <w:pStyle w:val="ListParagraph"/>
              <w:spacing w:after="0" w:line="240" w:lineRule="auto"/>
              <w:ind w:left="779"/>
              <w:jc w:val="both"/>
              <w:rPr>
                <w:rFonts w:ascii="Arial" w:eastAsia="Times New Roman" w:hAnsi="Arial" w:cs="Arial"/>
                <w:color w:val="000000"/>
                <w:highlight w:val="yellow"/>
              </w:rPr>
            </w:pPr>
          </w:p>
          <w:p w14:paraId="161372B1" w14:textId="438AA1FF" w:rsidR="00C863ED" w:rsidRDefault="00C863ED" w:rsidP="00C863ED">
            <w:pPr>
              <w:jc w:val="both"/>
              <w:rPr>
                <w:rFonts w:ascii="Arial" w:hAnsi="Arial" w:cs="Arial"/>
                <w:color w:val="000000"/>
              </w:rPr>
            </w:pPr>
            <w:r>
              <w:rPr>
                <w:rFonts w:ascii="Arial" w:hAnsi="Arial" w:cs="Arial"/>
                <w:color w:val="000000"/>
              </w:rPr>
              <w:t xml:space="preserve">Placement in this </w:t>
            </w:r>
            <w:proofErr w:type="gramStart"/>
            <w:r>
              <w:rPr>
                <w:rFonts w:ascii="Arial" w:hAnsi="Arial" w:cs="Arial"/>
                <w:color w:val="000000"/>
              </w:rPr>
              <w:t>banding</w:t>
            </w:r>
            <w:proofErr w:type="gramEnd"/>
            <w:r>
              <w:rPr>
                <w:rFonts w:ascii="Arial" w:hAnsi="Arial" w:cs="Arial"/>
                <w:color w:val="000000"/>
              </w:rPr>
              <w:t xml:space="preserve"> will require </w:t>
            </w:r>
            <w:proofErr w:type="gramStart"/>
            <w:r>
              <w:rPr>
                <w:rFonts w:ascii="Arial" w:hAnsi="Arial" w:cs="Arial"/>
                <w:color w:val="000000"/>
              </w:rPr>
              <w:t>approval</w:t>
            </w:r>
            <w:proofErr w:type="gramEnd"/>
            <w:r>
              <w:rPr>
                <w:rFonts w:ascii="Arial" w:hAnsi="Arial" w:cs="Arial"/>
                <w:color w:val="000000"/>
              </w:rPr>
              <w:t xml:space="preserve"> of the Home Point Team Leader together with the Housing Service Manager, who will have the discretion to accept applications under Band A </w:t>
            </w:r>
            <w:proofErr w:type="gramStart"/>
            <w:r>
              <w:rPr>
                <w:rFonts w:ascii="Arial" w:hAnsi="Arial" w:cs="Arial"/>
                <w:color w:val="000000"/>
              </w:rPr>
              <w:t>in</w:t>
            </w:r>
            <w:proofErr w:type="gramEnd"/>
            <w:r>
              <w:rPr>
                <w:rFonts w:ascii="Arial" w:hAnsi="Arial" w:cs="Arial"/>
                <w:color w:val="000000"/>
              </w:rPr>
              <w:t xml:space="preserve"> </w:t>
            </w:r>
            <w:r w:rsidRPr="008C7A76">
              <w:rPr>
                <w:rFonts w:ascii="Arial" w:hAnsi="Arial" w:cs="Arial"/>
                <w:b/>
                <w:bCs/>
                <w:color w:val="000000"/>
              </w:rPr>
              <w:t>exceptional circumstances</w:t>
            </w:r>
            <w:r>
              <w:rPr>
                <w:rFonts w:ascii="Arial" w:hAnsi="Arial" w:cs="Arial"/>
                <w:color w:val="000000"/>
              </w:rPr>
              <w:t>.</w:t>
            </w:r>
          </w:p>
          <w:p w14:paraId="120A4260" w14:textId="55A3E6EE" w:rsidR="000F36A2" w:rsidRPr="008C7A76" w:rsidRDefault="00C863ED" w:rsidP="008C7A76">
            <w:pPr>
              <w:jc w:val="both"/>
              <w:rPr>
                <w:rFonts w:ascii="Arial" w:hAnsi="Arial" w:cs="Arial"/>
                <w:color w:val="000000"/>
              </w:rPr>
            </w:pPr>
            <w:r>
              <w:rPr>
                <w:rFonts w:ascii="Arial" w:hAnsi="Arial" w:cs="Arial"/>
                <w:color w:val="000000"/>
              </w:rPr>
              <w:t>All other banding options will be considered before this banding is applied.</w:t>
            </w:r>
          </w:p>
        </w:tc>
      </w:tr>
      <w:tr w:rsidR="000A450E" w14:paraId="0D907C27" w14:textId="77777777" w:rsidTr="00A135DD">
        <w:trPr>
          <w:trHeight w:val="1266"/>
        </w:trPr>
        <w:tc>
          <w:tcPr>
            <w:tcW w:w="1956" w:type="dxa"/>
            <w:shd w:val="clear" w:color="auto" w:fill="auto"/>
          </w:tcPr>
          <w:p w14:paraId="05E00F87" w14:textId="0265B6FA" w:rsidR="00BF7945" w:rsidRPr="00C6676E" w:rsidRDefault="0067292B" w:rsidP="00BF7945">
            <w:pPr>
              <w:spacing w:after="0"/>
              <w:jc w:val="center"/>
              <w:rPr>
                <w:rFonts w:ascii="Arial" w:hAnsi="Arial" w:cs="Arial"/>
                <w:b/>
                <w:color w:val="000000" w:themeColor="text1"/>
                <w:lang w:val="en-GB"/>
              </w:rPr>
            </w:pPr>
            <w:r w:rsidRPr="00C6676E">
              <w:rPr>
                <w:rFonts w:ascii="Arial" w:hAnsi="Arial" w:cs="Arial"/>
                <w:b/>
                <w:color w:val="000000" w:themeColor="text1"/>
                <w:lang w:val="en-GB"/>
              </w:rPr>
              <w:t>Homeless households:</w:t>
            </w:r>
          </w:p>
          <w:p w14:paraId="5118EF91" w14:textId="1A929EBA" w:rsidR="00BF7945" w:rsidRPr="00C6676E" w:rsidRDefault="0067292B" w:rsidP="007B10E5">
            <w:pPr>
              <w:spacing w:after="0" w:line="240" w:lineRule="auto"/>
              <w:jc w:val="center"/>
              <w:rPr>
                <w:rFonts w:ascii="Arial" w:hAnsi="Arial" w:cs="Arial"/>
                <w:color w:val="000000" w:themeColor="text1"/>
                <w:lang w:val="en-GB"/>
              </w:rPr>
            </w:pPr>
            <w:r w:rsidRPr="00C6676E">
              <w:rPr>
                <w:rFonts w:ascii="Arial" w:hAnsi="Arial" w:cs="Arial"/>
                <w:color w:val="000000" w:themeColor="text1"/>
                <w:lang w:val="en-GB"/>
              </w:rPr>
              <w:t>Homeless households who are owed a full housing duty</w:t>
            </w:r>
          </w:p>
          <w:p w14:paraId="714D00DA" w14:textId="44AB657E" w:rsidR="00BF7945" w:rsidRPr="00C6676E" w:rsidRDefault="0067292B" w:rsidP="007B10E5">
            <w:pPr>
              <w:spacing w:after="0" w:line="240" w:lineRule="auto"/>
              <w:jc w:val="center"/>
              <w:rPr>
                <w:rFonts w:ascii="Arial" w:hAnsi="Arial" w:cs="Arial"/>
                <w:color w:val="000000" w:themeColor="text1"/>
                <w:lang w:val="en-GB"/>
              </w:rPr>
            </w:pPr>
            <w:r w:rsidRPr="00C6676E">
              <w:rPr>
                <w:rFonts w:ascii="Arial" w:hAnsi="Arial" w:cs="Arial"/>
                <w:color w:val="000000" w:themeColor="text1"/>
                <w:lang w:val="en-GB"/>
              </w:rPr>
              <w:t>(reasonable preference)</w:t>
            </w:r>
          </w:p>
        </w:tc>
        <w:tc>
          <w:tcPr>
            <w:tcW w:w="7767" w:type="dxa"/>
            <w:shd w:val="clear" w:color="auto" w:fill="auto"/>
          </w:tcPr>
          <w:p w14:paraId="7E61681D" w14:textId="0E2D2BB6" w:rsidR="00BF7945" w:rsidRPr="0054303F" w:rsidRDefault="0067292B" w:rsidP="00BF7945">
            <w:pPr>
              <w:spacing w:after="0" w:line="240" w:lineRule="auto"/>
              <w:jc w:val="both"/>
              <w:rPr>
                <w:rFonts w:ascii="Arial" w:hAnsi="Arial" w:cs="Arial"/>
                <w:b/>
                <w:color w:val="000000" w:themeColor="text1"/>
                <w:lang w:val="en-GB"/>
              </w:rPr>
            </w:pPr>
            <w:r w:rsidRPr="00C6676E">
              <w:rPr>
                <w:rFonts w:ascii="Arial" w:hAnsi="Arial" w:cs="Arial"/>
                <w:color w:val="000000" w:themeColor="text1"/>
                <w:lang w:val="en-GB"/>
              </w:rPr>
              <w:t>Households that have been accepted as homeless by Herefordshire Council under part 7 of the Housing Act 1996 and who are owed the ‘full duty’ under s. 193 of the Housing Act 1996</w:t>
            </w:r>
            <w:r w:rsidRPr="0054303F">
              <w:rPr>
                <w:rFonts w:ascii="Arial" w:hAnsi="Arial" w:cs="Arial"/>
                <w:color w:val="000000" w:themeColor="text1"/>
                <w:lang w:val="en-GB"/>
              </w:rPr>
              <w:t xml:space="preserve">, as amended. </w:t>
            </w:r>
            <w:r w:rsidR="008C7A76">
              <w:rPr>
                <w:rFonts w:ascii="Arial" w:hAnsi="Arial" w:cs="Arial"/>
                <w:b/>
                <w:color w:val="000000" w:themeColor="text1"/>
                <w:lang w:val="en-GB"/>
              </w:rPr>
              <w:t>One suitable offer only.</w:t>
            </w:r>
            <w:r w:rsidRPr="0054303F">
              <w:rPr>
                <w:rFonts w:ascii="Arial" w:hAnsi="Arial" w:cs="Arial"/>
                <w:b/>
                <w:color w:val="000000" w:themeColor="text1"/>
                <w:lang w:val="en-GB"/>
              </w:rPr>
              <w:t xml:space="preserve"> </w:t>
            </w:r>
          </w:p>
          <w:p w14:paraId="3B1D5E90" w14:textId="77777777" w:rsidR="00FD5219" w:rsidRPr="0054303F" w:rsidRDefault="00FD5219" w:rsidP="00BF7945">
            <w:pPr>
              <w:spacing w:after="0" w:line="240" w:lineRule="auto"/>
              <w:jc w:val="both"/>
              <w:rPr>
                <w:rFonts w:ascii="Arial" w:hAnsi="Arial" w:cs="Arial"/>
                <w:b/>
                <w:color w:val="000000" w:themeColor="text1"/>
                <w:lang w:val="en-GB"/>
              </w:rPr>
            </w:pPr>
          </w:p>
          <w:p w14:paraId="45617EA4" w14:textId="489B1BC9" w:rsidR="00FD5219" w:rsidRPr="0054303F" w:rsidRDefault="00FD5219" w:rsidP="00FD5219">
            <w:pPr>
              <w:spacing w:after="0" w:line="240" w:lineRule="auto"/>
              <w:jc w:val="both"/>
              <w:rPr>
                <w:rFonts w:ascii="Arial" w:hAnsi="Arial" w:cs="Arial"/>
              </w:rPr>
            </w:pPr>
            <w:r w:rsidRPr="0054303F">
              <w:rPr>
                <w:rFonts w:ascii="Arial" w:hAnsi="Arial" w:cs="Arial"/>
              </w:rPr>
              <w:t>This includes victims of domestic abuse that have been placed in temporary accommodation e.g. refuge, dispersed refuge and safe accommodation commissioned by Herefordshire Council.</w:t>
            </w:r>
            <w:r w:rsidR="00492F85" w:rsidRPr="0054303F">
              <w:rPr>
                <w:rFonts w:ascii="Arial" w:hAnsi="Arial" w:cs="Arial"/>
              </w:rPr>
              <w:t xml:space="preserve"> An alternative to homelessness for victims of domestic abuse is available through Band B harassment.</w:t>
            </w:r>
          </w:p>
          <w:p w14:paraId="79E41C77" w14:textId="77777777" w:rsidR="00BF7945" w:rsidRPr="0054303F" w:rsidRDefault="00BF7945" w:rsidP="00BF7945">
            <w:pPr>
              <w:spacing w:after="0" w:line="240" w:lineRule="auto"/>
              <w:jc w:val="both"/>
              <w:rPr>
                <w:rFonts w:ascii="Arial" w:hAnsi="Arial" w:cs="Arial"/>
                <w:color w:val="000000" w:themeColor="text1"/>
                <w:lang w:val="en-GB"/>
              </w:rPr>
            </w:pPr>
          </w:p>
          <w:p w14:paraId="3F24EBDB" w14:textId="77777777" w:rsidR="00BF7945" w:rsidRPr="00C6676E" w:rsidRDefault="0067292B" w:rsidP="00BF7945">
            <w:pPr>
              <w:spacing w:after="0" w:line="240" w:lineRule="auto"/>
              <w:jc w:val="both"/>
              <w:rPr>
                <w:rFonts w:ascii="Arial" w:hAnsi="Arial" w:cs="Arial"/>
                <w:color w:val="000000" w:themeColor="text1"/>
              </w:rPr>
            </w:pPr>
            <w:r w:rsidRPr="0054303F">
              <w:rPr>
                <w:rFonts w:ascii="Arial" w:hAnsi="Arial" w:cs="Arial"/>
                <w:color w:val="000000" w:themeColor="text1"/>
              </w:rPr>
              <w:t>Applicants have the right to a review that accommodation offered is suitable, if the accommodation is being offered to meet or end the ‘main housing duty’. See Appendix D for more details.</w:t>
            </w:r>
          </w:p>
          <w:p w14:paraId="0678F652" w14:textId="77777777" w:rsidR="00BF7945" w:rsidRPr="00C6676E" w:rsidRDefault="00BF7945" w:rsidP="00BF7945">
            <w:pPr>
              <w:spacing w:after="0" w:line="240" w:lineRule="auto"/>
              <w:jc w:val="both"/>
              <w:rPr>
                <w:rFonts w:ascii="Arial" w:hAnsi="Arial" w:cs="Arial"/>
                <w:color w:val="000000" w:themeColor="text1"/>
                <w:lang w:val="en-GB"/>
              </w:rPr>
            </w:pPr>
          </w:p>
          <w:p w14:paraId="3226978B" w14:textId="698E5F62" w:rsidR="00BF7945" w:rsidRPr="00C6676E" w:rsidRDefault="0067292B" w:rsidP="00BF7945">
            <w:pPr>
              <w:rPr>
                <w:rFonts w:ascii="Arial" w:hAnsi="Arial" w:cs="Arial"/>
                <w:color w:val="000000" w:themeColor="text1"/>
                <w:lang w:val="en-GB"/>
              </w:rPr>
            </w:pPr>
            <w:r w:rsidRPr="00C6676E">
              <w:rPr>
                <w:rFonts w:ascii="Arial" w:hAnsi="Arial" w:cs="Arial"/>
                <w:color w:val="000000" w:themeColor="text1"/>
                <w:lang w:val="en-GB"/>
              </w:rPr>
              <w:t xml:space="preserve">Time limited to 12 weeks </w:t>
            </w:r>
          </w:p>
        </w:tc>
      </w:tr>
      <w:tr w:rsidR="000A450E" w14:paraId="0B1E751C" w14:textId="77777777" w:rsidTr="00A135DD">
        <w:trPr>
          <w:trHeight w:val="1266"/>
        </w:trPr>
        <w:tc>
          <w:tcPr>
            <w:tcW w:w="1956" w:type="dxa"/>
            <w:shd w:val="clear" w:color="auto" w:fill="auto"/>
          </w:tcPr>
          <w:p w14:paraId="33AD774F" w14:textId="4FD72D32" w:rsidR="00BF7945" w:rsidRPr="00712A21" w:rsidRDefault="0067292B" w:rsidP="00BF7945">
            <w:pPr>
              <w:spacing w:after="0"/>
              <w:jc w:val="center"/>
              <w:rPr>
                <w:rFonts w:ascii="Arial" w:hAnsi="Arial" w:cs="Arial"/>
                <w:color w:val="000000" w:themeColor="text1"/>
                <w:lang w:val="en-GB"/>
              </w:rPr>
            </w:pPr>
            <w:r w:rsidRPr="00712A21">
              <w:rPr>
                <w:rFonts w:ascii="Arial" w:hAnsi="Arial" w:cs="Arial"/>
                <w:b/>
                <w:color w:val="000000" w:themeColor="text1"/>
                <w:lang w:val="en-GB"/>
              </w:rPr>
              <w:t xml:space="preserve">Hospital discharge: </w:t>
            </w:r>
            <w:r w:rsidRPr="00712A21">
              <w:rPr>
                <w:rFonts w:ascii="Arial" w:hAnsi="Arial" w:cs="Arial"/>
                <w:color w:val="000000" w:themeColor="text1"/>
                <w:lang w:val="en-GB"/>
              </w:rPr>
              <w:t>(reasonable preference)</w:t>
            </w:r>
          </w:p>
        </w:tc>
        <w:tc>
          <w:tcPr>
            <w:tcW w:w="7767" w:type="dxa"/>
            <w:shd w:val="clear" w:color="auto" w:fill="auto"/>
          </w:tcPr>
          <w:p w14:paraId="7CEAEFAB" w14:textId="77777777" w:rsidR="00BF7945" w:rsidRPr="00712A21" w:rsidRDefault="0067292B" w:rsidP="00BF794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Assessment by the Hospital Discharge Officer where a patient has no appropriate secure housing to return to and/or their housing cannot be made suitable through adaptations due to cost, structural difficulties or within a </w:t>
            </w:r>
            <w:proofErr w:type="gramStart"/>
            <w:r w:rsidRPr="00712A21">
              <w:rPr>
                <w:rFonts w:ascii="Arial" w:hAnsi="Arial" w:cs="Arial"/>
                <w:color w:val="000000" w:themeColor="text1"/>
                <w:lang w:val="en-GB"/>
              </w:rPr>
              <w:t>three month</w:t>
            </w:r>
            <w:proofErr w:type="gramEnd"/>
            <w:r w:rsidRPr="00712A21">
              <w:rPr>
                <w:rFonts w:ascii="Arial" w:hAnsi="Arial" w:cs="Arial"/>
                <w:color w:val="000000" w:themeColor="text1"/>
                <w:lang w:val="en-GB"/>
              </w:rPr>
              <w:t xml:space="preserve"> period to meet their needs.</w:t>
            </w:r>
          </w:p>
          <w:p w14:paraId="5BF9732C" w14:textId="77777777" w:rsidR="00BF7945" w:rsidRPr="00712A21" w:rsidRDefault="00BF7945" w:rsidP="00BF7945">
            <w:pPr>
              <w:spacing w:after="0" w:line="240" w:lineRule="auto"/>
              <w:jc w:val="both"/>
              <w:rPr>
                <w:rFonts w:ascii="Arial" w:hAnsi="Arial" w:cs="Arial"/>
                <w:color w:val="000000" w:themeColor="text1"/>
                <w:lang w:val="en-GB"/>
              </w:rPr>
            </w:pPr>
          </w:p>
          <w:p w14:paraId="741E2C8F" w14:textId="77777777" w:rsidR="00BF7945" w:rsidRPr="00712A21" w:rsidRDefault="0067292B" w:rsidP="00712A21">
            <w:pPr>
              <w:spacing w:after="0" w:line="240" w:lineRule="auto"/>
              <w:jc w:val="both"/>
              <w:rPr>
                <w:rFonts w:ascii="Arial" w:hAnsi="Arial" w:cs="Arial"/>
                <w:color w:val="000000" w:themeColor="text1"/>
              </w:rPr>
            </w:pPr>
            <w:r w:rsidRPr="00712A21">
              <w:rPr>
                <w:rFonts w:ascii="Arial" w:hAnsi="Arial" w:cs="Arial"/>
                <w:color w:val="000000" w:themeColor="text1"/>
              </w:rPr>
              <w:t>Applicants have the right to a review that accommodation offered is suitable, if the accommodation is being offered to meet or end the ‘main housing duty’. See Appendix D for more details.</w:t>
            </w:r>
          </w:p>
          <w:p w14:paraId="20C6F129" w14:textId="49A25831" w:rsidR="00BF7945" w:rsidRPr="00712A21" w:rsidRDefault="00BF7945" w:rsidP="00712A21">
            <w:pPr>
              <w:spacing w:after="0" w:line="240" w:lineRule="auto"/>
              <w:jc w:val="both"/>
              <w:rPr>
                <w:rFonts w:ascii="Arial" w:hAnsi="Arial" w:cs="Arial"/>
                <w:color w:val="000000" w:themeColor="text1"/>
                <w:lang w:val="en-GB"/>
              </w:rPr>
            </w:pPr>
          </w:p>
        </w:tc>
      </w:tr>
      <w:tr w:rsidR="000A450E" w14:paraId="3E317D55" w14:textId="77777777" w:rsidTr="00A135DD">
        <w:trPr>
          <w:trHeight w:val="1266"/>
        </w:trPr>
        <w:tc>
          <w:tcPr>
            <w:tcW w:w="1956" w:type="dxa"/>
            <w:shd w:val="clear" w:color="auto" w:fill="auto"/>
          </w:tcPr>
          <w:p w14:paraId="3BE6D94F" w14:textId="6FBBB90C" w:rsidR="00BF7945" w:rsidRPr="00712A21" w:rsidRDefault="0067292B" w:rsidP="007B10E5">
            <w:pPr>
              <w:spacing w:after="0" w:line="240" w:lineRule="auto"/>
              <w:jc w:val="center"/>
              <w:rPr>
                <w:rFonts w:ascii="Arial" w:hAnsi="Arial" w:cs="Arial"/>
                <w:color w:val="000000" w:themeColor="text1"/>
                <w:lang w:val="en-GB"/>
              </w:rPr>
            </w:pPr>
            <w:r w:rsidRPr="00712A21">
              <w:rPr>
                <w:rFonts w:ascii="Arial" w:hAnsi="Arial" w:cs="Arial"/>
                <w:b/>
                <w:color w:val="000000" w:themeColor="text1"/>
                <w:lang w:val="en-GB"/>
              </w:rPr>
              <w:t>Overcrowding:</w:t>
            </w:r>
            <w:r w:rsidRPr="00712A21">
              <w:rPr>
                <w:rFonts w:ascii="Arial" w:hAnsi="Arial" w:cs="Arial"/>
                <w:color w:val="000000" w:themeColor="text1"/>
                <w:lang w:val="en-GB"/>
              </w:rPr>
              <w:t xml:space="preserve"> Severe overcrowding</w:t>
            </w:r>
          </w:p>
          <w:p w14:paraId="222B725C" w14:textId="77777777" w:rsidR="00BF7945" w:rsidRPr="00712A21" w:rsidRDefault="0067292B" w:rsidP="007B10E5">
            <w:pPr>
              <w:spacing w:after="0" w:line="240" w:lineRule="auto"/>
              <w:jc w:val="center"/>
              <w:rPr>
                <w:rFonts w:ascii="Arial" w:hAnsi="Arial" w:cs="Arial"/>
                <w:color w:val="000000" w:themeColor="text1"/>
                <w:lang w:val="en-GB"/>
              </w:rPr>
            </w:pPr>
            <w:r w:rsidRPr="00712A21">
              <w:rPr>
                <w:rFonts w:ascii="Arial" w:hAnsi="Arial" w:cs="Arial"/>
                <w:color w:val="000000" w:themeColor="text1"/>
                <w:lang w:val="en-GB"/>
              </w:rPr>
              <w:t xml:space="preserve">(reasonable </w:t>
            </w:r>
            <w:proofErr w:type="gramStart"/>
            <w:r w:rsidRPr="00712A21">
              <w:rPr>
                <w:rFonts w:ascii="Arial" w:hAnsi="Arial" w:cs="Arial"/>
                <w:color w:val="000000" w:themeColor="text1"/>
                <w:lang w:val="en-GB"/>
              </w:rPr>
              <w:t>preference )</w:t>
            </w:r>
            <w:proofErr w:type="gramEnd"/>
          </w:p>
        </w:tc>
        <w:tc>
          <w:tcPr>
            <w:tcW w:w="7767" w:type="dxa"/>
            <w:shd w:val="clear" w:color="auto" w:fill="auto"/>
          </w:tcPr>
          <w:p w14:paraId="5A8E7E93" w14:textId="7973277D" w:rsidR="00BF7945" w:rsidRPr="00712A21" w:rsidRDefault="0067292B" w:rsidP="007B10E5">
            <w:pPr>
              <w:spacing w:line="240" w:lineRule="auto"/>
              <w:jc w:val="both"/>
              <w:rPr>
                <w:rFonts w:ascii="Arial" w:hAnsi="Arial" w:cs="Arial"/>
                <w:color w:val="000000" w:themeColor="text1"/>
              </w:rPr>
            </w:pPr>
            <w:r w:rsidRPr="00712A21">
              <w:rPr>
                <w:rFonts w:ascii="Arial" w:hAnsi="Arial" w:cs="Arial"/>
                <w:color w:val="000000" w:themeColor="text1"/>
              </w:rPr>
              <w:t xml:space="preserve">Housing Health and Safety Rating System (HHSRS) provisions of the Housing Act 2004 includes ‘crowding and space’ and these will be used to determine overcrowding in line with </w:t>
            </w:r>
            <w:hyperlink r:id="rId30" w:history="1">
              <w:r w:rsidRPr="00712A21">
                <w:rPr>
                  <w:rStyle w:val="Hyperlink"/>
                  <w:rFonts w:ascii="Arial" w:hAnsi="Arial" w:cs="Arial"/>
                  <w:color w:val="000000" w:themeColor="text1"/>
                </w:rPr>
                <w:t>Herefordshire Council’s supplementary environmental health housing enforcement policy.</w:t>
              </w:r>
            </w:hyperlink>
          </w:p>
          <w:p w14:paraId="279AB0AF" w14:textId="77777777" w:rsidR="00BF7945" w:rsidRPr="00712A21" w:rsidRDefault="0067292B" w:rsidP="007B10E5">
            <w:pPr>
              <w:spacing w:line="240" w:lineRule="auto"/>
              <w:jc w:val="both"/>
              <w:rPr>
                <w:rFonts w:ascii="Arial" w:hAnsi="Arial" w:cs="Arial"/>
                <w:color w:val="000000" w:themeColor="text1"/>
              </w:rPr>
            </w:pPr>
            <w:r w:rsidRPr="00712A21">
              <w:rPr>
                <w:rFonts w:ascii="Arial" w:hAnsi="Arial" w:cs="Arial"/>
                <w:color w:val="000000" w:themeColor="text1"/>
              </w:rPr>
              <w:lastRenderedPageBreak/>
              <w:t xml:space="preserve">The HHSRS operating guide outlines the ideal conditions for space depending on age and gender mix, and the size and number of </w:t>
            </w:r>
            <w:proofErr w:type="gramStart"/>
            <w:r w:rsidRPr="00712A21">
              <w:rPr>
                <w:rFonts w:ascii="Arial" w:hAnsi="Arial" w:cs="Arial"/>
                <w:color w:val="000000" w:themeColor="text1"/>
              </w:rPr>
              <w:t>the rooms</w:t>
            </w:r>
            <w:proofErr w:type="gramEnd"/>
            <w:r w:rsidRPr="00712A21">
              <w:rPr>
                <w:rFonts w:ascii="Arial" w:hAnsi="Arial" w:cs="Arial"/>
                <w:color w:val="000000" w:themeColor="text1"/>
              </w:rPr>
              <w:t xml:space="preserve"> available for sleeping; these generally </w:t>
            </w:r>
            <w:proofErr w:type="gramStart"/>
            <w:r w:rsidRPr="00712A21">
              <w:rPr>
                <w:rFonts w:ascii="Arial" w:hAnsi="Arial" w:cs="Arial"/>
                <w:color w:val="000000" w:themeColor="text1"/>
              </w:rPr>
              <w:t>mirrors</w:t>
            </w:r>
            <w:proofErr w:type="gramEnd"/>
            <w:r w:rsidRPr="00712A21">
              <w:rPr>
                <w:rFonts w:ascii="Arial" w:hAnsi="Arial" w:cs="Arial"/>
                <w:color w:val="000000" w:themeColor="text1"/>
              </w:rPr>
              <w:t xml:space="preserve"> the bedroom standard. </w:t>
            </w:r>
          </w:p>
          <w:p w14:paraId="3DC87376" w14:textId="77777777" w:rsidR="00BF7945"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Applicants may need to provide bedroom sizes </w:t>
            </w:r>
            <w:proofErr w:type="gramStart"/>
            <w:r w:rsidRPr="00712A21">
              <w:rPr>
                <w:rFonts w:ascii="Arial" w:hAnsi="Arial" w:cs="Arial"/>
                <w:color w:val="000000" w:themeColor="text1"/>
                <w:lang w:val="en-GB"/>
              </w:rPr>
              <w:t>in order for</w:t>
            </w:r>
            <w:proofErr w:type="gramEnd"/>
            <w:r w:rsidRPr="00712A21">
              <w:rPr>
                <w:rFonts w:ascii="Arial" w:hAnsi="Arial" w:cs="Arial"/>
                <w:color w:val="000000" w:themeColor="text1"/>
                <w:lang w:val="en-GB"/>
              </w:rPr>
              <w:t xml:space="preserve"> household bedroom space requirements to be assessed. </w:t>
            </w:r>
          </w:p>
          <w:p w14:paraId="4E025BC5" w14:textId="77777777" w:rsidR="00BF7945" w:rsidRPr="00712A21" w:rsidRDefault="00BF7945">
            <w:pPr>
              <w:spacing w:after="0" w:line="240" w:lineRule="auto"/>
              <w:jc w:val="both"/>
              <w:rPr>
                <w:rFonts w:ascii="Arial" w:hAnsi="Arial" w:cs="Arial"/>
                <w:color w:val="000000" w:themeColor="text1"/>
                <w:lang w:val="en-GB"/>
              </w:rPr>
            </w:pPr>
          </w:p>
          <w:p w14:paraId="4B876F9B" w14:textId="77777777" w:rsidR="00BF7945"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Applicants are expected to use space appropriately and no account is taken of possessions or furniture in the assessment of overcrowding. </w:t>
            </w:r>
          </w:p>
          <w:p w14:paraId="25D15B63" w14:textId="77777777" w:rsidR="00BF7945" w:rsidRPr="00712A21" w:rsidRDefault="00BF7945">
            <w:pPr>
              <w:spacing w:after="0" w:line="240" w:lineRule="auto"/>
              <w:jc w:val="both"/>
              <w:rPr>
                <w:rFonts w:ascii="Arial" w:hAnsi="Arial" w:cs="Arial"/>
                <w:color w:val="000000" w:themeColor="text1"/>
                <w:lang w:val="en-GB"/>
              </w:rPr>
            </w:pPr>
          </w:p>
          <w:p w14:paraId="6BABA2C7" w14:textId="77777777" w:rsidR="00BF7945"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 room intended for use as a bedroom but used for another purpose will still be classified as a bedroom, subject to it meeting the space standards for bedrooms. </w:t>
            </w:r>
          </w:p>
          <w:p w14:paraId="3290A6E0" w14:textId="77777777" w:rsidR="00BF7945" w:rsidRPr="00712A21" w:rsidRDefault="00BF7945">
            <w:pPr>
              <w:spacing w:after="0" w:line="240" w:lineRule="auto"/>
              <w:jc w:val="both"/>
              <w:rPr>
                <w:rFonts w:ascii="Arial" w:hAnsi="Arial" w:cs="Arial"/>
                <w:color w:val="000000" w:themeColor="text1"/>
                <w:lang w:val="en-GB"/>
              </w:rPr>
            </w:pPr>
          </w:p>
          <w:p w14:paraId="725EBF81" w14:textId="77777777" w:rsidR="00BF7945"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Assessment of overcrowding in bedsitting rooms/studio apartments will be based on Herefordshire Council’s Amenity and Facility standards in </w:t>
            </w:r>
            <w:proofErr w:type="gramStart"/>
            <w:r w:rsidRPr="00712A21">
              <w:rPr>
                <w:rFonts w:ascii="Arial" w:hAnsi="Arial" w:cs="Arial"/>
                <w:color w:val="000000" w:themeColor="text1"/>
                <w:lang w:val="en-GB"/>
              </w:rPr>
              <w:t>a</w:t>
            </w:r>
            <w:proofErr w:type="gramEnd"/>
            <w:r w:rsidRPr="00712A21">
              <w:rPr>
                <w:rFonts w:ascii="Arial" w:hAnsi="Arial" w:cs="Arial"/>
                <w:color w:val="000000" w:themeColor="text1"/>
                <w:lang w:val="en-GB"/>
              </w:rPr>
              <w:t xml:space="preserve"> HMO, available at:  </w:t>
            </w:r>
          </w:p>
          <w:p w14:paraId="37E5B9CA" w14:textId="77777777" w:rsidR="00BF7945" w:rsidRPr="00712A21" w:rsidRDefault="00A77CEB">
            <w:pPr>
              <w:spacing w:after="0" w:line="240" w:lineRule="auto"/>
              <w:jc w:val="both"/>
              <w:rPr>
                <w:rFonts w:ascii="Arial" w:hAnsi="Arial" w:cs="Arial"/>
                <w:color w:val="000000" w:themeColor="text1"/>
                <w:lang w:val="en-GB"/>
              </w:rPr>
            </w:pPr>
            <w:hyperlink r:id="rId31" w:history="1">
              <w:r w:rsidRPr="00712A21">
                <w:rPr>
                  <w:rStyle w:val="Hyperlink"/>
                  <w:rFonts w:ascii="Arial" w:hAnsi="Arial" w:cs="Arial"/>
                  <w:color w:val="000000" w:themeColor="text1"/>
                  <w:lang w:val="en-GB"/>
                </w:rPr>
                <w:t>https://www.herefordshire.gov.uk/downloads/file/2075/amenity_and_facility_standards</w:t>
              </w:r>
            </w:hyperlink>
          </w:p>
          <w:p w14:paraId="03155307" w14:textId="77777777" w:rsidR="00BF7945"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Discretion can be exercised by Home Point staff to adjust the number of bedrooms required if:</w:t>
            </w:r>
          </w:p>
          <w:p w14:paraId="641EE272" w14:textId="77777777" w:rsidR="00BF7945" w:rsidRPr="00712A21" w:rsidRDefault="0067292B" w:rsidP="006C7541">
            <w:pPr>
              <w:numPr>
                <w:ilvl w:val="0"/>
                <w:numId w:val="15"/>
              </w:num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the bedrooms in the property are particularly large or </w:t>
            </w:r>
            <w:proofErr w:type="gramStart"/>
            <w:r w:rsidRPr="00712A21">
              <w:rPr>
                <w:rFonts w:ascii="Arial" w:hAnsi="Arial" w:cs="Arial"/>
                <w:color w:val="000000" w:themeColor="text1"/>
                <w:lang w:val="en-GB"/>
              </w:rPr>
              <w:t>small;</w:t>
            </w:r>
            <w:proofErr w:type="gramEnd"/>
          </w:p>
          <w:p w14:paraId="0FE22462" w14:textId="77777777" w:rsidR="00BF7945" w:rsidRPr="00712A21" w:rsidRDefault="0067292B" w:rsidP="006C7541">
            <w:pPr>
              <w:numPr>
                <w:ilvl w:val="0"/>
                <w:numId w:val="15"/>
              </w:num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 couple need separate bedrooms due to </w:t>
            </w:r>
            <w:proofErr w:type="gramStart"/>
            <w:r w:rsidRPr="00712A21">
              <w:rPr>
                <w:rFonts w:ascii="Arial" w:hAnsi="Arial" w:cs="Arial"/>
                <w:color w:val="000000" w:themeColor="text1"/>
                <w:lang w:val="en-GB"/>
              </w:rPr>
              <w:t>disability;</w:t>
            </w:r>
            <w:proofErr w:type="gramEnd"/>
            <w:r w:rsidRPr="00712A21">
              <w:rPr>
                <w:rFonts w:ascii="Arial" w:hAnsi="Arial" w:cs="Arial"/>
                <w:color w:val="000000" w:themeColor="text1"/>
                <w:lang w:val="en-GB"/>
              </w:rPr>
              <w:t xml:space="preserve"> </w:t>
            </w:r>
          </w:p>
          <w:p w14:paraId="719A7C78" w14:textId="77777777" w:rsidR="00BF7945" w:rsidRPr="00712A21" w:rsidRDefault="0067292B" w:rsidP="006C7541">
            <w:pPr>
              <w:numPr>
                <w:ilvl w:val="0"/>
                <w:numId w:val="15"/>
              </w:num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a child requires their own bedroom due to disability.</w:t>
            </w:r>
          </w:p>
          <w:p w14:paraId="6FB3410C" w14:textId="77777777" w:rsidR="00BF7945"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Applicants will need to provide evidence to support this.</w:t>
            </w:r>
          </w:p>
          <w:p w14:paraId="51BF97DB" w14:textId="658663E5" w:rsidR="007B10E5" w:rsidRPr="00712A21" w:rsidRDefault="007B10E5">
            <w:pPr>
              <w:spacing w:after="0" w:line="240" w:lineRule="auto"/>
              <w:jc w:val="both"/>
              <w:rPr>
                <w:rFonts w:ascii="Arial" w:hAnsi="Arial" w:cs="Arial"/>
                <w:color w:val="000000" w:themeColor="text1"/>
                <w:lang w:val="en-GB"/>
              </w:rPr>
            </w:pPr>
          </w:p>
        </w:tc>
      </w:tr>
      <w:tr w:rsidR="000A450E" w14:paraId="6423BD09" w14:textId="77777777" w:rsidTr="00A135DD">
        <w:tc>
          <w:tcPr>
            <w:tcW w:w="1956" w:type="dxa"/>
            <w:shd w:val="clear" w:color="auto" w:fill="auto"/>
          </w:tcPr>
          <w:p w14:paraId="7BFB2F68" w14:textId="1479DF34" w:rsidR="00176071" w:rsidRPr="00712A21" w:rsidRDefault="0067292B">
            <w:pPr>
              <w:spacing w:after="0"/>
              <w:jc w:val="center"/>
              <w:rPr>
                <w:rFonts w:ascii="Arial" w:hAnsi="Arial" w:cs="Arial"/>
                <w:b/>
                <w:lang w:val="en-GB"/>
              </w:rPr>
            </w:pPr>
            <w:r w:rsidRPr="00712A21">
              <w:rPr>
                <w:rFonts w:ascii="Arial" w:hAnsi="Arial" w:cs="Arial"/>
                <w:b/>
                <w:lang w:val="en-GB"/>
              </w:rPr>
              <w:lastRenderedPageBreak/>
              <w:t>Safeguarding:</w:t>
            </w:r>
          </w:p>
          <w:p w14:paraId="0BA1F861" w14:textId="6E85FD30" w:rsidR="00BF7945" w:rsidRPr="00712A21" w:rsidRDefault="0067292B" w:rsidP="007B10E5">
            <w:pPr>
              <w:spacing w:after="0" w:line="240" w:lineRule="auto"/>
              <w:jc w:val="center"/>
              <w:rPr>
                <w:rFonts w:ascii="Arial" w:hAnsi="Arial" w:cs="Arial"/>
                <w:b/>
                <w:lang w:val="en-GB"/>
              </w:rPr>
            </w:pPr>
            <w:r>
              <w:rPr>
                <w:rFonts w:ascii="Arial" w:hAnsi="Arial" w:cs="Arial"/>
                <w:lang w:val="en-GB"/>
              </w:rPr>
              <w:t>Safeguarding r</w:t>
            </w:r>
            <w:r w:rsidRPr="00F2734A">
              <w:rPr>
                <w:rFonts w:ascii="Arial" w:hAnsi="Arial" w:cs="Arial"/>
                <w:lang w:val="en-GB"/>
              </w:rPr>
              <w:t xml:space="preserve">eferral from Herefordshire Council’s </w:t>
            </w:r>
            <w:r>
              <w:rPr>
                <w:rFonts w:ascii="Arial" w:hAnsi="Arial" w:cs="Arial"/>
                <w:lang w:val="en-GB"/>
              </w:rPr>
              <w:t>Communities</w:t>
            </w:r>
            <w:r w:rsidRPr="00F2734A">
              <w:rPr>
                <w:rFonts w:ascii="Arial" w:hAnsi="Arial" w:cs="Arial"/>
                <w:lang w:val="en-GB"/>
              </w:rPr>
              <w:t xml:space="preserve"> and Wellbeing or Children’s Wellbeing Directorates. </w:t>
            </w:r>
          </w:p>
        </w:tc>
        <w:tc>
          <w:tcPr>
            <w:tcW w:w="7767" w:type="dxa"/>
            <w:shd w:val="clear" w:color="auto" w:fill="auto"/>
          </w:tcPr>
          <w:p w14:paraId="59E60743" w14:textId="77777777" w:rsidR="00176071" w:rsidRPr="0054303F" w:rsidRDefault="0067292B" w:rsidP="007B10E5">
            <w:pPr>
              <w:spacing w:line="240" w:lineRule="auto"/>
              <w:jc w:val="both"/>
              <w:rPr>
                <w:rFonts w:ascii="Arial" w:hAnsi="Arial" w:cs="Arial"/>
                <w:lang w:val="en-GB"/>
              </w:rPr>
            </w:pPr>
            <w:r w:rsidRPr="0054303F">
              <w:rPr>
                <w:rFonts w:ascii="Arial" w:hAnsi="Arial" w:cs="Arial"/>
                <w:lang w:val="en-GB"/>
              </w:rPr>
              <w:t xml:space="preserve">Households who require urgent alternative accommodation on safeguarding grounds. </w:t>
            </w:r>
          </w:p>
          <w:p w14:paraId="68B18D73" w14:textId="77777777" w:rsidR="00176071" w:rsidRPr="0054303F" w:rsidRDefault="0067292B" w:rsidP="007B10E5">
            <w:pPr>
              <w:spacing w:line="240" w:lineRule="auto"/>
              <w:jc w:val="both"/>
              <w:rPr>
                <w:rFonts w:ascii="Arial" w:hAnsi="Arial" w:cs="Arial"/>
                <w:lang w:val="en-GB"/>
              </w:rPr>
            </w:pPr>
            <w:r w:rsidRPr="0054303F">
              <w:rPr>
                <w:rFonts w:ascii="Arial" w:hAnsi="Arial" w:cs="Arial"/>
                <w:lang w:val="en-GB"/>
              </w:rPr>
              <w:t xml:space="preserve">Referrals must be made formally and in writing and be approved by the Safeguarding Lead or Operational Service Manager in Communities and Wellbeing or a Head of Service in Children’s &amp; Families Directorate.  </w:t>
            </w:r>
          </w:p>
          <w:p w14:paraId="7E8C5522" w14:textId="4F705C92" w:rsidR="00176071" w:rsidRPr="0054303F" w:rsidRDefault="0067292B" w:rsidP="007B10E5">
            <w:pPr>
              <w:spacing w:line="240" w:lineRule="auto"/>
              <w:jc w:val="both"/>
              <w:rPr>
                <w:rFonts w:ascii="Arial" w:hAnsi="Arial" w:cs="Arial"/>
                <w:lang w:val="en-GB"/>
              </w:rPr>
            </w:pPr>
            <w:r w:rsidRPr="0054303F">
              <w:rPr>
                <w:rFonts w:ascii="Arial" w:hAnsi="Arial" w:cs="Arial"/>
                <w:lang w:val="en-GB"/>
              </w:rPr>
              <w:t>Award of this priority is subject to referral to, and agreement from,</w:t>
            </w:r>
            <w:r w:rsidR="00B93A65" w:rsidRPr="0054303F">
              <w:rPr>
                <w:rFonts w:ascii="Arial" w:hAnsi="Arial" w:cs="Arial"/>
                <w:lang w:val="en-GB"/>
              </w:rPr>
              <w:t xml:space="preserve"> Housing Solutions Manager or</w:t>
            </w:r>
            <w:r w:rsidRPr="0054303F">
              <w:rPr>
                <w:rFonts w:ascii="Arial" w:hAnsi="Arial" w:cs="Arial"/>
                <w:lang w:val="en-GB"/>
              </w:rPr>
              <w:t xml:space="preserve"> Head of </w:t>
            </w:r>
            <w:r w:rsidR="00FA4F3C" w:rsidRPr="0054303F">
              <w:rPr>
                <w:rFonts w:ascii="Arial" w:hAnsi="Arial" w:cs="Arial"/>
                <w:lang w:val="en-GB"/>
              </w:rPr>
              <w:t>Housin</w:t>
            </w:r>
            <w:r w:rsidR="007603FA" w:rsidRPr="0054303F">
              <w:rPr>
                <w:rFonts w:ascii="Arial" w:hAnsi="Arial" w:cs="Arial"/>
                <w:lang w:val="en-GB"/>
              </w:rPr>
              <w:t>g</w:t>
            </w:r>
            <w:r w:rsidR="00222946" w:rsidRPr="0054303F">
              <w:rPr>
                <w:rFonts w:ascii="Arial" w:hAnsi="Arial" w:cs="Arial"/>
                <w:lang w:val="en-GB"/>
              </w:rPr>
              <w:t>.</w:t>
            </w:r>
          </w:p>
          <w:p w14:paraId="4B10F214" w14:textId="5F53565F" w:rsidR="00BF7945" w:rsidRPr="0054303F" w:rsidRDefault="00BF7945" w:rsidP="00BF7945">
            <w:pPr>
              <w:spacing w:after="0" w:line="240" w:lineRule="auto"/>
              <w:jc w:val="both"/>
              <w:rPr>
                <w:rFonts w:ascii="Arial" w:hAnsi="Arial" w:cs="Arial"/>
                <w:lang w:val="en-GB"/>
              </w:rPr>
            </w:pPr>
          </w:p>
        </w:tc>
      </w:tr>
      <w:tr w:rsidR="000A450E" w14:paraId="79258ADA" w14:textId="77777777" w:rsidTr="00A135DD">
        <w:tc>
          <w:tcPr>
            <w:tcW w:w="1956" w:type="dxa"/>
            <w:shd w:val="clear" w:color="auto" w:fill="auto"/>
          </w:tcPr>
          <w:p w14:paraId="39C43B94" w14:textId="77777777" w:rsidR="00176071" w:rsidRPr="00712A21" w:rsidRDefault="0067292B" w:rsidP="00176071">
            <w:pPr>
              <w:spacing w:after="0"/>
              <w:jc w:val="center"/>
              <w:rPr>
                <w:rFonts w:ascii="Arial" w:hAnsi="Arial" w:cs="Arial"/>
                <w:b/>
                <w:lang w:val="en-GB"/>
              </w:rPr>
            </w:pPr>
            <w:r w:rsidRPr="00712A21">
              <w:rPr>
                <w:rFonts w:ascii="Arial" w:hAnsi="Arial" w:cs="Arial"/>
                <w:b/>
                <w:lang w:val="en-GB"/>
              </w:rPr>
              <w:t xml:space="preserve">Under-occupation: </w:t>
            </w:r>
          </w:p>
          <w:p w14:paraId="10D12AEF" w14:textId="4BF499DC" w:rsidR="00176071" w:rsidRPr="00F2734A" w:rsidRDefault="0067292B" w:rsidP="00176071">
            <w:pPr>
              <w:spacing w:after="0"/>
              <w:jc w:val="center"/>
              <w:rPr>
                <w:rFonts w:ascii="Arial" w:hAnsi="Arial" w:cs="Arial"/>
                <w:lang w:val="en-GB"/>
              </w:rPr>
            </w:pPr>
            <w:r>
              <w:rPr>
                <w:rFonts w:ascii="Arial" w:hAnsi="Arial" w:cs="Arial"/>
                <w:lang w:val="en-GB"/>
              </w:rPr>
              <w:t>B</w:t>
            </w:r>
            <w:r w:rsidRPr="006F1D90">
              <w:rPr>
                <w:rFonts w:ascii="Arial" w:hAnsi="Arial" w:cs="Arial"/>
                <w:lang w:val="en-GB"/>
              </w:rPr>
              <w:t>y a social housing tenant</w:t>
            </w:r>
            <w:r w:rsidRPr="00E91A57">
              <w:rPr>
                <w:rFonts w:ascii="Arial" w:hAnsi="Arial" w:cs="Arial"/>
                <w:lang w:val="en-GB"/>
              </w:rPr>
              <w:t xml:space="preserve"> </w:t>
            </w:r>
          </w:p>
        </w:tc>
        <w:tc>
          <w:tcPr>
            <w:tcW w:w="7767" w:type="dxa"/>
            <w:shd w:val="clear" w:color="auto" w:fill="auto"/>
          </w:tcPr>
          <w:p w14:paraId="0477CB4A" w14:textId="3930C74B" w:rsidR="00176071" w:rsidRPr="0054303F" w:rsidRDefault="0067292B" w:rsidP="00176071">
            <w:pPr>
              <w:spacing w:after="0" w:line="240" w:lineRule="auto"/>
              <w:jc w:val="both"/>
              <w:rPr>
                <w:rFonts w:ascii="Arial" w:hAnsi="Arial" w:cs="Arial"/>
                <w:lang w:val="en-GB"/>
              </w:rPr>
            </w:pPr>
            <w:r w:rsidRPr="0054303F">
              <w:rPr>
                <w:rFonts w:ascii="Arial" w:hAnsi="Arial" w:cs="Arial"/>
                <w:lang w:val="en-GB"/>
              </w:rPr>
              <w:t xml:space="preserve">Social housing tenants not in a reasonable preference category but want to downsize and release at least one bedroom. </w:t>
            </w:r>
          </w:p>
          <w:p w14:paraId="1F5A5833" w14:textId="77777777" w:rsidR="00176071" w:rsidRPr="0054303F" w:rsidRDefault="00176071" w:rsidP="00176071">
            <w:pPr>
              <w:spacing w:after="0" w:line="240" w:lineRule="auto"/>
              <w:jc w:val="both"/>
              <w:rPr>
                <w:rFonts w:ascii="Arial" w:hAnsi="Arial" w:cs="Arial"/>
                <w:lang w:val="en-GB"/>
              </w:rPr>
            </w:pPr>
          </w:p>
          <w:p w14:paraId="02BE98CC" w14:textId="77777777" w:rsidR="00176071" w:rsidRPr="0054303F" w:rsidRDefault="0067292B" w:rsidP="00176071">
            <w:pPr>
              <w:spacing w:after="0" w:line="240" w:lineRule="auto"/>
              <w:jc w:val="both"/>
              <w:rPr>
                <w:rFonts w:ascii="Arial" w:hAnsi="Arial" w:cs="Arial"/>
                <w:lang w:val="en-GB"/>
              </w:rPr>
            </w:pPr>
            <w:r w:rsidRPr="0054303F">
              <w:rPr>
                <w:rFonts w:ascii="Arial" w:hAnsi="Arial" w:cs="Arial"/>
                <w:lang w:val="en-GB"/>
              </w:rPr>
              <w:t>Checks will be made with the relevant landlord to validate the application by reference to the Registered Provider’s own lettings criteria and to ensure that the property would be suitable for re-letting.</w:t>
            </w:r>
          </w:p>
          <w:p w14:paraId="3A9ECCDA" w14:textId="691A9FBD" w:rsidR="00176071" w:rsidRPr="0054303F" w:rsidRDefault="00176071" w:rsidP="00176071">
            <w:pPr>
              <w:spacing w:after="0" w:line="240" w:lineRule="auto"/>
              <w:jc w:val="both"/>
              <w:rPr>
                <w:rFonts w:ascii="Arial" w:hAnsi="Arial" w:cs="Arial"/>
                <w:color w:val="FF0000"/>
                <w:lang w:val="en-GB"/>
              </w:rPr>
            </w:pPr>
          </w:p>
        </w:tc>
      </w:tr>
      <w:tr w:rsidR="000A450E" w14:paraId="6FD7C628" w14:textId="77777777" w:rsidTr="00A135DD">
        <w:tc>
          <w:tcPr>
            <w:tcW w:w="9723" w:type="dxa"/>
            <w:gridSpan w:val="2"/>
            <w:shd w:val="clear" w:color="auto" w:fill="auto"/>
          </w:tcPr>
          <w:p w14:paraId="54E9FA34" w14:textId="77777777" w:rsidR="00160B55" w:rsidRPr="00712A21" w:rsidRDefault="0067292B" w:rsidP="00176071">
            <w:pPr>
              <w:spacing w:after="0"/>
              <w:jc w:val="center"/>
              <w:rPr>
                <w:rFonts w:ascii="Arial" w:hAnsi="Arial" w:cs="Arial"/>
                <w:b/>
                <w:color w:val="000000" w:themeColor="text1"/>
                <w:lang w:val="en-GB"/>
              </w:rPr>
            </w:pPr>
            <w:r w:rsidRPr="00712A21">
              <w:rPr>
                <w:rFonts w:ascii="Arial" w:hAnsi="Arial" w:cs="Arial"/>
                <w:b/>
                <w:color w:val="000000" w:themeColor="text1"/>
                <w:lang w:val="en-GB"/>
              </w:rPr>
              <w:t>BAND B</w:t>
            </w:r>
          </w:p>
          <w:p w14:paraId="2F306D24" w14:textId="77777777" w:rsidR="00160B55" w:rsidRPr="00712A21" w:rsidRDefault="00160B55" w:rsidP="00176071">
            <w:pPr>
              <w:spacing w:after="0"/>
              <w:jc w:val="center"/>
              <w:rPr>
                <w:rFonts w:ascii="Arial" w:hAnsi="Arial" w:cs="Arial"/>
                <w:b/>
                <w:color w:val="000000" w:themeColor="text1"/>
                <w:lang w:val="en-GB"/>
              </w:rPr>
            </w:pPr>
          </w:p>
        </w:tc>
      </w:tr>
      <w:tr w:rsidR="000A450E" w14:paraId="55BED949" w14:textId="77777777" w:rsidTr="00A135DD">
        <w:tc>
          <w:tcPr>
            <w:tcW w:w="1956" w:type="dxa"/>
            <w:shd w:val="clear" w:color="auto" w:fill="auto"/>
          </w:tcPr>
          <w:p w14:paraId="75A14870" w14:textId="393F306B" w:rsidR="00176071" w:rsidRPr="00712A21" w:rsidRDefault="0067292B" w:rsidP="00712A21">
            <w:pPr>
              <w:spacing w:after="0" w:line="240" w:lineRule="auto"/>
              <w:jc w:val="center"/>
              <w:rPr>
                <w:rFonts w:ascii="Arial" w:hAnsi="Arial" w:cs="Arial"/>
                <w:b/>
                <w:color w:val="000000" w:themeColor="text1"/>
                <w:lang w:val="en-GB"/>
              </w:rPr>
            </w:pPr>
            <w:r w:rsidRPr="00712A21">
              <w:rPr>
                <w:rFonts w:ascii="Arial" w:hAnsi="Arial" w:cs="Arial"/>
                <w:b/>
                <w:color w:val="000000" w:themeColor="text1"/>
                <w:lang w:val="en-GB"/>
              </w:rPr>
              <w:t>Accessible home:</w:t>
            </w:r>
          </w:p>
          <w:p w14:paraId="18DA8B60" w14:textId="085C4F6E" w:rsidR="00176071" w:rsidRPr="00712A21" w:rsidRDefault="0067292B" w:rsidP="00176071">
            <w:pPr>
              <w:spacing w:after="0" w:line="240" w:lineRule="auto"/>
              <w:jc w:val="center"/>
              <w:rPr>
                <w:rFonts w:ascii="Arial" w:hAnsi="Arial" w:cs="Arial"/>
                <w:color w:val="0070C0"/>
                <w:lang w:val="en-GB"/>
              </w:rPr>
            </w:pPr>
            <w:r w:rsidRPr="00712A21">
              <w:rPr>
                <w:rFonts w:ascii="Arial" w:hAnsi="Arial" w:cs="Arial"/>
                <w:color w:val="000000" w:themeColor="text1"/>
                <w:lang w:val="en-GB"/>
              </w:rPr>
              <w:lastRenderedPageBreak/>
              <w:t xml:space="preserve">(reasonable preference) </w:t>
            </w:r>
          </w:p>
        </w:tc>
        <w:tc>
          <w:tcPr>
            <w:tcW w:w="7767" w:type="dxa"/>
            <w:shd w:val="clear" w:color="auto" w:fill="auto"/>
          </w:tcPr>
          <w:p w14:paraId="170CDE75" w14:textId="77777777" w:rsidR="00EA79E7" w:rsidRPr="0054303F" w:rsidRDefault="0067292B" w:rsidP="00712A21">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lastRenderedPageBreak/>
              <w:t>Current property cannot be made suitable through adaptations due to cost, structural difficulties or tenure issues.</w:t>
            </w:r>
          </w:p>
          <w:p w14:paraId="112617DA" w14:textId="77777777" w:rsidR="00DB3812" w:rsidRPr="0054303F" w:rsidRDefault="00DB3812" w:rsidP="00712A21">
            <w:pPr>
              <w:spacing w:after="0" w:line="240" w:lineRule="auto"/>
              <w:jc w:val="both"/>
              <w:rPr>
                <w:rFonts w:ascii="Arial" w:hAnsi="Arial" w:cs="Arial"/>
                <w:color w:val="000000" w:themeColor="text1"/>
                <w:lang w:val="en-GB"/>
              </w:rPr>
            </w:pPr>
          </w:p>
          <w:p w14:paraId="2122478C" w14:textId="0313F781" w:rsidR="00176071" w:rsidRPr="0054303F" w:rsidRDefault="0067292B" w:rsidP="00712A21">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lastRenderedPageBreak/>
              <w:t>This may include, but is not limited to:</w:t>
            </w:r>
          </w:p>
          <w:p w14:paraId="300AD313" w14:textId="0DC15288" w:rsidR="006114F9" w:rsidRPr="0054303F" w:rsidRDefault="0067292B" w:rsidP="006C7541">
            <w:pPr>
              <w:pStyle w:val="ListParagraph"/>
              <w:numPr>
                <w:ilvl w:val="0"/>
                <w:numId w:val="58"/>
              </w:num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Applicants requiring wheelchair accessible accommodation</w:t>
            </w:r>
          </w:p>
          <w:p w14:paraId="4C87D870" w14:textId="756469C1" w:rsidR="006114F9" w:rsidRPr="0054303F" w:rsidRDefault="0067292B" w:rsidP="006C7541">
            <w:pPr>
              <w:pStyle w:val="ListParagraph"/>
              <w:numPr>
                <w:ilvl w:val="0"/>
                <w:numId w:val="58"/>
              </w:num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Applicant’s mobility is severely restricted</w:t>
            </w:r>
          </w:p>
          <w:p w14:paraId="568AC858" w14:textId="77777777" w:rsidR="005D3753" w:rsidRPr="0054303F" w:rsidRDefault="005D3753" w:rsidP="00EE0EA5">
            <w:pPr>
              <w:spacing w:after="0" w:line="240" w:lineRule="auto"/>
              <w:jc w:val="both"/>
              <w:rPr>
                <w:rFonts w:ascii="Arial" w:hAnsi="Arial" w:cs="Arial"/>
                <w:color w:val="000000" w:themeColor="text1"/>
                <w:lang w:val="en-GB"/>
              </w:rPr>
            </w:pPr>
          </w:p>
          <w:p w14:paraId="05A994D1" w14:textId="0E966DBC" w:rsidR="00176071" w:rsidRPr="0054303F" w:rsidRDefault="007E64B1" w:rsidP="00760BDD">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 xml:space="preserve">Evidence of need will </w:t>
            </w:r>
            <w:r w:rsidR="001C4D07" w:rsidRPr="0054303F">
              <w:rPr>
                <w:rFonts w:ascii="Arial" w:hAnsi="Arial" w:cs="Arial"/>
                <w:color w:val="000000" w:themeColor="text1"/>
                <w:lang w:val="en-GB"/>
              </w:rPr>
              <w:t>need</w:t>
            </w:r>
            <w:r w:rsidRPr="0054303F">
              <w:rPr>
                <w:rFonts w:ascii="Arial" w:hAnsi="Arial" w:cs="Arial"/>
                <w:color w:val="000000" w:themeColor="text1"/>
                <w:lang w:val="en-GB"/>
              </w:rPr>
              <w:t xml:space="preserve"> to be provided. A</w:t>
            </w:r>
            <w:r w:rsidR="00D93704" w:rsidRPr="0054303F">
              <w:rPr>
                <w:rFonts w:ascii="Arial" w:hAnsi="Arial" w:cs="Arial"/>
                <w:color w:val="000000" w:themeColor="text1"/>
                <w:lang w:val="en-GB"/>
              </w:rPr>
              <w:t>n</w:t>
            </w:r>
            <w:r w:rsidRPr="0054303F">
              <w:rPr>
                <w:rFonts w:ascii="Arial" w:hAnsi="Arial" w:cs="Arial"/>
                <w:color w:val="000000" w:themeColor="text1"/>
                <w:lang w:val="en-GB"/>
              </w:rPr>
              <w:t xml:space="preserve"> occupational therapy assessment is not always needed. </w:t>
            </w:r>
          </w:p>
        </w:tc>
      </w:tr>
      <w:tr w:rsidR="000A450E" w14:paraId="04914C67" w14:textId="77777777" w:rsidTr="00A135DD">
        <w:tc>
          <w:tcPr>
            <w:tcW w:w="1956" w:type="dxa"/>
            <w:shd w:val="clear" w:color="auto" w:fill="auto"/>
          </w:tcPr>
          <w:p w14:paraId="2DA71EA1" w14:textId="77777777" w:rsidR="00176071" w:rsidRPr="00712A21" w:rsidRDefault="0067292B" w:rsidP="00176071">
            <w:pPr>
              <w:spacing w:after="0"/>
              <w:jc w:val="center"/>
              <w:rPr>
                <w:rFonts w:ascii="Arial" w:hAnsi="Arial" w:cs="Arial"/>
                <w:b/>
                <w:lang w:val="en-GB"/>
              </w:rPr>
            </w:pPr>
            <w:r w:rsidRPr="00712A21">
              <w:rPr>
                <w:rFonts w:ascii="Arial" w:hAnsi="Arial" w:cs="Arial"/>
                <w:b/>
                <w:lang w:val="en-GB"/>
              </w:rPr>
              <w:lastRenderedPageBreak/>
              <w:t xml:space="preserve">Agricultural: </w:t>
            </w:r>
          </w:p>
          <w:p w14:paraId="3E99C64F" w14:textId="41BA9306" w:rsidR="00176071" w:rsidRPr="008C383C" w:rsidRDefault="0067292B" w:rsidP="007B10E5">
            <w:pPr>
              <w:spacing w:after="0" w:line="240" w:lineRule="auto"/>
              <w:jc w:val="center"/>
              <w:rPr>
                <w:rFonts w:ascii="Arial" w:hAnsi="Arial" w:cs="Arial"/>
                <w:color w:val="0070C0"/>
                <w:lang w:val="en-GB"/>
              </w:rPr>
            </w:pPr>
            <w:r w:rsidRPr="00F2734A">
              <w:rPr>
                <w:rFonts w:ascii="Arial" w:hAnsi="Arial" w:cs="Arial"/>
                <w:lang w:val="en-GB"/>
              </w:rPr>
              <w:t xml:space="preserve">End of Agricultural or service tied tenancy                      </w:t>
            </w:r>
          </w:p>
        </w:tc>
        <w:tc>
          <w:tcPr>
            <w:tcW w:w="7767" w:type="dxa"/>
            <w:shd w:val="clear" w:color="auto" w:fill="auto"/>
          </w:tcPr>
          <w:p w14:paraId="4D5162F5" w14:textId="77777777" w:rsidR="00176071" w:rsidRPr="0054303F" w:rsidRDefault="0067292B" w:rsidP="00176071">
            <w:pPr>
              <w:spacing w:after="0" w:line="240" w:lineRule="auto"/>
              <w:jc w:val="both"/>
              <w:rPr>
                <w:rFonts w:ascii="Arial" w:hAnsi="Arial" w:cs="Arial"/>
                <w:lang w:val="en-GB"/>
              </w:rPr>
            </w:pPr>
            <w:r w:rsidRPr="0054303F">
              <w:rPr>
                <w:rFonts w:ascii="Arial" w:hAnsi="Arial" w:cs="Arial"/>
                <w:lang w:val="en-GB"/>
              </w:rPr>
              <w:t xml:space="preserve">The Rent (Agriculture) Act 1976 requires a local housing authority to use their best endeavours to provide accommodation for a qualifying displaced agricultural worker subject to the provisions of s.27. If the authority is satisfied that the applicant's case is substantiated, it is a duty to endeavour to provide suitable alternative accommodation for the displaced </w:t>
            </w:r>
            <w:proofErr w:type="gramStart"/>
            <w:r w:rsidRPr="0054303F">
              <w:rPr>
                <w:rFonts w:ascii="Arial" w:hAnsi="Arial" w:cs="Arial"/>
                <w:lang w:val="en-GB"/>
              </w:rPr>
              <w:t>worker;</w:t>
            </w:r>
            <w:proofErr w:type="gramEnd"/>
          </w:p>
          <w:p w14:paraId="464E2573" w14:textId="77777777" w:rsidR="00176071" w:rsidRPr="0054303F" w:rsidRDefault="0067292B" w:rsidP="00176071">
            <w:pPr>
              <w:spacing w:after="0" w:line="240" w:lineRule="auto"/>
              <w:jc w:val="both"/>
              <w:rPr>
                <w:rFonts w:ascii="Arial" w:hAnsi="Arial" w:cs="Arial"/>
                <w:lang w:val="en-GB"/>
              </w:rPr>
            </w:pPr>
            <w:r w:rsidRPr="0054303F">
              <w:rPr>
                <w:rFonts w:ascii="Arial" w:hAnsi="Arial" w:cs="Arial"/>
                <w:lang w:val="en-GB"/>
              </w:rPr>
              <w:t>Households in council service or related tenancies, or where occupancy of a council property is related to their employment, which is coming to an end.</w:t>
            </w:r>
          </w:p>
          <w:p w14:paraId="2C599AB8" w14:textId="77777777" w:rsidR="00176071" w:rsidRPr="0054303F" w:rsidRDefault="00176071" w:rsidP="00176071">
            <w:pPr>
              <w:spacing w:after="0" w:line="240" w:lineRule="auto"/>
              <w:jc w:val="both"/>
              <w:rPr>
                <w:rFonts w:ascii="Arial" w:hAnsi="Arial" w:cs="Arial"/>
                <w:lang w:val="en-GB"/>
              </w:rPr>
            </w:pPr>
          </w:p>
        </w:tc>
      </w:tr>
      <w:tr w:rsidR="000A450E" w14:paraId="1B8A3B3E" w14:textId="77777777" w:rsidTr="00A135DD">
        <w:tc>
          <w:tcPr>
            <w:tcW w:w="1956" w:type="dxa"/>
            <w:shd w:val="clear" w:color="auto" w:fill="auto"/>
          </w:tcPr>
          <w:p w14:paraId="70B89ECA" w14:textId="77777777" w:rsidR="00012F7A" w:rsidRPr="00712A21" w:rsidRDefault="0067292B" w:rsidP="00414DED">
            <w:pPr>
              <w:spacing w:after="0"/>
              <w:jc w:val="center"/>
              <w:rPr>
                <w:rFonts w:ascii="Arial" w:hAnsi="Arial" w:cs="Arial"/>
                <w:b/>
                <w:lang w:val="en-GB"/>
              </w:rPr>
            </w:pPr>
            <w:r w:rsidRPr="00712A21">
              <w:rPr>
                <w:rFonts w:ascii="Arial" w:hAnsi="Arial" w:cs="Arial"/>
                <w:b/>
                <w:lang w:val="en-GB"/>
              </w:rPr>
              <w:t xml:space="preserve">Harassment: </w:t>
            </w:r>
          </w:p>
          <w:p w14:paraId="4E2E729F" w14:textId="56CF7B43" w:rsidR="00414DED" w:rsidRPr="00E91A57" w:rsidRDefault="0067292B" w:rsidP="00414DED">
            <w:pPr>
              <w:spacing w:after="0"/>
              <w:jc w:val="center"/>
              <w:rPr>
                <w:rFonts w:ascii="Arial" w:hAnsi="Arial" w:cs="Arial"/>
                <w:lang w:val="en-GB"/>
              </w:rPr>
            </w:pPr>
            <w:r w:rsidRPr="00E91A57">
              <w:rPr>
                <w:rFonts w:ascii="Arial" w:hAnsi="Arial" w:cs="Arial"/>
                <w:lang w:val="en-GB"/>
              </w:rPr>
              <w:t>Verified harassment/</w:t>
            </w:r>
          </w:p>
          <w:p w14:paraId="66F018B9" w14:textId="77777777" w:rsidR="00414DED" w:rsidRPr="00E91A57" w:rsidRDefault="0067292B" w:rsidP="00414DED">
            <w:pPr>
              <w:spacing w:after="0"/>
              <w:jc w:val="center"/>
              <w:rPr>
                <w:rFonts w:ascii="Arial" w:hAnsi="Arial" w:cs="Arial"/>
                <w:lang w:val="en-GB"/>
              </w:rPr>
            </w:pPr>
            <w:r w:rsidRPr="00E91A57">
              <w:rPr>
                <w:rFonts w:ascii="Arial" w:hAnsi="Arial" w:cs="Arial"/>
                <w:lang w:val="en-GB"/>
              </w:rPr>
              <w:t>witness intimidation/</w:t>
            </w:r>
          </w:p>
          <w:p w14:paraId="1E38AF8E" w14:textId="4AA1BCA9" w:rsidR="00414DED" w:rsidRPr="00F2734A" w:rsidRDefault="0067292B" w:rsidP="00414DED">
            <w:pPr>
              <w:spacing w:after="0"/>
              <w:jc w:val="center"/>
              <w:rPr>
                <w:rFonts w:ascii="Arial" w:hAnsi="Arial" w:cs="Arial"/>
                <w:lang w:val="en-GB"/>
              </w:rPr>
            </w:pPr>
            <w:proofErr w:type="gramStart"/>
            <w:r w:rsidRPr="00E91A57">
              <w:rPr>
                <w:rFonts w:ascii="Arial" w:hAnsi="Arial" w:cs="Arial"/>
                <w:lang w:val="en-GB"/>
              </w:rPr>
              <w:t>domestic  abuse</w:t>
            </w:r>
            <w:proofErr w:type="gramEnd"/>
          </w:p>
        </w:tc>
        <w:tc>
          <w:tcPr>
            <w:tcW w:w="7767" w:type="dxa"/>
            <w:shd w:val="clear" w:color="auto" w:fill="auto"/>
          </w:tcPr>
          <w:p w14:paraId="7DC9FB25" w14:textId="0154EEA6" w:rsidR="00414DED" w:rsidRPr="0054303F" w:rsidRDefault="0067292B" w:rsidP="00414DED">
            <w:pPr>
              <w:spacing w:after="0" w:line="240" w:lineRule="auto"/>
              <w:jc w:val="both"/>
              <w:rPr>
                <w:rFonts w:ascii="Arial" w:hAnsi="Arial" w:cs="Arial"/>
                <w:lang w:val="en-GB"/>
              </w:rPr>
            </w:pPr>
            <w:r w:rsidRPr="0054303F">
              <w:rPr>
                <w:rFonts w:ascii="Arial" w:hAnsi="Arial" w:cs="Arial"/>
                <w:lang w:val="en-GB"/>
              </w:rPr>
              <w:t xml:space="preserve">Households where the police, or relevant agency, confirm that there is an urgent need for alternative accommodation to protect witnesses, whose actions in reporting crime led to them becoming unsafe in their own home, or to prevent severe harassment and, normally, where prosecution of the offender is intended. </w:t>
            </w:r>
          </w:p>
          <w:p w14:paraId="605DBF51" w14:textId="77777777" w:rsidR="008B7EBA" w:rsidRPr="0054303F" w:rsidRDefault="008B7EBA" w:rsidP="00414DED">
            <w:pPr>
              <w:spacing w:after="0" w:line="240" w:lineRule="auto"/>
              <w:jc w:val="both"/>
              <w:rPr>
                <w:rFonts w:ascii="Arial" w:hAnsi="Arial" w:cs="Arial"/>
                <w:lang w:val="en-GB"/>
              </w:rPr>
            </w:pPr>
          </w:p>
          <w:p w14:paraId="0A7C1530" w14:textId="57FF5E30" w:rsidR="008B7EBA" w:rsidRPr="0054303F" w:rsidRDefault="003971F4" w:rsidP="00414DED">
            <w:pPr>
              <w:spacing w:after="0" w:line="240" w:lineRule="auto"/>
              <w:jc w:val="both"/>
              <w:rPr>
                <w:rFonts w:ascii="Arial" w:hAnsi="Arial" w:cs="Arial"/>
                <w:lang w:val="en-GB"/>
              </w:rPr>
            </w:pPr>
            <w:r w:rsidRPr="0054303F">
              <w:rPr>
                <w:rFonts w:ascii="Arial" w:hAnsi="Arial" w:cs="Arial"/>
                <w:lang w:val="en-GB"/>
              </w:rPr>
              <w:t xml:space="preserve">The requirement for a clear history of alternative solutions has been removed from this section. It is hard to evidence and delays decision making. </w:t>
            </w:r>
          </w:p>
          <w:p w14:paraId="48B4B4A6" w14:textId="77777777" w:rsidR="00414DED" w:rsidRPr="0054303F" w:rsidRDefault="00414DED" w:rsidP="00414DED">
            <w:pPr>
              <w:spacing w:after="0" w:line="240" w:lineRule="auto"/>
              <w:jc w:val="both"/>
              <w:rPr>
                <w:rFonts w:ascii="Arial" w:hAnsi="Arial" w:cs="Arial"/>
                <w:lang w:val="en-GB"/>
              </w:rPr>
            </w:pPr>
          </w:p>
          <w:p w14:paraId="04EE35F1" w14:textId="77777777" w:rsidR="00646132" w:rsidRPr="00F67389" w:rsidRDefault="0067292B" w:rsidP="00414DED">
            <w:pPr>
              <w:spacing w:after="0" w:line="240" w:lineRule="auto"/>
              <w:jc w:val="both"/>
              <w:rPr>
                <w:rFonts w:ascii="Arial" w:hAnsi="Arial" w:cs="Arial"/>
                <w:lang w:val="en-GB"/>
              </w:rPr>
            </w:pPr>
            <w:r w:rsidRPr="0054303F">
              <w:rPr>
                <w:rFonts w:ascii="Arial" w:hAnsi="Arial" w:cs="Arial"/>
                <w:lang w:val="en-GB"/>
              </w:rPr>
              <w:t xml:space="preserve">Applicants escaping domestic abuse where the police or relevant agency </w:t>
            </w:r>
            <w:r w:rsidRPr="00F67389">
              <w:rPr>
                <w:rFonts w:ascii="Arial" w:hAnsi="Arial" w:cs="Arial"/>
                <w:lang w:val="en-GB"/>
              </w:rPr>
              <w:t>confirm that there is an urgent need for alternative accommodation to protect the household.</w:t>
            </w:r>
          </w:p>
          <w:p w14:paraId="7C961D0A" w14:textId="77777777" w:rsidR="00646132" w:rsidRPr="00F67389" w:rsidRDefault="00646132" w:rsidP="00414DED">
            <w:pPr>
              <w:spacing w:after="0" w:line="240" w:lineRule="auto"/>
              <w:jc w:val="both"/>
              <w:rPr>
                <w:rFonts w:ascii="Arial" w:hAnsi="Arial" w:cs="Arial"/>
                <w:lang w:val="en-GB"/>
              </w:rPr>
            </w:pPr>
          </w:p>
          <w:p w14:paraId="57832808" w14:textId="020107D5" w:rsidR="00414DED" w:rsidRPr="0054303F" w:rsidRDefault="0067292B" w:rsidP="00414DED">
            <w:pPr>
              <w:spacing w:after="0" w:line="240" w:lineRule="auto"/>
              <w:jc w:val="both"/>
              <w:rPr>
                <w:rFonts w:ascii="Arial" w:hAnsi="Arial" w:cs="Arial"/>
                <w:lang w:val="en-GB"/>
              </w:rPr>
            </w:pPr>
            <w:r w:rsidRPr="00F67389">
              <w:rPr>
                <w:rFonts w:ascii="Arial" w:hAnsi="Arial" w:cs="Arial"/>
                <w:lang w:val="en-GB"/>
              </w:rPr>
              <w:t>Applicants identified through MARAC may be awarded this banding</w:t>
            </w:r>
            <w:r w:rsidR="00646132" w:rsidRPr="00F67389">
              <w:rPr>
                <w:rFonts w:ascii="Arial" w:hAnsi="Arial" w:cs="Arial"/>
                <w:lang w:val="en-GB"/>
              </w:rPr>
              <w:t>, but this is not a requirement for the banding.</w:t>
            </w:r>
            <w:r w:rsidR="00646132">
              <w:rPr>
                <w:rFonts w:ascii="Arial" w:hAnsi="Arial" w:cs="Arial"/>
                <w:lang w:val="en-GB"/>
              </w:rPr>
              <w:t xml:space="preserve"> </w:t>
            </w:r>
          </w:p>
          <w:p w14:paraId="4DBE6089" w14:textId="77777777" w:rsidR="00414DED" w:rsidRPr="0054303F" w:rsidRDefault="00414DED" w:rsidP="00414DED">
            <w:pPr>
              <w:spacing w:after="0" w:line="240" w:lineRule="auto"/>
              <w:jc w:val="both"/>
              <w:rPr>
                <w:rFonts w:ascii="Arial" w:hAnsi="Arial" w:cs="Arial"/>
                <w:lang w:val="en-GB"/>
              </w:rPr>
            </w:pPr>
          </w:p>
        </w:tc>
      </w:tr>
      <w:tr w:rsidR="000A450E" w14:paraId="5932BA4C" w14:textId="77777777" w:rsidTr="00A135DD">
        <w:tc>
          <w:tcPr>
            <w:tcW w:w="1956" w:type="dxa"/>
            <w:shd w:val="clear" w:color="auto" w:fill="auto"/>
          </w:tcPr>
          <w:p w14:paraId="39CA635A" w14:textId="7167A440" w:rsidR="00012F7A" w:rsidRPr="00712A21" w:rsidRDefault="0067292B" w:rsidP="00012F7A">
            <w:pPr>
              <w:spacing w:after="0"/>
              <w:jc w:val="center"/>
              <w:rPr>
                <w:rFonts w:ascii="Arial" w:hAnsi="Arial" w:cs="Arial"/>
                <w:color w:val="000000" w:themeColor="text1"/>
                <w:lang w:val="en-GB"/>
              </w:rPr>
            </w:pPr>
            <w:r w:rsidRPr="00712A21">
              <w:rPr>
                <w:rFonts w:ascii="Arial" w:hAnsi="Arial" w:cs="Arial"/>
                <w:b/>
                <w:color w:val="000000" w:themeColor="text1"/>
                <w:lang w:val="en-GB"/>
              </w:rPr>
              <w:t>Hardship:</w:t>
            </w:r>
            <w:r w:rsidRPr="00712A21">
              <w:rPr>
                <w:rFonts w:ascii="Arial" w:hAnsi="Arial" w:cs="Arial"/>
                <w:color w:val="000000" w:themeColor="text1"/>
                <w:lang w:val="en-GB"/>
              </w:rPr>
              <w:t xml:space="preserve"> Verified urgent need to move to a particular area to avoid </w:t>
            </w:r>
            <w:proofErr w:type="gramStart"/>
            <w:r w:rsidRPr="00712A21">
              <w:rPr>
                <w:rFonts w:ascii="Arial" w:hAnsi="Arial" w:cs="Arial"/>
                <w:color w:val="000000" w:themeColor="text1"/>
                <w:lang w:val="en-GB"/>
              </w:rPr>
              <w:t>hardship  (</w:t>
            </w:r>
            <w:proofErr w:type="gramEnd"/>
            <w:r w:rsidRPr="00712A21">
              <w:rPr>
                <w:rFonts w:ascii="Arial" w:hAnsi="Arial" w:cs="Arial"/>
                <w:color w:val="000000" w:themeColor="text1"/>
                <w:lang w:val="en-GB"/>
              </w:rPr>
              <w:t>reasonable preference)</w:t>
            </w:r>
          </w:p>
        </w:tc>
        <w:tc>
          <w:tcPr>
            <w:tcW w:w="7767" w:type="dxa"/>
            <w:shd w:val="clear" w:color="auto" w:fill="auto"/>
          </w:tcPr>
          <w:p w14:paraId="4F24B1D4" w14:textId="208CBB1F" w:rsidR="00332370" w:rsidRPr="0054303F" w:rsidRDefault="0067292B" w:rsidP="007B10E5">
            <w:pPr>
              <w:spacing w:after="0" w:line="240" w:lineRule="auto"/>
              <w:jc w:val="both"/>
              <w:rPr>
                <w:rFonts w:ascii="Arial" w:hAnsi="Arial" w:cs="Arial"/>
                <w:lang w:val="en-GB"/>
              </w:rPr>
            </w:pPr>
            <w:r w:rsidRPr="0054303F">
              <w:rPr>
                <w:rFonts w:ascii="Arial" w:hAnsi="Arial" w:cs="Arial"/>
                <w:lang w:val="en-GB"/>
              </w:rPr>
              <w:t>Households who need to move due to a verified need</w:t>
            </w:r>
            <w:r w:rsidR="00F877E2" w:rsidRPr="0054303F">
              <w:rPr>
                <w:rFonts w:ascii="Arial" w:hAnsi="Arial" w:cs="Arial"/>
                <w:lang w:val="en-GB"/>
              </w:rPr>
              <w:t xml:space="preserve"> e.g. </w:t>
            </w:r>
            <w:r w:rsidR="00320AAF" w:rsidRPr="0054303F">
              <w:rPr>
                <w:rFonts w:ascii="Arial" w:hAnsi="Arial" w:cs="Arial"/>
                <w:lang w:val="en-GB"/>
              </w:rPr>
              <w:t>employment, education or training</w:t>
            </w:r>
            <w:r w:rsidRPr="0054303F">
              <w:rPr>
                <w:rFonts w:ascii="Arial" w:hAnsi="Arial" w:cs="Arial"/>
                <w:lang w:val="en-GB"/>
              </w:rPr>
              <w:t>, where the journey, either by public or private transport, would take over 1.5 hours in each direction</w:t>
            </w:r>
            <w:r w:rsidR="002A6D3D" w:rsidRPr="0054303F">
              <w:rPr>
                <w:rFonts w:ascii="Arial" w:hAnsi="Arial" w:cs="Arial"/>
                <w:lang w:val="en-GB"/>
              </w:rPr>
              <w:t xml:space="preserve"> or 3 hours </w:t>
            </w:r>
            <w:r w:rsidR="00831185" w:rsidRPr="0054303F">
              <w:rPr>
                <w:rFonts w:ascii="Arial" w:hAnsi="Arial" w:cs="Arial"/>
                <w:lang w:val="en-GB"/>
              </w:rPr>
              <w:t xml:space="preserve">or more hours </w:t>
            </w:r>
            <w:r w:rsidR="00FB6FBE" w:rsidRPr="0054303F">
              <w:rPr>
                <w:rFonts w:ascii="Arial" w:hAnsi="Arial" w:cs="Arial"/>
                <w:lang w:val="en-GB"/>
              </w:rPr>
              <w:t>cumulatively</w:t>
            </w:r>
            <w:r w:rsidRPr="0054303F">
              <w:rPr>
                <w:rFonts w:ascii="Arial" w:hAnsi="Arial" w:cs="Arial"/>
                <w:lang w:val="en-GB"/>
              </w:rPr>
              <w:t xml:space="preserve"> (with appropriate consideration given for traffic). </w:t>
            </w:r>
            <w:r w:rsidR="00187DC5" w:rsidRPr="0054303F">
              <w:rPr>
                <w:rFonts w:ascii="Arial" w:hAnsi="Arial" w:cs="Arial"/>
                <w:lang w:val="en-GB"/>
              </w:rPr>
              <w:t xml:space="preserve">Evidence of employment, education or training contract or offer </w:t>
            </w:r>
            <w:r w:rsidR="00E5081E" w:rsidRPr="0054303F">
              <w:rPr>
                <w:rFonts w:ascii="Arial" w:hAnsi="Arial" w:cs="Arial"/>
                <w:lang w:val="en-GB"/>
              </w:rPr>
              <w:t xml:space="preserve">is </w:t>
            </w:r>
            <w:r w:rsidR="00187DC5" w:rsidRPr="0054303F">
              <w:rPr>
                <w:rFonts w:ascii="Arial" w:hAnsi="Arial" w:cs="Arial"/>
                <w:lang w:val="en-GB"/>
              </w:rPr>
              <w:t xml:space="preserve">needed. </w:t>
            </w:r>
          </w:p>
          <w:p w14:paraId="66E93242" w14:textId="77777777" w:rsidR="00754A46" w:rsidRPr="0054303F" w:rsidRDefault="00754A46" w:rsidP="007B10E5">
            <w:pPr>
              <w:spacing w:after="0" w:line="240" w:lineRule="auto"/>
              <w:jc w:val="both"/>
              <w:rPr>
                <w:rFonts w:ascii="Arial" w:hAnsi="Arial" w:cs="Arial"/>
                <w:lang w:val="en-GB"/>
              </w:rPr>
            </w:pPr>
          </w:p>
          <w:p w14:paraId="7D0746CA" w14:textId="0FC0CEA9" w:rsidR="00754A46" w:rsidRPr="0054303F" w:rsidRDefault="00754A46" w:rsidP="007B10E5">
            <w:pPr>
              <w:spacing w:after="0" w:line="240" w:lineRule="auto"/>
              <w:jc w:val="both"/>
              <w:rPr>
                <w:rFonts w:ascii="Arial" w:hAnsi="Arial" w:cs="Arial"/>
                <w:lang w:val="en-GB"/>
              </w:rPr>
            </w:pPr>
            <w:r w:rsidRPr="0054303F">
              <w:rPr>
                <w:rFonts w:ascii="Arial" w:hAnsi="Arial" w:cs="Arial"/>
                <w:lang w:val="en-GB"/>
              </w:rPr>
              <w:t>Or</w:t>
            </w:r>
          </w:p>
          <w:p w14:paraId="4F69423D" w14:textId="77777777" w:rsidR="00332370" w:rsidRPr="0054303F" w:rsidRDefault="00332370" w:rsidP="007B10E5">
            <w:pPr>
              <w:spacing w:after="0" w:line="240" w:lineRule="auto"/>
              <w:jc w:val="both"/>
              <w:rPr>
                <w:rFonts w:ascii="Arial" w:hAnsi="Arial" w:cs="Arial"/>
                <w:lang w:val="en-GB"/>
              </w:rPr>
            </w:pPr>
          </w:p>
          <w:p w14:paraId="124E1971" w14:textId="2F4F71AD" w:rsidR="00012F7A" w:rsidRPr="0054303F" w:rsidRDefault="00754A46" w:rsidP="003642DB">
            <w:pPr>
              <w:spacing w:after="0" w:line="240" w:lineRule="auto"/>
              <w:jc w:val="both"/>
              <w:rPr>
                <w:rFonts w:ascii="Arial" w:hAnsi="Arial" w:cs="Arial"/>
                <w:color w:val="000000" w:themeColor="text1"/>
                <w:lang w:val="en-GB"/>
              </w:rPr>
            </w:pPr>
            <w:r w:rsidRPr="0054303F">
              <w:rPr>
                <w:rFonts w:ascii="Arial" w:hAnsi="Arial" w:cs="Arial"/>
                <w:lang w:val="en-GB"/>
              </w:rPr>
              <w:t>A</w:t>
            </w:r>
            <w:r w:rsidR="0067292B" w:rsidRPr="0054303F">
              <w:rPr>
                <w:rFonts w:ascii="Arial" w:hAnsi="Arial" w:cs="Arial"/>
                <w:lang w:val="en-GB"/>
              </w:rPr>
              <w:t>pplicants who need to move urgently to give/ receive</w:t>
            </w:r>
            <w:r w:rsidR="005A3699" w:rsidRPr="0054303F">
              <w:rPr>
                <w:rFonts w:ascii="Arial" w:hAnsi="Arial" w:cs="Arial"/>
                <w:lang w:val="en-GB"/>
              </w:rPr>
              <w:t xml:space="preserve"> care </w:t>
            </w:r>
            <w:r w:rsidR="00E5081E" w:rsidRPr="0054303F">
              <w:rPr>
                <w:rFonts w:ascii="Arial" w:hAnsi="Arial" w:cs="Arial"/>
                <w:lang w:val="en-GB"/>
              </w:rPr>
              <w:t>/</w:t>
            </w:r>
            <w:r w:rsidR="0067292B" w:rsidRPr="0054303F">
              <w:rPr>
                <w:rFonts w:ascii="Arial" w:hAnsi="Arial" w:cs="Arial"/>
                <w:lang w:val="en-GB"/>
              </w:rPr>
              <w:t xml:space="preserve"> support</w:t>
            </w:r>
            <w:r w:rsidR="0067292B" w:rsidRPr="0054303F">
              <w:rPr>
                <w:rFonts w:ascii="Arial" w:hAnsi="Arial" w:cs="Arial"/>
                <w:color w:val="000000" w:themeColor="text1"/>
                <w:lang w:val="en-GB"/>
              </w:rPr>
              <w:t>, such as in the case of elderly parents wishing to move closer to family</w:t>
            </w:r>
            <w:r w:rsidR="00B31752" w:rsidRPr="0054303F">
              <w:rPr>
                <w:rFonts w:ascii="Arial" w:hAnsi="Arial" w:cs="Arial"/>
                <w:color w:val="000000" w:themeColor="text1"/>
                <w:lang w:val="en-GB"/>
              </w:rPr>
              <w:t>. E</w:t>
            </w:r>
            <w:r w:rsidR="0067292B" w:rsidRPr="0054303F">
              <w:rPr>
                <w:rFonts w:ascii="Arial" w:hAnsi="Arial" w:cs="Arial"/>
                <w:color w:val="000000" w:themeColor="text1"/>
                <w:lang w:val="en-GB"/>
              </w:rPr>
              <w:t>vidence of the</w:t>
            </w:r>
            <w:r w:rsidR="00E5081E" w:rsidRPr="0054303F">
              <w:rPr>
                <w:rFonts w:ascii="Arial" w:hAnsi="Arial" w:cs="Arial"/>
                <w:color w:val="000000" w:themeColor="text1"/>
                <w:lang w:val="en-GB"/>
              </w:rPr>
              <w:t xml:space="preserve"> care /</w:t>
            </w:r>
            <w:r w:rsidR="0067292B" w:rsidRPr="0054303F">
              <w:rPr>
                <w:rFonts w:ascii="Arial" w:hAnsi="Arial" w:cs="Arial"/>
                <w:color w:val="000000" w:themeColor="text1"/>
                <w:lang w:val="en-GB"/>
              </w:rPr>
              <w:t xml:space="preserve"> support required would need to be provide</w:t>
            </w:r>
            <w:r w:rsidR="00FB6FBE" w:rsidRPr="0054303F">
              <w:rPr>
                <w:rFonts w:ascii="Arial" w:hAnsi="Arial" w:cs="Arial"/>
                <w:color w:val="000000" w:themeColor="text1"/>
                <w:lang w:val="en-GB"/>
              </w:rPr>
              <w:t>d.</w:t>
            </w:r>
          </w:p>
        </w:tc>
      </w:tr>
      <w:tr w:rsidR="000A450E" w14:paraId="045593A1" w14:textId="77777777" w:rsidTr="00A135DD">
        <w:tc>
          <w:tcPr>
            <w:tcW w:w="1956" w:type="dxa"/>
            <w:shd w:val="clear" w:color="auto" w:fill="auto"/>
          </w:tcPr>
          <w:p w14:paraId="7D552B41" w14:textId="0DE8ADD0" w:rsidR="00012F7A" w:rsidRPr="008152C9" w:rsidRDefault="00C27DC9" w:rsidP="00012F7A">
            <w:pPr>
              <w:spacing w:after="0"/>
              <w:jc w:val="center"/>
              <w:rPr>
                <w:rFonts w:ascii="Arial" w:hAnsi="Arial" w:cs="Arial"/>
                <w:b/>
                <w:lang w:val="en-GB"/>
              </w:rPr>
            </w:pPr>
            <w:r w:rsidRPr="00E5081E">
              <w:rPr>
                <w:rFonts w:ascii="Arial" w:hAnsi="Arial" w:cs="Arial"/>
                <w:b/>
                <w:lang w:val="en-GB"/>
              </w:rPr>
              <w:t>Urgent</w:t>
            </w:r>
            <w:r w:rsidRPr="008152C9">
              <w:rPr>
                <w:rFonts w:ascii="Arial" w:hAnsi="Arial" w:cs="Arial"/>
                <w:b/>
                <w:lang w:val="en-GB"/>
              </w:rPr>
              <w:t xml:space="preserve"> </w:t>
            </w:r>
            <w:r w:rsidR="0067292B" w:rsidRPr="008152C9">
              <w:rPr>
                <w:rFonts w:ascii="Arial" w:hAnsi="Arial" w:cs="Arial"/>
                <w:b/>
                <w:lang w:val="en-GB"/>
              </w:rPr>
              <w:t>Medical / Welfare:</w:t>
            </w:r>
          </w:p>
          <w:p w14:paraId="4DA93A47" w14:textId="0DA13AB0" w:rsidR="00012F7A" w:rsidRPr="008152C9" w:rsidRDefault="0067292B" w:rsidP="00012F7A">
            <w:pPr>
              <w:spacing w:after="0"/>
              <w:jc w:val="center"/>
              <w:rPr>
                <w:rFonts w:ascii="Arial" w:hAnsi="Arial" w:cs="Arial"/>
                <w:lang w:val="en-GB"/>
              </w:rPr>
            </w:pPr>
            <w:r w:rsidRPr="008152C9">
              <w:rPr>
                <w:rFonts w:ascii="Arial" w:hAnsi="Arial" w:cs="Arial"/>
                <w:lang w:val="en-GB"/>
              </w:rPr>
              <w:t xml:space="preserve">Verified urgent medical/welfare </w:t>
            </w:r>
            <w:proofErr w:type="gramStart"/>
            <w:r w:rsidRPr="008152C9">
              <w:rPr>
                <w:rFonts w:ascii="Arial" w:hAnsi="Arial" w:cs="Arial"/>
                <w:lang w:val="en-GB"/>
              </w:rPr>
              <w:t xml:space="preserve">need  </w:t>
            </w:r>
            <w:r w:rsidRPr="008152C9">
              <w:rPr>
                <w:rFonts w:ascii="Arial" w:hAnsi="Arial" w:cs="Arial"/>
                <w:lang w:val="en-GB"/>
              </w:rPr>
              <w:lastRenderedPageBreak/>
              <w:t>(</w:t>
            </w:r>
            <w:proofErr w:type="gramEnd"/>
            <w:r w:rsidRPr="008152C9">
              <w:rPr>
                <w:rFonts w:ascii="Arial" w:hAnsi="Arial" w:cs="Arial"/>
                <w:lang w:val="en-GB"/>
              </w:rPr>
              <w:t>reasonable preference)</w:t>
            </w:r>
          </w:p>
          <w:p w14:paraId="562723F6" w14:textId="77777777" w:rsidR="00012F7A" w:rsidRPr="008152C9" w:rsidRDefault="00012F7A" w:rsidP="00012F7A">
            <w:pPr>
              <w:spacing w:after="0"/>
              <w:jc w:val="center"/>
              <w:rPr>
                <w:rFonts w:ascii="Arial" w:hAnsi="Arial" w:cs="Arial"/>
                <w:lang w:val="en-GB"/>
              </w:rPr>
            </w:pPr>
          </w:p>
        </w:tc>
        <w:tc>
          <w:tcPr>
            <w:tcW w:w="7767" w:type="dxa"/>
            <w:shd w:val="clear" w:color="auto" w:fill="auto"/>
          </w:tcPr>
          <w:p w14:paraId="532BB358" w14:textId="02E004AE" w:rsidR="00703D64" w:rsidRPr="0054303F" w:rsidRDefault="005A3699" w:rsidP="005A3699">
            <w:pPr>
              <w:spacing w:after="0" w:line="240" w:lineRule="auto"/>
              <w:jc w:val="both"/>
              <w:rPr>
                <w:rFonts w:ascii="Arial" w:hAnsi="Arial" w:cs="Arial"/>
                <w:lang w:val="en-GB"/>
              </w:rPr>
            </w:pPr>
            <w:r w:rsidRPr="0054303F">
              <w:rPr>
                <w:rFonts w:ascii="Arial" w:hAnsi="Arial" w:cs="Arial"/>
                <w:lang w:val="en-GB"/>
              </w:rPr>
              <w:lastRenderedPageBreak/>
              <w:t xml:space="preserve">This category is for Households where there is an </w:t>
            </w:r>
            <w:r w:rsidRPr="0054303F">
              <w:rPr>
                <w:rFonts w:ascii="Arial" w:hAnsi="Arial" w:cs="Arial"/>
                <w:b/>
                <w:bCs/>
                <w:lang w:val="en-GB"/>
              </w:rPr>
              <w:t>urgent need</w:t>
            </w:r>
            <w:r w:rsidRPr="0054303F">
              <w:rPr>
                <w:rFonts w:ascii="Arial" w:hAnsi="Arial" w:cs="Arial"/>
                <w:lang w:val="en-GB"/>
              </w:rPr>
              <w:t xml:space="preserve"> to move to prevent significant deterioration, or where a move could improve significantly, health or welfare of the household through the provision of a different type of accommodation</w:t>
            </w:r>
            <w:r w:rsidR="00400B09" w:rsidRPr="0054303F">
              <w:rPr>
                <w:rFonts w:ascii="Arial" w:hAnsi="Arial" w:cs="Arial"/>
                <w:lang w:val="en-GB"/>
              </w:rPr>
              <w:t xml:space="preserve"> because of </w:t>
            </w:r>
            <w:r w:rsidR="00984F12" w:rsidRPr="0054303F">
              <w:rPr>
                <w:rFonts w:ascii="Arial" w:hAnsi="Arial" w:cs="Arial"/>
                <w:lang w:val="en-GB"/>
              </w:rPr>
              <w:t xml:space="preserve">a life-threatening illness or sudden disability. </w:t>
            </w:r>
          </w:p>
          <w:p w14:paraId="71FCDDDF" w14:textId="77777777" w:rsidR="00703D64" w:rsidRPr="0054303F" w:rsidRDefault="00703D64" w:rsidP="005A3699">
            <w:pPr>
              <w:spacing w:after="0" w:line="240" w:lineRule="auto"/>
              <w:jc w:val="both"/>
              <w:rPr>
                <w:rFonts w:ascii="Arial" w:hAnsi="Arial" w:cs="Arial"/>
                <w:lang w:val="en-GB"/>
              </w:rPr>
            </w:pPr>
          </w:p>
          <w:p w14:paraId="666D5CF0" w14:textId="4E8C288F" w:rsidR="005A3699" w:rsidRPr="0054303F" w:rsidRDefault="005A3699" w:rsidP="005A3699">
            <w:pPr>
              <w:spacing w:after="0" w:line="240" w:lineRule="auto"/>
              <w:jc w:val="both"/>
              <w:rPr>
                <w:rFonts w:ascii="Arial" w:hAnsi="Arial" w:cs="Arial"/>
                <w:lang w:val="en-GB"/>
              </w:rPr>
            </w:pPr>
            <w:r w:rsidRPr="0054303F">
              <w:rPr>
                <w:rFonts w:ascii="Arial" w:hAnsi="Arial" w:cs="Arial"/>
                <w:lang w:val="en-GB"/>
              </w:rPr>
              <w:lastRenderedPageBreak/>
              <w:t xml:space="preserve"> Medical evidence will be required and will be used to assess banding. </w:t>
            </w:r>
            <w:r w:rsidR="00E5081E" w:rsidRPr="0054303F">
              <w:rPr>
                <w:rFonts w:ascii="Arial" w:hAnsi="Arial" w:cs="Arial"/>
                <w:lang w:val="en-GB"/>
              </w:rPr>
              <w:t>Please note that t</w:t>
            </w:r>
            <w:r w:rsidRPr="0054303F">
              <w:rPr>
                <w:rFonts w:ascii="Arial" w:hAnsi="Arial" w:cs="Arial"/>
                <w:lang w:val="en-GB"/>
              </w:rPr>
              <w:t xml:space="preserve">his banding will not be awarded where the need is temporary </w:t>
            </w:r>
            <w:proofErr w:type="gramStart"/>
            <w:r w:rsidRPr="0054303F">
              <w:rPr>
                <w:rFonts w:ascii="Arial" w:hAnsi="Arial" w:cs="Arial"/>
                <w:lang w:val="en-GB"/>
              </w:rPr>
              <w:t>as a result of</w:t>
            </w:r>
            <w:proofErr w:type="gramEnd"/>
            <w:r w:rsidRPr="0054303F">
              <w:rPr>
                <w:rFonts w:ascii="Arial" w:hAnsi="Arial" w:cs="Arial"/>
                <w:lang w:val="en-GB"/>
              </w:rPr>
              <w:t xml:space="preserve"> injury or surgery.</w:t>
            </w:r>
          </w:p>
          <w:p w14:paraId="7D6A4867" w14:textId="77777777" w:rsidR="005A3699" w:rsidRPr="0054303F" w:rsidRDefault="005A3699" w:rsidP="005A3699">
            <w:pPr>
              <w:spacing w:after="0" w:line="240" w:lineRule="auto"/>
              <w:jc w:val="both"/>
              <w:rPr>
                <w:rFonts w:ascii="Arial" w:hAnsi="Arial" w:cs="Arial"/>
                <w:lang w:val="en-GB"/>
              </w:rPr>
            </w:pPr>
          </w:p>
          <w:p w14:paraId="64F2E4D7" w14:textId="0146A3D1" w:rsidR="00E13683" w:rsidRPr="0054303F" w:rsidRDefault="002421FC" w:rsidP="002421FC">
            <w:pPr>
              <w:shd w:val="clear" w:color="auto" w:fill="FFFFFF"/>
              <w:spacing w:after="30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The medical and welfare reasonable preference category includes people who need to move because of their disability or access needs</w:t>
            </w:r>
            <w:r w:rsidR="005A3699" w:rsidRPr="0054303F">
              <w:rPr>
                <w:rFonts w:ascii="Arial" w:eastAsia="Times New Roman" w:hAnsi="Arial" w:cs="Arial"/>
                <w:color w:val="0B0C0C"/>
                <w:lang w:val="en-GB" w:eastAsia="en-GB"/>
              </w:rPr>
              <w:t xml:space="preserve"> including:</w:t>
            </w:r>
            <w:r w:rsidRPr="0054303F">
              <w:rPr>
                <w:rFonts w:ascii="Arial" w:eastAsia="Times New Roman" w:hAnsi="Arial" w:cs="Arial"/>
                <w:color w:val="0B0C0C"/>
                <w:lang w:val="en-GB" w:eastAsia="en-GB"/>
              </w:rPr>
              <w:t xml:space="preserve"> </w:t>
            </w:r>
          </w:p>
          <w:p w14:paraId="71479D08" w14:textId="77777777"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a mental illness or disorder</w:t>
            </w:r>
          </w:p>
          <w:p w14:paraId="636022DB" w14:textId="77777777"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a physical or learning disability</w:t>
            </w:r>
          </w:p>
          <w:p w14:paraId="7A261B93" w14:textId="77777777"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chronic or progressive medical conditions (e.g. MS, HIV/AIDS)</w:t>
            </w:r>
          </w:p>
          <w:p w14:paraId="22FCC573" w14:textId="77777777"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infirmity due to old age</w:t>
            </w:r>
          </w:p>
          <w:p w14:paraId="1BD099FA" w14:textId="4504B65B"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 xml:space="preserve">ability to fend for </w:t>
            </w:r>
            <w:r w:rsidR="00286B9F" w:rsidRPr="0054303F">
              <w:rPr>
                <w:rFonts w:ascii="Arial" w:eastAsia="Times New Roman" w:hAnsi="Arial" w:cs="Arial"/>
                <w:color w:val="0B0C0C"/>
                <w:lang w:val="en-GB" w:eastAsia="en-GB"/>
              </w:rPr>
              <w:t>self-restricted</w:t>
            </w:r>
            <w:r w:rsidRPr="0054303F">
              <w:rPr>
                <w:rFonts w:ascii="Arial" w:eastAsia="Times New Roman" w:hAnsi="Arial" w:cs="Arial"/>
                <w:color w:val="0B0C0C"/>
                <w:lang w:val="en-GB" w:eastAsia="en-GB"/>
              </w:rPr>
              <w:t xml:space="preserve"> for other reasons</w:t>
            </w:r>
          </w:p>
          <w:p w14:paraId="712D2B88" w14:textId="77777777"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people with behavioural difficulties</w:t>
            </w:r>
          </w:p>
          <w:p w14:paraId="33D7BE51" w14:textId="77777777"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need for improved heating (on medical grounds)</w:t>
            </w:r>
          </w:p>
          <w:p w14:paraId="76AD055C" w14:textId="77777777"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need for sheltered housing (on medical grounds)</w:t>
            </w:r>
          </w:p>
          <w:p w14:paraId="1284E65B" w14:textId="77777777"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need to be near friends/relatives or medical facility on medical grounds</w:t>
            </w:r>
          </w:p>
          <w:p w14:paraId="3E612782" w14:textId="02DC38FE" w:rsidR="005A3699" w:rsidRPr="0054303F" w:rsidRDefault="005A3699"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 xml:space="preserve">need to move following hospitalisation or </w:t>
            </w:r>
            <w:r w:rsidR="00286B9F" w:rsidRPr="0054303F">
              <w:rPr>
                <w:rFonts w:ascii="Arial" w:eastAsia="Times New Roman" w:hAnsi="Arial" w:cs="Arial"/>
                <w:color w:val="0B0C0C"/>
                <w:lang w:val="en-GB" w:eastAsia="en-GB"/>
              </w:rPr>
              <w:t>long-term</w:t>
            </w:r>
            <w:r w:rsidRPr="0054303F">
              <w:rPr>
                <w:rFonts w:ascii="Arial" w:eastAsia="Times New Roman" w:hAnsi="Arial" w:cs="Arial"/>
                <w:color w:val="0B0C0C"/>
                <w:lang w:val="en-GB" w:eastAsia="en-GB"/>
              </w:rPr>
              <w:t xml:space="preserve"> care</w:t>
            </w:r>
          </w:p>
          <w:p w14:paraId="4BB89785" w14:textId="77777777" w:rsidR="008152C9" w:rsidRPr="0054303F" w:rsidRDefault="008152C9" w:rsidP="008152C9">
            <w:pPr>
              <w:spacing w:after="0" w:line="240" w:lineRule="auto"/>
              <w:jc w:val="both"/>
              <w:rPr>
                <w:rFonts w:ascii="Arial" w:hAnsi="Arial" w:cs="Arial"/>
                <w:lang w:val="en-GB"/>
              </w:rPr>
            </w:pPr>
          </w:p>
          <w:p w14:paraId="5F96C243" w14:textId="7242E833" w:rsidR="002421FC" w:rsidRPr="0054303F" w:rsidRDefault="002421FC" w:rsidP="002421FC">
            <w:pPr>
              <w:shd w:val="clear" w:color="auto" w:fill="FFFFFF"/>
              <w:spacing w:after="30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 xml:space="preserve">Welfare </w:t>
            </w:r>
            <w:proofErr w:type="gramStart"/>
            <w:r w:rsidRPr="0054303F">
              <w:rPr>
                <w:rFonts w:ascii="Arial" w:eastAsia="Times New Roman" w:hAnsi="Arial" w:cs="Arial"/>
                <w:color w:val="0B0C0C"/>
                <w:lang w:val="en-GB" w:eastAsia="en-GB"/>
              </w:rPr>
              <w:t>grounds’</w:t>
            </w:r>
            <w:proofErr w:type="gramEnd"/>
            <w:r w:rsidRPr="0054303F">
              <w:rPr>
                <w:rFonts w:ascii="Arial" w:eastAsia="Times New Roman" w:hAnsi="Arial" w:cs="Arial"/>
                <w:color w:val="0B0C0C"/>
                <w:lang w:val="en-GB" w:eastAsia="en-GB"/>
              </w:rPr>
              <w:t xml:space="preserve"> </w:t>
            </w:r>
            <w:r w:rsidR="00604C33" w:rsidRPr="0054303F">
              <w:rPr>
                <w:rFonts w:ascii="Arial" w:eastAsia="Times New Roman" w:hAnsi="Arial" w:cs="Arial"/>
                <w:color w:val="0B0C0C"/>
                <w:lang w:val="en-GB" w:eastAsia="en-GB"/>
              </w:rPr>
              <w:t>encompasses</w:t>
            </w:r>
            <w:r w:rsidRPr="0054303F">
              <w:rPr>
                <w:rFonts w:ascii="Arial" w:eastAsia="Times New Roman" w:hAnsi="Arial" w:cs="Arial"/>
                <w:color w:val="0B0C0C"/>
                <w:lang w:val="en-GB" w:eastAsia="en-GB"/>
              </w:rPr>
              <w:t xml:space="preserve"> a wide range of needs, including, but not limited to, the</w:t>
            </w:r>
            <w:r w:rsidR="00882005" w:rsidRPr="0054303F">
              <w:rPr>
                <w:rFonts w:ascii="Arial" w:eastAsia="Times New Roman" w:hAnsi="Arial" w:cs="Arial"/>
                <w:color w:val="0B0C0C"/>
                <w:lang w:val="en-GB" w:eastAsia="en-GB"/>
              </w:rPr>
              <w:t xml:space="preserve"> urgent</w:t>
            </w:r>
            <w:r w:rsidRPr="0054303F">
              <w:rPr>
                <w:rFonts w:ascii="Arial" w:eastAsia="Times New Roman" w:hAnsi="Arial" w:cs="Arial"/>
                <w:color w:val="0B0C0C"/>
                <w:lang w:val="en-GB" w:eastAsia="en-GB"/>
              </w:rPr>
              <w:t xml:space="preserve"> need to:</w:t>
            </w:r>
          </w:p>
          <w:p w14:paraId="35A75AE2" w14:textId="6B4A23E9" w:rsidR="002421FC" w:rsidRPr="0054303F" w:rsidRDefault="002421FC" w:rsidP="006C7541">
            <w:pPr>
              <w:pStyle w:val="ListParagraph"/>
              <w:numPr>
                <w:ilvl w:val="0"/>
                <w:numId w:val="62"/>
              </w:numPr>
              <w:shd w:val="clear" w:color="auto" w:fill="FFFFFF"/>
              <w:spacing w:after="15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 xml:space="preserve">provide a secure base from which </w:t>
            </w:r>
            <w:r w:rsidR="001375F7" w:rsidRPr="0054303F">
              <w:rPr>
                <w:rFonts w:ascii="Arial" w:eastAsia="Times New Roman" w:hAnsi="Arial" w:cs="Arial"/>
                <w:color w:val="0B0C0C"/>
                <w:lang w:val="en-GB" w:eastAsia="en-GB"/>
              </w:rPr>
              <w:t xml:space="preserve">people </w:t>
            </w:r>
            <w:r w:rsidRPr="0054303F">
              <w:rPr>
                <w:rFonts w:ascii="Arial" w:eastAsia="Times New Roman" w:hAnsi="Arial" w:cs="Arial"/>
                <w:color w:val="0B0C0C"/>
                <w:lang w:val="en-GB" w:eastAsia="en-GB"/>
              </w:rPr>
              <w:t>can build a stable life</w:t>
            </w:r>
            <w:r w:rsidR="001375F7" w:rsidRPr="0054303F">
              <w:rPr>
                <w:rFonts w:ascii="Arial" w:eastAsia="Times New Roman" w:hAnsi="Arial" w:cs="Arial"/>
                <w:color w:val="0B0C0C"/>
                <w:lang w:val="en-GB" w:eastAsia="en-GB"/>
              </w:rPr>
              <w:t>.</w:t>
            </w:r>
          </w:p>
          <w:p w14:paraId="70566212" w14:textId="567B1409" w:rsidR="002421FC" w:rsidRPr="0054303F" w:rsidRDefault="002421FC" w:rsidP="006C7541">
            <w:pPr>
              <w:pStyle w:val="ListParagraph"/>
              <w:numPr>
                <w:ilvl w:val="0"/>
                <w:numId w:val="62"/>
              </w:numPr>
              <w:shd w:val="clear" w:color="auto" w:fill="FFFFFF"/>
              <w:spacing w:after="15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provide accommodation, with appropriate care and support, for those who could not be expected to find their own accommodation, such as young adults with learning disabilities who wish to live independently in the community</w:t>
            </w:r>
            <w:r w:rsidR="001375F7" w:rsidRPr="0054303F">
              <w:rPr>
                <w:rFonts w:ascii="Arial" w:eastAsia="Times New Roman" w:hAnsi="Arial" w:cs="Arial"/>
                <w:color w:val="0B0C0C"/>
                <w:lang w:val="en-GB" w:eastAsia="en-GB"/>
              </w:rPr>
              <w:t>.</w:t>
            </w:r>
          </w:p>
          <w:p w14:paraId="3CFD41CD" w14:textId="40F0456D" w:rsidR="002421FC" w:rsidRPr="0054303F" w:rsidRDefault="002421FC" w:rsidP="006C7541">
            <w:pPr>
              <w:pStyle w:val="ListParagraph"/>
              <w:numPr>
                <w:ilvl w:val="0"/>
                <w:numId w:val="62"/>
              </w:numPr>
              <w:shd w:val="clear" w:color="auto" w:fill="FFFFFF"/>
              <w:spacing w:after="15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provide or receive care or support. This would include foster</w:t>
            </w:r>
            <w:r w:rsidR="00604C33" w:rsidRPr="0054303F">
              <w:rPr>
                <w:rFonts w:ascii="Arial" w:eastAsia="Times New Roman" w:hAnsi="Arial" w:cs="Arial"/>
                <w:color w:val="0B0C0C"/>
                <w:lang w:val="en-GB" w:eastAsia="en-GB"/>
              </w:rPr>
              <w:t xml:space="preserve"> /kinship</w:t>
            </w:r>
            <w:r w:rsidRPr="0054303F">
              <w:rPr>
                <w:rFonts w:ascii="Arial" w:eastAsia="Times New Roman" w:hAnsi="Arial" w:cs="Arial"/>
                <w:color w:val="0B0C0C"/>
                <w:lang w:val="en-GB" w:eastAsia="en-GB"/>
              </w:rPr>
              <w:t xml:space="preserve"> carers, those approved to adopt, or those being assessed for approval to foster or adopt, who need to move to a larger home </w:t>
            </w:r>
            <w:proofErr w:type="gramStart"/>
            <w:r w:rsidRPr="0054303F">
              <w:rPr>
                <w:rFonts w:ascii="Arial" w:eastAsia="Times New Roman" w:hAnsi="Arial" w:cs="Arial"/>
                <w:color w:val="0B0C0C"/>
                <w:lang w:val="en-GB" w:eastAsia="en-GB"/>
              </w:rPr>
              <w:t>in order to</w:t>
            </w:r>
            <w:proofErr w:type="gramEnd"/>
            <w:r w:rsidRPr="0054303F">
              <w:rPr>
                <w:rFonts w:ascii="Arial" w:eastAsia="Times New Roman" w:hAnsi="Arial" w:cs="Arial"/>
                <w:color w:val="0B0C0C"/>
                <w:lang w:val="en-GB" w:eastAsia="en-GB"/>
              </w:rPr>
              <w:t xml:space="preserve"> accommodate a looked after child or a child who was previously looked after by a local authority. It would also include special guardians, holders of a residence order and family and </w:t>
            </w:r>
            <w:proofErr w:type="gramStart"/>
            <w:r w:rsidRPr="0054303F">
              <w:rPr>
                <w:rFonts w:ascii="Arial" w:eastAsia="Times New Roman" w:hAnsi="Arial" w:cs="Arial"/>
                <w:color w:val="0B0C0C"/>
                <w:lang w:val="en-GB" w:eastAsia="en-GB"/>
              </w:rPr>
              <w:t>friends</w:t>
            </w:r>
            <w:proofErr w:type="gramEnd"/>
            <w:r w:rsidRPr="0054303F">
              <w:rPr>
                <w:rFonts w:ascii="Arial" w:eastAsia="Times New Roman" w:hAnsi="Arial" w:cs="Arial"/>
                <w:color w:val="0B0C0C"/>
                <w:lang w:val="en-GB" w:eastAsia="en-GB"/>
              </w:rPr>
              <w:t xml:space="preserve"> carers who are not foster carers but who have taken on the care of a child because the parents are unable to provide care</w:t>
            </w:r>
            <w:r w:rsidR="00604C33" w:rsidRPr="0054303F">
              <w:rPr>
                <w:rFonts w:ascii="Arial" w:eastAsia="Times New Roman" w:hAnsi="Arial" w:cs="Arial"/>
                <w:color w:val="0B0C0C"/>
                <w:lang w:val="en-GB" w:eastAsia="en-GB"/>
              </w:rPr>
              <w:t>.</w:t>
            </w:r>
          </w:p>
          <w:p w14:paraId="05E55297" w14:textId="77777777" w:rsidR="00604C33" w:rsidRPr="0054303F" w:rsidRDefault="00604C33" w:rsidP="00604C33">
            <w:pPr>
              <w:spacing w:after="0" w:line="240" w:lineRule="auto"/>
              <w:jc w:val="both"/>
              <w:rPr>
                <w:rFonts w:ascii="Arial" w:hAnsi="Arial" w:cs="Arial"/>
                <w:lang w:val="en-GB"/>
              </w:rPr>
            </w:pPr>
          </w:p>
          <w:p w14:paraId="369B7147" w14:textId="01755376" w:rsidR="00012F7A" w:rsidRPr="0054303F" w:rsidRDefault="00604C33" w:rsidP="00012F7A">
            <w:pPr>
              <w:spacing w:after="0" w:line="240" w:lineRule="auto"/>
              <w:jc w:val="both"/>
              <w:rPr>
                <w:rFonts w:ascii="Arial" w:hAnsi="Arial" w:cs="Arial"/>
                <w:lang w:val="en-GB"/>
              </w:rPr>
            </w:pPr>
            <w:r w:rsidRPr="0054303F">
              <w:rPr>
                <w:rFonts w:ascii="Arial" w:hAnsi="Arial" w:cs="Arial"/>
                <w:lang w:val="en-GB"/>
              </w:rPr>
              <w:t xml:space="preserve">Applicants identified through the MAPPA (the Multi Agency Public Protection Panel Arrangements) may be dealt with through this banding </w:t>
            </w:r>
            <w:r w:rsidR="000639D2" w:rsidRPr="0054303F">
              <w:rPr>
                <w:rFonts w:ascii="Arial" w:hAnsi="Arial" w:cs="Arial"/>
                <w:lang w:val="en-GB"/>
              </w:rPr>
              <w:t>category</w:t>
            </w:r>
            <w:r w:rsidRPr="0054303F">
              <w:rPr>
                <w:rFonts w:ascii="Arial" w:hAnsi="Arial" w:cs="Arial"/>
                <w:lang w:val="en-GB"/>
              </w:rPr>
              <w:t xml:space="preserve">, as determined by Herefordshire Council in partnership with West Mercia Probation and/ or West Mercia Police. </w:t>
            </w:r>
          </w:p>
        </w:tc>
      </w:tr>
      <w:tr w:rsidR="000A450E" w14:paraId="0D7FE2A3" w14:textId="77777777" w:rsidTr="00A135DD">
        <w:tc>
          <w:tcPr>
            <w:tcW w:w="1956" w:type="dxa"/>
            <w:shd w:val="clear" w:color="auto" w:fill="auto"/>
          </w:tcPr>
          <w:p w14:paraId="7E16DDCA" w14:textId="77777777" w:rsidR="00012F7A" w:rsidRPr="00712A21" w:rsidRDefault="0067292B" w:rsidP="00012F7A">
            <w:pPr>
              <w:spacing w:after="0"/>
              <w:jc w:val="center"/>
              <w:rPr>
                <w:rFonts w:ascii="Arial" w:hAnsi="Arial" w:cs="Arial"/>
                <w:color w:val="000000" w:themeColor="text1"/>
                <w:lang w:val="en-GB"/>
              </w:rPr>
            </w:pPr>
            <w:r w:rsidRPr="00712A21">
              <w:rPr>
                <w:rFonts w:ascii="Arial" w:hAnsi="Arial" w:cs="Arial"/>
                <w:b/>
                <w:color w:val="000000" w:themeColor="text1"/>
                <w:lang w:val="en-GB"/>
              </w:rPr>
              <w:lastRenderedPageBreak/>
              <w:t>Move on:</w:t>
            </w:r>
            <w:r w:rsidRPr="00712A21">
              <w:rPr>
                <w:rFonts w:ascii="Arial" w:hAnsi="Arial" w:cs="Arial"/>
                <w:color w:val="000000" w:themeColor="text1"/>
                <w:lang w:val="en-GB"/>
              </w:rPr>
              <w:t xml:space="preserve"> </w:t>
            </w:r>
          </w:p>
          <w:p w14:paraId="0A21E2EF" w14:textId="723ADDF1" w:rsidR="00012F7A" w:rsidRPr="00712A21" w:rsidRDefault="0067292B" w:rsidP="00012F7A">
            <w:pPr>
              <w:spacing w:after="0"/>
              <w:jc w:val="center"/>
              <w:rPr>
                <w:rFonts w:ascii="Arial" w:hAnsi="Arial" w:cs="Arial"/>
                <w:color w:val="000000" w:themeColor="text1"/>
                <w:lang w:val="en-GB"/>
              </w:rPr>
            </w:pPr>
            <w:r w:rsidRPr="00712A21">
              <w:rPr>
                <w:rFonts w:ascii="Arial" w:hAnsi="Arial" w:cs="Arial"/>
                <w:color w:val="000000" w:themeColor="text1"/>
                <w:lang w:val="en-GB"/>
              </w:rPr>
              <w:t>From supported/</w:t>
            </w:r>
          </w:p>
          <w:p w14:paraId="510B9ED3" w14:textId="77777777" w:rsidR="00012F7A" w:rsidRPr="00712A21" w:rsidRDefault="0067292B" w:rsidP="00012F7A">
            <w:pPr>
              <w:spacing w:after="0"/>
              <w:jc w:val="center"/>
              <w:rPr>
                <w:rFonts w:ascii="Arial" w:hAnsi="Arial" w:cs="Arial"/>
                <w:color w:val="000000" w:themeColor="text1"/>
                <w:lang w:val="en-GB"/>
              </w:rPr>
            </w:pPr>
            <w:r w:rsidRPr="00712A21">
              <w:rPr>
                <w:rFonts w:ascii="Arial" w:hAnsi="Arial" w:cs="Arial"/>
                <w:color w:val="000000" w:themeColor="text1"/>
                <w:lang w:val="en-GB"/>
              </w:rPr>
              <w:t xml:space="preserve">specialised accommodation (reasonable </w:t>
            </w:r>
            <w:proofErr w:type="gramStart"/>
            <w:r w:rsidRPr="00712A21">
              <w:rPr>
                <w:rFonts w:ascii="Arial" w:hAnsi="Arial" w:cs="Arial"/>
                <w:color w:val="000000" w:themeColor="text1"/>
                <w:lang w:val="en-GB"/>
              </w:rPr>
              <w:t>preference )</w:t>
            </w:r>
            <w:proofErr w:type="gramEnd"/>
          </w:p>
        </w:tc>
        <w:tc>
          <w:tcPr>
            <w:tcW w:w="7767" w:type="dxa"/>
            <w:shd w:val="clear" w:color="auto" w:fill="auto"/>
          </w:tcPr>
          <w:p w14:paraId="1A839ABC" w14:textId="320DEFE0" w:rsidR="00012F7A" w:rsidRPr="0054303F" w:rsidRDefault="00C45871" w:rsidP="00012F7A">
            <w:pPr>
              <w:spacing w:after="0" w:line="240" w:lineRule="auto"/>
              <w:jc w:val="both"/>
              <w:rPr>
                <w:rFonts w:ascii="Arial" w:hAnsi="Arial" w:cs="Arial"/>
                <w:color w:val="000000" w:themeColor="text1"/>
              </w:rPr>
            </w:pPr>
            <w:r w:rsidRPr="0054303F">
              <w:rPr>
                <w:rFonts w:ascii="Arial" w:hAnsi="Arial" w:cs="Arial"/>
                <w:color w:val="000000" w:themeColor="text1"/>
                <w:lang w:val="en-GB"/>
              </w:rPr>
              <w:t>Applicants living in</w:t>
            </w:r>
            <w:r w:rsidR="0067292B" w:rsidRPr="0054303F">
              <w:rPr>
                <w:rFonts w:ascii="Arial" w:hAnsi="Arial" w:cs="Arial"/>
                <w:color w:val="000000" w:themeColor="text1"/>
                <w:lang w:val="en-GB"/>
              </w:rPr>
              <w:t xml:space="preserve"> supported or specialis</w:t>
            </w:r>
            <w:r w:rsidR="00D130C9" w:rsidRPr="0054303F">
              <w:rPr>
                <w:rFonts w:ascii="Arial" w:hAnsi="Arial" w:cs="Arial"/>
                <w:color w:val="000000" w:themeColor="text1"/>
                <w:lang w:val="en-GB"/>
              </w:rPr>
              <w:t xml:space="preserve">t </w:t>
            </w:r>
            <w:r w:rsidR="0067292B" w:rsidRPr="0054303F">
              <w:rPr>
                <w:rFonts w:ascii="Arial" w:hAnsi="Arial" w:cs="Arial"/>
                <w:color w:val="000000" w:themeColor="text1"/>
                <w:lang w:val="en-GB"/>
              </w:rPr>
              <w:t xml:space="preserve">housing who have been </w:t>
            </w:r>
            <w:r w:rsidRPr="0054303F">
              <w:rPr>
                <w:rFonts w:ascii="Arial" w:hAnsi="Arial" w:cs="Arial"/>
                <w:color w:val="000000" w:themeColor="text1"/>
                <w:lang w:val="en-GB"/>
              </w:rPr>
              <w:t xml:space="preserve">deemed </w:t>
            </w:r>
            <w:r w:rsidR="0067292B" w:rsidRPr="0054303F">
              <w:rPr>
                <w:rFonts w:ascii="Arial" w:hAnsi="Arial" w:cs="Arial"/>
                <w:color w:val="000000" w:themeColor="text1"/>
                <w:lang w:val="en-GB"/>
              </w:rPr>
              <w:t>by their support provider as being ready to move into settled or alternative accommodation</w:t>
            </w:r>
            <w:r w:rsidRPr="0054303F">
              <w:rPr>
                <w:rFonts w:ascii="Arial" w:hAnsi="Arial" w:cs="Arial"/>
                <w:color w:val="000000" w:themeColor="text1"/>
                <w:lang w:val="en-GB"/>
              </w:rPr>
              <w:t>.  Evidence will need to be provided from their support provider, t</w:t>
            </w:r>
            <w:r w:rsidRPr="0054303F">
              <w:rPr>
                <w:rFonts w:ascii="Arial" w:hAnsi="Arial" w:cs="Arial"/>
                <w:color w:val="000000" w:themeColor="text1"/>
              </w:rPr>
              <w:t xml:space="preserve">his can be submitted </w:t>
            </w:r>
            <w:proofErr w:type="gramStart"/>
            <w:r w:rsidRPr="0054303F">
              <w:rPr>
                <w:rFonts w:ascii="Arial" w:hAnsi="Arial" w:cs="Arial"/>
                <w:color w:val="000000" w:themeColor="text1"/>
              </w:rPr>
              <w:t>at a later date</w:t>
            </w:r>
            <w:proofErr w:type="gramEnd"/>
            <w:r w:rsidRPr="0054303F">
              <w:rPr>
                <w:rFonts w:ascii="Arial" w:hAnsi="Arial" w:cs="Arial"/>
                <w:color w:val="000000" w:themeColor="text1"/>
              </w:rPr>
              <w:t xml:space="preserve"> following the registration process, as it is </w:t>
            </w:r>
            <w:r w:rsidR="003208B6" w:rsidRPr="0054303F">
              <w:rPr>
                <w:rFonts w:ascii="Arial" w:hAnsi="Arial" w:cs="Arial"/>
                <w:color w:val="000000" w:themeColor="text1"/>
              </w:rPr>
              <w:t>recognized</w:t>
            </w:r>
            <w:r w:rsidRPr="0054303F">
              <w:rPr>
                <w:rFonts w:ascii="Arial" w:hAnsi="Arial" w:cs="Arial"/>
                <w:color w:val="000000" w:themeColor="text1"/>
              </w:rPr>
              <w:t xml:space="preserve"> that applicants will be ready to move on at different time frames based on their individual circumstances.</w:t>
            </w:r>
          </w:p>
          <w:p w14:paraId="3451E25A" w14:textId="25296A43" w:rsidR="00737DE7" w:rsidRPr="0054303F" w:rsidRDefault="00737DE7" w:rsidP="00012F7A">
            <w:pPr>
              <w:spacing w:after="0" w:line="240" w:lineRule="auto"/>
              <w:jc w:val="both"/>
              <w:rPr>
                <w:rFonts w:ascii="Arial" w:hAnsi="Arial" w:cs="Arial"/>
                <w:color w:val="000000" w:themeColor="text1"/>
                <w:lang w:val="en-GB"/>
              </w:rPr>
            </w:pPr>
          </w:p>
          <w:p w14:paraId="67464811" w14:textId="37E93043" w:rsidR="0067329E" w:rsidRPr="0054303F" w:rsidRDefault="0067292B" w:rsidP="00012F7A">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This could include move on from any form of supported accommodation</w:t>
            </w:r>
            <w:r w:rsidR="000D4869" w:rsidRPr="0054303F">
              <w:rPr>
                <w:rFonts w:ascii="Arial" w:hAnsi="Arial" w:cs="Arial"/>
                <w:color w:val="000000" w:themeColor="text1"/>
                <w:lang w:val="en-GB"/>
              </w:rPr>
              <w:t xml:space="preserve">, but does </w:t>
            </w:r>
            <w:r w:rsidR="00625F2F" w:rsidRPr="0054303F">
              <w:rPr>
                <w:rFonts w:ascii="Arial" w:hAnsi="Arial" w:cs="Arial"/>
                <w:color w:val="000000" w:themeColor="text1"/>
                <w:lang w:val="en-GB"/>
              </w:rPr>
              <w:t>NOT</w:t>
            </w:r>
            <w:r w:rsidR="000D4869" w:rsidRPr="0054303F">
              <w:rPr>
                <w:rFonts w:ascii="Arial" w:hAnsi="Arial" w:cs="Arial"/>
                <w:color w:val="000000" w:themeColor="text1"/>
                <w:lang w:val="en-GB"/>
              </w:rPr>
              <w:t xml:space="preserve"> include </w:t>
            </w:r>
            <w:r w:rsidR="00625F2F" w:rsidRPr="0054303F">
              <w:rPr>
                <w:rFonts w:ascii="Arial" w:hAnsi="Arial" w:cs="Arial"/>
                <w:color w:val="000000" w:themeColor="text1"/>
                <w:lang w:val="en-GB"/>
              </w:rPr>
              <w:t xml:space="preserve">crash pad type accommodation, refuge, dispersed </w:t>
            </w:r>
            <w:r w:rsidR="007045BE" w:rsidRPr="0054303F">
              <w:rPr>
                <w:rFonts w:ascii="Arial" w:hAnsi="Arial" w:cs="Arial"/>
                <w:color w:val="000000" w:themeColor="text1"/>
                <w:lang w:val="en-GB"/>
              </w:rPr>
              <w:t>refuge</w:t>
            </w:r>
            <w:r w:rsidR="00625F2F" w:rsidRPr="0054303F">
              <w:rPr>
                <w:rFonts w:ascii="Arial" w:hAnsi="Arial" w:cs="Arial"/>
                <w:color w:val="000000" w:themeColor="text1"/>
                <w:lang w:val="en-GB"/>
              </w:rPr>
              <w:t xml:space="preserve"> or safe accommodation commissioned by Herefordshire Council for vulnerable groups</w:t>
            </w:r>
            <w:r w:rsidR="001F0BCF" w:rsidRPr="0054303F">
              <w:rPr>
                <w:rFonts w:ascii="Arial" w:hAnsi="Arial" w:cs="Arial"/>
                <w:color w:val="000000" w:themeColor="text1"/>
                <w:lang w:val="en-GB"/>
              </w:rPr>
              <w:t xml:space="preserve"> as other banding should be considered.</w:t>
            </w:r>
          </w:p>
          <w:p w14:paraId="3B654F3A" w14:textId="77777777" w:rsidR="0067329E" w:rsidRPr="0054303F" w:rsidRDefault="0067329E" w:rsidP="00012F7A">
            <w:pPr>
              <w:spacing w:after="0" w:line="240" w:lineRule="auto"/>
              <w:jc w:val="both"/>
              <w:rPr>
                <w:rFonts w:ascii="Arial" w:hAnsi="Arial" w:cs="Arial"/>
                <w:color w:val="000000" w:themeColor="text1"/>
                <w:lang w:val="en-GB"/>
              </w:rPr>
            </w:pPr>
          </w:p>
          <w:p w14:paraId="5C16EDB5" w14:textId="77777777" w:rsidR="00012F7A" w:rsidRPr="0054303F" w:rsidRDefault="0067292B">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An agreement between Herefordshire Council and the supported housing provider will require that, where appropriate, arrangements will be made for ongoing support if needed in the new tenanc</w:t>
            </w:r>
            <w:r w:rsidR="004E388B" w:rsidRPr="0054303F">
              <w:rPr>
                <w:rFonts w:ascii="Arial" w:hAnsi="Arial" w:cs="Arial"/>
                <w:color w:val="000000" w:themeColor="text1"/>
                <w:lang w:val="en-GB"/>
              </w:rPr>
              <w:t xml:space="preserve">y. </w:t>
            </w:r>
          </w:p>
          <w:p w14:paraId="4E076A25" w14:textId="42734B27" w:rsidR="007B10E5" w:rsidRPr="0054303F" w:rsidRDefault="007B10E5">
            <w:pPr>
              <w:spacing w:after="0" w:line="240" w:lineRule="auto"/>
              <w:jc w:val="both"/>
              <w:rPr>
                <w:rFonts w:ascii="Arial" w:hAnsi="Arial" w:cs="Arial"/>
                <w:color w:val="000000" w:themeColor="text1"/>
                <w:lang w:val="en-GB"/>
              </w:rPr>
            </w:pPr>
          </w:p>
        </w:tc>
      </w:tr>
      <w:tr w:rsidR="000A450E" w14:paraId="5E39A2A0" w14:textId="77777777" w:rsidTr="00A135DD">
        <w:tc>
          <w:tcPr>
            <w:tcW w:w="1956" w:type="dxa"/>
            <w:shd w:val="clear" w:color="auto" w:fill="auto"/>
          </w:tcPr>
          <w:p w14:paraId="7E264ED8" w14:textId="0F41F01A" w:rsidR="00012F7A" w:rsidRPr="00712A21" w:rsidRDefault="0067292B" w:rsidP="00012F7A">
            <w:pPr>
              <w:spacing w:after="0"/>
              <w:jc w:val="center"/>
              <w:rPr>
                <w:rFonts w:ascii="Arial" w:hAnsi="Arial" w:cs="Arial"/>
                <w:color w:val="000000" w:themeColor="text1"/>
                <w:lang w:val="en-GB"/>
              </w:rPr>
            </w:pPr>
            <w:r w:rsidRPr="00712A21">
              <w:rPr>
                <w:rFonts w:ascii="Arial" w:hAnsi="Arial" w:cs="Arial"/>
                <w:b/>
                <w:color w:val="000000" w:themeColor="text1"/>
                <w:lang w:val="en-GB"/>
              </w:rPr>
              <w:t>Overcrowding:</w:t>
            </w:r>
            <w:r w:rsidRPr="00712A21">
              <w:rPr>
                <w:rFonts w:ascii="Arial" w:hAnsi="Arial" w:cs="Arial"/>
                <w:color w:val="000000" w:themeColor="text1"/>
                <w:lang w:val="en-GB"/>
              </w:rPr>
              <w:t xml:space="preserve"> (reasonable preference)</w:t>
            </w:r>
          </w:p>
        </w:tc>
        <w:tc>
          <w:tcPr>
            <w:tcW w:w="7767" w:type="dxa"/>
            <w:shd w:val="clear" w:color="auto" w:fill="auto"/>
          </w:tcPr>
          <w:p w14:paraId="060AF402" w14:textId="79A8891C" w:rsidR="00012F7A" w:rsidRPr="00712A21" w:rsidRDefault="0067292B" w:rsidP="00712A21">
            <w:pPr>
              <w:jc w:val="both"/>
              <w:rPr>
                <w:rFonts w:ascii="Arial" w:hAnsi="Arial" w:cs="Arial"/>
                <w:color w:val="000000" w:themeColor="text1"/>
              </w:rPr>
            </w:pPr>
            <w:r w:rsidRPr="00712A21">
              <w:rPr>
                <w:rFonts w:ascii="Arial" w:hAnsi="Arial" w:cs="Arial"/>
                <w:color w:val="000000" w:themeColor="text1"/>
                <w:lang w:val="en-GB"/>
              </w:rPr>
              <w:t>Housing Health and Safety Rating System (</w:t>
            </w:r>
            <w:r w:rsidRPr="00712A21">
              <w:rPr>
                <w:rFonts w:ascii="Arial" w:hAnsi="Arial" w:cs="Arial"/>
                <w:color w:val="000000" w:themeColor="text1"/>
              </w:rPr>
              <w:t xml:space="preserve">HHSRS) provisions of the Housing Act 2004 includes ‘crowding and space’ and these will be used to determine overcrowding in line with </w:t>
            </w:r>
            <w:hyperlink r:id="rId32" w:history="1">
              <w:r w:rsidRPr="00712A21">
                <w:rPr>
                  <w:rStyle w:val="Hyperlink"/>
                  <w:rFonts w:ascii="Arial" w:hAnsi="Arial" w:cs="Arial"/>
                  <w:color w:val="000000" w:themeColor="text1"/>
                </w:rPr>
                <w:t>Herefordshire Council’s supplementary environmental health housing enforcement policy.</w:t>
              </w:r>
            </w:hyperlink>
          </w:p>
          <w:p w14:paraId="6D3FADDE" w14:textId="77777777" w:rsidR="00012F7A" w:rsidRPr="00712A21" w:rsidRDefault="0067292B" w:rsidP="00712A21">
            <w:pPr>
              <w:jc w:val="both"/>
              <w:rPr>
                <w:rFonts w:ascii="Arial" w:hAnsi="Arial" w:cs="Arial"/>
                <w:color w:val="000000" w:themeColor="text1"/>
              </w:rPr>
            </w:pPr>
            <w:r w:rsidRPr="00712A21">
              <w:rPr>
                <w:rFonts w:ascii="Arial" w:hAnsi="Arial" w:cs="Arial"/>
                <w:color w:val="000000" w:themeColor="text1"/>
              </w:rPr>
              <w:t xml:space="preserve">The HHSRS operating guide outlines the ideal conditions for space depending on age and gender mix, and the size and number of </w:t>
            </w:r>
            <w:proofErr w:type="gramStart"/>
            <w:r w:rsidRPr="00712A21">
              <w:rPr>
                <w:rFonts w:ascii="Arial" w:hAnsi="Arial" w:cs="Arial"/>
                <w:color w:val="000000" w:themeColor="text1"/>
              </w:rPr>
              <w:t>the rooms</w:t>
            </w:r>
            <w:proofErr w:type="gramEnd"/>
            <w:r w:rsidRPr="00712A21">
              <w:rPr>
                <w:rFonts w:ascii="Arial" w:hAnsi="Arial" w:cs="Arial"/>
                <w:color w:val="000000" w:themeColor="text1"/>
              </w:rPr>
              <w:t xml:space="preserve"> available for sleeping; these generally </w:t>
            </w:r>
            <w:proofErr w:type="gramStart"/>
            <w:r w:rsidRPr="00712A21">
              <w:rPr>
                <w:rFonts w:ascii="Arial" w:hAnsi="Arial" w:cs="Arial"/>
                <w:color w:val="000000" w:themeColor="text1"/>
              </w:rPr>
              <w:t>mirrors</w:t>
            </w:r>
            <w:proofErr w:type="gramEnd"/>
            <w:r w:rsidRPr="00712A21">
              <w:rPr>
                <w:rFonts w:ascii="Arial" w:hAnsi="Arial" w:cs="Arial"/>
                <w:color w:val="000000" w:themeColor="text1"/>
              </w:rPr>
              <w:t xml:space="preserve"> the bedroom standard. </w:t>
            </w:r>
          </w:p>
          <w:p w14:paraId="3A399383" w14:textId="5410D9A6" w:rsidR="00012F7A"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Applicants may need to provide bedroom sizes </w:t>
            </w:r>
            <w:proofErr w:type="gramStart"/>
            <w:r w:rsidRPr="00712A21">
              <w:rPr>
                <w:rFonts w:ascii="Arial" w:hAnsi="Arial" w:cs="Arial"/>
                <w:color w:val="000000" w:themeColor="text1"/>
                <w:lang w:val="en-GB"/>
              </w:rPr>
              <w:t>in order for</w:t>
            </w:r>
            <w:proofErr w:type="gramEnd"/>
            <w:r w:rsidRPr="00712A21">
              <w:rPr>
                <w:rFonts w:ascii="Arial" w:hAnsi="Arial" w:cs="Arial"/>
                <w:color w:val="000000" w:themeColor="text1"/>
                <w:lang w:val="en-GB"/>
              </w:rPr>
              <w:t xml:space="preserve"> household bedroom space requirements to be assessed.  </w:t>
            </w:r>
          </w:p>
          <w:p w14:paraId="257A9AE9" w14:textId="77777777" w:rsidR="00012F7A" w:rsidRPr="00712A21" w:rsidRDefault="00012F7A">
            <w:pPr>
              <w:spacing w:after="0" w:line="240" w:lineRule="auto"/>
              <w:jc w:val="both"/>
              <w:rPr>
                <w:rFonts w:ascii="Arial" w:hAnsi="Arial" w:cs="Arial"/>
                <w:color w:val="000000" w:themeColor="text1"/>
                <w:lang w:val="en-GB"/>
              </w:rPr>
            </w:pPr>
          </w:p>
          <w:p w14:paraId="4DDCCF79" w14:textId="2E80E9D7" w:rsidR="00012F7A"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Applicants are expected to use space appropriately and no account is taken of possessions or furniture in the assessment of overcrowding. </w:t>
            </w:r>
          </w:p>
          <w:p w14:paraId="2297A38A" w14:textId="77777777" w:rsidR="00012F7A" w:rsidRPr="00712A21" w:rsidRDefault="00012F7A">
            <w:pPr>
              <w:spacing w:after="0" w:line="240" w:lineRule="auto"/>
              <w:jc w:val="both"/>
              <w:rPr>
                <w:rFonts w:ascii="Arial" w:hAnsi="Arial" w:cs="Arial"/>
                <w:color w:val="000000" w:themeColor="text1"/>
                <w:lang w:val="en-GB"/>
              </w:rPr>
            </w:pPr>
          </w:p>
          <w:p w14:paraId="2B10285B" w14:textId="01DD2FE8" w:rsidR="00012F7A"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 room intended for use as a bedroom but used for another purpose will still be classified as a bedroom, subject to it meeting the space standards for bedrooms. </w:t>
            </w:r>
          </w:p>
          <w:p w14:paraId="1D83867D" w14:textId="77777777" w:rsidR="00012F7A" w:rsidRPr="00712A21" w:rsidRDefault="00012F7A">
            <w:pPr>
              <w:spacing w:after="0" w:line="240" w:lineRule="auto"/>
              <w:jc w:val="both"/>
              <w:rPr>
                <w:rFonts w:ascii="Arial" w:hAnsi="Arial" w:cs="Arial"/>
                <w:color w:val="000000" w:themeColor="text1"/>
                <w:lang w:val="en-GB"/>
              </w:rPr>
            </w:pPr>
          </w:p>
          <w:p w14:paraId="25E8E4E8" w14:textId="77777777" w:rsidR="00012F7A"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Assessment of overcrowding in bedsitting rooms/studio apartments will be based on Herefordshire Council’s Amenity and Facility standards in </w:t>
            </w:r>
            <w:proofErr w:type="gramStart"/>
            <w:r w:rsidRPr="00712A21">
              <w:rPr>
                <w:rFonts w:ascii="Arial" w:hAnsi="Arial" w:cs="Arial"/>
                <w:color w:val="000000" w:themeColor="text1"/>
                <w:lang w:val="en-GB"/>
              </w:rPr>
              <w:t>a</w:t>
            </w:r>
            <w:proofErr w:type="gramEnd"/>
            <w:r w:rsidRPr="00712A21">
              <w:rPr>
                <w:rFonts w:ascii="Arial" w:hAnsi="Arial" w:cs="Arial"/>
                <w:color w:val="000000" w:themeColor="text1"/>
                <w:lang w:val="en-GB"/>
              </w:rPr>
              <w:t xml:space="preserve"> HMO, available at: </w:t>
            </w:r>
          </w:p>
          <w:p w14:paraId="72A25472" w14:textId="77777777" w:rsidR="00012F7A" w:rsidRDefault="00A77CEB">
            <w:pPr>
              <w:spacing w:after="0" w:line="240" w:lineRule="auto"/>
              <w:jc w:val="both"/>
            </w:pPr>
            <w:hyperlink r:id="rId33" w:history="1">
              <w:r w:rsidRPr="00712A21">
                <w:rPr>
                  <w:rStyle w:val="Hyperlink"/>
                  <w:rFonts w:ascii="Arial" w:hAnsi="Arial" w:cs="Arial"/>
                  <w:color w:val="000000" w:themeColor="text1"/>
                  <w:lang w:val="en-GB"/>
                </w:rPr>
                <w:t>https://www.herefordshire.gov.uk/downloads/file/2075/amenity_and_facility_standards</w:t>
              </w:r>
            </w:hyperlink>
          </w:p>
          <w:p w14:paraId="030F6730" w14:textId="77777777" w:rsidR="0045741B" w:rsidRPr="00712A21" w:rsidRDefault="0045741B">
            <w:pPr>
              <w:spacing w:after="0" w:line="240" w:lineRule="auto"/>
              <w:jc w:val="both"/>
              <w:rPr>
                <w:rFonts w:ascii="Arial" w:hAnsi="Arial" w:cs="Arial"/>
                <w:color w:val="000000" w:themeColor="text1"/>
                <w:lang w:val="en-GB"/>
              </w:rPr>
            </w:pPr>
          </w:p>
          <w:p w14:paraId="588E9425" w14:textId="4C72A0FC" w:rsidR="00012F7A" w:rsidRPr="00712A21" w:rsidRDefault="0067292B">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Discretion can be exercised by Home Point staff to adjust the number of bedrooms required if:</w:t>
            </w:r>
          </w:p>
          <w:p w14:paraId="70D63DA9" w14:textId="77777777" w:rsidR="00012F7A" w:rsidRPr="00712A21" w:rsidRDefault="0067292B" w:rsidP="006C7541">
            <w:pPr>
              <w:numPr>
                <w:ilvl w:val="0"/>
                <w:numId w:val="15"/>
              </w:num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the bedrooms in the property are particularly large or </w:t>
            </w:r>
            <w:proofErr w:type="gramStart"/>
            <w:r w:rsidRPr="00712A21">
              <w:rPr>
                <w:rFonts w:ascii="Arial" w:hAnsi="Arial" w:cs="Arial"/>
                <w:color w:val="000000" w:themeColor="text1"/>
                <w:lang w:val="en-GB"/>
              </w:rPr>
              <w:t>small;</w:t>
            </w:r>
            <w:proofErr w:type="gramEnd"/>
          </w:p>
          <w:p w14:paraId="66085DA6" w14:textId="407AFF80" w:rsidR="00012F7A" w:rsidRPr="00712A21" w:rsidRDefault="0067292B" w:rsidP="006C7541">
            <w:pPr>
              <w:numPr>
                <w:ilvl w:val="0"/>
                <w:numId w:val="15"/>
              </w:num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a couple need separate bedrooms due to disability</w:t>
            </w:r>
            <w:r w:rsidR="00C72385">
              <w:rPr>
                <w:rFonts w:ascii="Arial" w:hAnsi="Arial" w:cs="Arial"/>
                <w:color w:val="000000" w:themeColor="text1"/>
                <w:lang w:val="en-GB"/>
              </w:rPr>
              <w:t>, or in other circumstances where there is</w:t>
            </w:r>
            <w:r w:rsidR="00157CBC">
              <w:rPr>
                <w:rFonts w:ascii="Arial" w:hAnsi="Arial" w:cs="Arial"/>
                <w:color w:val="000000" w:themeColor="text1"/>
                <w:lang w:val="en-GB"/>
              </w:rPr>
              <w:t xml:space="preserve"> a medical need, that can </w:t>
            </w:r>
            <w:proofErr w:type="gramStart"/>
            <w:r w:rsidR="00157CBC">
              <w:rPr>
                <w:rFonts w:ascii="Arial" w:hAnsi="Arial" w:cs="Arial"/>
                <w:color w:val="000000" w:themeColor="text1"/>
                <w:lang w:val="en-GB"/>
              </w:rPr>
              <w:t>evidenced</w:t>
            </w:r>
            <w:r w:rsidRPr="00712A21">
              <w:rPr>
                <w:rFonts w:ascii="Arial" w:hAnsi="Arial" w:cs="Arial"/>
                <w:color w:val="000000" w:themeColor="text1"/>
                <w:lang w:val="en-GB"/>
              </w:rPr>
              <w:t>;</w:t>
            </w:r>
            <w:proofErr w:type="gramEnd"/>
            <w:r w:rsidRPr="00712A21">
              <w:rPr>
                <w:rFonts w:ascii="Arial" w:hAnsi="Arial" w:cs="Arial"/>
                <w:color w:val="000000" w:themeColor="text1"/>
                <w:lang w:val="en-GB"/>
              </w:rPr>
              <w:t xml:space="preserve"> </w:t>
            </w:r>
          </w:p>
          <w:p w14:paraId="5CFE7485" w14:textId="77777777" w:rsidR="00646132" w:rsidRDefault="0067292B" w:rsidP="006C7541">
            <w:pPr>
              <w:numPr>
                <w:ilvl w:val="0"/>
                <w:numId w:val="15"/>
              </w:num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a child requires their own bedroom due to disability.</w:t>
            </w:r>
          </w:p>
          <w:p w14:paraId="69FDA0D0" w14:textId="25E4FE59" w:rsidR="00012F7A" w:rsidRPr="00712A21" w:rsidRDefault="0067292B" w:rsidP="00646132">
            <w:pPr>
              <w:spacing w:after="0" w:line="240" w:lineRule="auto"/>
              <w:ind w:left="720"/>
              <w:jc w:val="both"/>
              <w:rPr>
                <w:rFonts w:ascii="Arial" w:hAnsi="Arial" w:cs="Arial"/>
                <w:color w:val="000000" w:themeColor="text1"/>
                <w:lang w:val="en-GB"/>
              </w:rPr>
            </w:pPr>
            <w:r w:rsidRPr="00712A21">
              <w:rPr>
                <w:rFonts w:ascii="Arial" w:hAnsi="Arial" w:cs="Arial"/>
                <w:color w:val="000000" w:themeColor="text1"/>
                <w:lang w:val="en-GB"/>
              </w:rPr>
              <w:lastRenderedPageBreak/>
              <w:t xml:space="preserve"> </w:t>
            </w:r>
          </w:p>
          <w:p w14:paraId="085BC462" w14:textId="5294FD2C" w:rsidR="00012F7A" w:rsidRPr="00712A21" w:rsidRDefault="0067292B" w:rsidP="00712A21">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Applicants will need to provide evidence to support this.</w:t>
            </w:r>
          </w:p>
          <w:p w14:paraId="420F40E7" w14:textId="77777777" w:rsidR="00012F7A" w:rsidRPr="00712A21" w:rsidRDefault="00012F7A" w:rsidP="00012F7A">
            <w:pPr>
              <w:spacing w:after="0" w:line="240" w:lineRule="auto"/>
              <w:ind w:left="720"/>
              <w:jc w:val="both"/>
              <w:rPr>
                <w:rFonts w:ascii="Arial" w:hAnsi="Arial" w:cs="Arial"/>
                <w:color w:val="000000" w:themeColor="text1"/>
                <w:lang w:val="en-GB"/>
              </w:rPr>
            </w:pPr>
          </w:p>
        </w:tc>
      </w:tr>
      <w:tr w:rsidR="000A450E" w14:paraId="5296B187" w14:textId="77777777" w:rsidTr="00A135DD">
        <w:tc>
          <w:tcPr>
            <w:tcW w:w="1956" w:type="dxa"/>
            <w:shd w:val="clear" w:color="auto" w:fill="auto"/>
          </w:tcPr>
          <w:p w14:paraId="488D9CDE" w14:textId="77777777" w:rsidR="00250499" w:rsidRPr="00712A21" w:rsidRDefault="0067292B" w:rsidP="00250499">
            <w:pPr>
              <w:spacing w:after="0"/>
              <w:jc w:val="center"/>
              <w:rPr>
                <w:rFonts w:ascii="Arial" w:hAnsi="Arial" w:cs="Arial"/>
                <w:b/>
                <w:color w:val="000000" w:themeColor="text1"/>
                <w:lang w:val="en-GB"/>
              </w:rPr>
            </w:pPr>
            <w:r w:rsidRPr="00712A21">
              <w:rPr>
                <w:rFonts w:ascii="Arial" w:hAnsi="Arial" w:cs="Arial"/>
                <w:b/>
                <w:color w:val="000000" w:themeColor="text1"/>
                <w:lang w:val="en-GB"/>
              </w:rPr>
              <w:lastRenderedPageBreak/>
              <w:t>Prevention and Relief:</w:t>
            </w:r>
          </w:p>
          <w:p w14:paraId="022AD6B7" w14:textId="26FD5FBB" w:rsidR="00250499" w:rsidRPr="00712A21" w:rsidRDefault="0067292B" w:rsidP="00250499">
            <w:pPr>
              <w:spacing w:after="0"/>
              <w:jc w:val="center"/>
              <w:rPr>
                <w:rFonts w:ascii="Arial" w:hAnsi="Arial" w:cs="Arial"/>
                <w:color w:val="000000" w:themeColor="text1"/>
                <w:lang w:val="en-GB"/>
              </w:rPr>
            </w:pPr>
            <w:r w:rsidRPr="00712A21">
              <w:rPr>
                <w:rFonts w:ascii="Arial" w:hAnsi="Arial" w:cs="Arial"/>
                <w:color w:val="000000" w:themeColor="text1"/>
                <w:lang w:val="en-GB"/>
              </w:rPr>
              <w:t xml:space="preserve">Prevention and relief </w:t>
            </w:r>
            <w:r w:rsidR="00763570" w:rsidRPr="00712A21">
              <w:rPr>
                <w:rFonts w:ascii="Arial" w:hAnsi="Arial" w:cs="Arial"/>
                <w:color w:val="000000" w:themeColor="text1"/>
                <w:lang w:val="en-GB"/>
              </w:rPr>
              <w:t xml:space="preserve">of </w:t>
            </w:r>
            <w:proofErr w:type="gramStart"/>
            <w:r w:rsidRPr="00712A21">
              <w:rPr>
                <w:rFonts w:ascii="Arial" w:hAnsi="Arial" w:cs="Arial"/>
                <w:color w:val="000000" w:themeColor="text1"/>
                <w:lang w:val="en-GB"/>
              </w:rPr>
              <w:t>homelessness  (</w:t>
            </w:r>
            <w:proofErr w:type="gramEnd"/>
            <w:r w:rsidRPr="00712A21">
              <w:rPr>
                <w:rFonts w:ascii="Arial" w:hAnsi="Arial" w:cs="Arial"/>
                <w:color w:val="000000" w:themeColor="text1"/>
                <w:lang w:val="en-GB"/>
              </w:rPr>
              <w:t>reasonable preference),</w:t>
            </w:r>
          </w:p>
          <w:p w14:paraId="0FB69038" w14:textId="714972EC" w:rsidR="0011569E" w:rsidRPr="00712A21" w:rsidRDefault="0067292B" w:rsidP="00250499">
            <w:pPr>
              <w:spacing w:after="0"/>
              <w:jc w:val="center"/>
              <w:rPr>
                <w:rFonts w:ascii="Arial" w:hAnsi="Arial" w:cs="Arial"/>
                <w:color w:val="000000" w:themeColor="text1"/>
                <w:lang w:val="en-GB"/>
              </w:rPr>
            </w:pPr>
            <w:r w:rsidRPr="008E1D61">
              <w:rPr>
                <w:rFonts w:ascii="Arial" w:hAnsi="Arial" w:cs="Arial"/>
                <w:color w:val="000000" w:themeColor="text1"/>
                <w:lang w:val="en-GB"/>
              </w:rPr>
              <w:t>‘Making own arrangements’</w:t>
            </w:r>
          </w:p>
          <w:p w14:paraId="41F3C89C" w14:textId="77777777" w:rsidR="0011569E" w:rsidRPr="00712A21" w:rsidRDefault="0011569E" w:rsidP="0011569E">
            <w:pPr>
              <w:spacing w:after="0"/>
              <w:jc w:val="center"/>
              <w:rPr>
                <w:rFonts w:ascii="Arial" w:hAnsi="Arial" w:cs="Arial"/>
                <w:color w:val="000000" w:themeColor="text1"/>
                <w:lang w:val="en-GB"/>
              </w:rPr>
            </w:pPr>
          </w:p>
        </w:tc>
        <w:tc>
          <w:tcPr>
            <w:tcW w:w="7767" w:type="dxa"/>
            <w:shd w:val="clear" w:color="auto" w:fill="auto"/>
          </w:tcPr>
          <w:p w14:paraId="2339E5B4" w14:textId="77777777" w:rsidR="0011569E" w:rsidRPr="00712A21" w:rsidRDefault="0067292B" w:rsidP="007B10E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Households where the council has accepted a duty under s.189B Homelessness Reduction Act 2017 including those who have been given a non-priority decision, or Households where the council has accepted a duty under s.195 Homelessness Reduction Act 2017.</w:t>
            </w:r>
          </w:p>
          <w:p w14:paraId="7F2DE9DA" w14:textId="77777777" w:rsidR="0011569E" w:rsidRPr="00712A21" w:rsidRDefault="0011569E" w:rsidP="007B10E5">
            <w:pPr>
              <w:spacing w:after="0" w:line="240" w:lineRule="auto"/>
              <w:jc w:val="both"/>
              <w:rPr>
                <w:rFonts w:ascii="Arial" w:hAnsi="Arial" w:cs="Arial"/>
                <w:color w:val="000000" w:themeColor="text1"/>
                <w:lang w:val="en-GB"/>
              </w:rPr>
            </w:pPr>
          </w:p>
          <w:p w14:paraId="1F714AA1" w14:textId="77777777" w:rsidR="0011569E" w:rsidRPr="00712A21" w:rsidRDefault="0067292B" w:rsidP="007B10E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This banding criteria is applicable to those who are requesting housing assistance due to being homeless or threatened with homeless and on this basis Herefordshire Council has accepted either a Prevention Duty or a Relief Duty.  It is also applicable to those who have previously been owed either a Prevention Duty or a Relief Duty and have subsequently received a ‘No Main Duty Owed’ decision following an assessment under Part VII of the Housing Act 1996 (homelessness law).  </w:t>
            </w:r>
          </w:p>
          <w:p w14:paraId="5848D4D5" w14:textId="77777777" w:rsidR="0011569E" w:rsidRPr="00712A21" w:rsidRDefault="0011569E" w:rsidP="007B10E5">
            <w:pPr>
              <w:spacing w:after="0" w:line="240" w:lineRule="auto"/>
              <w:jc w:val="both"/>
              <w:rPr>
                <w:rFonts w:ascii="Arial" w:hAnsi="Arial" w:cs="Arial"/>
                <w:color w:val="000000" w:themeColor="text1"/>
                <w:lang w:val="en-GB"/>
              </w:rPr>
            </w:pPr>
          </w:p>
          <w:p w14:paraId="6006029B" w14:textId="32AC4601" w:rsidR="00EA1DB3" w:rsidRPr="00712A21" w:rsidRDefault="0067292B" w:rsidP="007B10E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Where an applicant can evidence that they are threatened with homelessness or are homeless, but choose to make their own arrangements, the maximum banding they will be able to achieve is Band B.  </w:t>
            </w:r>
          </w:p>
          <w:p w14:paraId="5A7F2720" w14:textId="77777777" w:rsidR="00EA1DB3" w:rsidRPr="00712A21" w:rsidRDefault="00EA1DB3" w:rsidP="007B10E5">
            <w:pPr>
              <w:spacing w:after="0" w:line="240" w:lineRule="auto"/>
              <w:jc w:val="both"/>
              <w:rPr>
                <w:rFonts w:ascii="Arial" w:hAnsi="Arial" w:cs="Arial"/>
                <w:color w:val="000000" w:themeColor="text1"/>
                <w:lang w:val="en-GB"/>
              </w:rPr>
            </w:pPr>
          </w:p>
          <w:p w14:paraId="7D19E11E" w14:textId="6D0666D1" w:rsidR="0011569E" w:rsidRPr="00712A21" w:rsidRDefault="0067292B" w:rsidP="007B10E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 xml:space="preserve"> If the applicant believes that they would be owed a Full Duty (Main Duty) as a homeless person with the possibility of being assessed as Band A on Home Point then they </w:t>
            </w:r>
            <w:r w:rsidR="00EA1DB3" w:rsidRPr="00712A21">
              <w:rPr>
                <w:rFonts w:ascii="Arial" w:hAnsi="Arial" w:cs="Arial"/>
                <w:color w:val="000000" w:themeColor="text1"/>
                <w:lang w:val="en-GB"/>
              </w:rPr>
              <w:t>will be referred to the Triage Team, who will make an</w:t>
            </w:r>
            <w:r w:rsidRPr="00712A21">
              <w:rPr>
                <w:rFonts w:ascii="Arial" w:hAnsi="Arial" w:cs="Arial"/>
                <w:color w:val="000000" w:themeColor="text1"/>
                <w:lang w:val="en-GB"/>
              </w:rPr>
              <w:t xml:space="preserve"> assessment under Part VII of the Housing Act 1996. Home Point officers can advise applicants </w:t>
            </w:r>
            <w:r w:rsidR="00EA1DB3" w:rsidRPr="00712A21">
              <w:rPr>
                <w:rFonts w:ascii="Arial" w:hAnsi="Arial" w:cs="Arial"/>
                <w:color w:val="000000" w:themeColor="text1"/>
                <w:lang w:val="en-GB"/>
              </w:rPr>
              <w:t xml:space="preserve">on this referral process and </w:t>
            </w:r>
            <w:r w:rsidRPr="00712A21">
              <w:rPr>
                <w:rFonts w:ascii="Arial" w:hAnsi="Arial" w:cs="Arial"/>
                <w:color w:val="000000" w:themeColor="text1"/>
                <w:lang w:val="en-GB"/>
              </w:rPr>
              <w:t xml:space="preserve">how they can request assessment under Part VII of the Housing Act 1996. </w:t>
            </w:r>
          </w:p>
          <w:p w14:paraId="64DE31C2" w14:textId="77777777" w:rsidR="0011569E" w:rsidRPr="00712A21" w:rsidRDefault="0011569E" w:rsidP="007B10E5">
            <w:pPr>
              <w:spacing w:after="0" w:line="240" w:lineRule="auto"/>
              <w:jc w:val="both"/>
              <w:rPr>
                <w:rFonts w:ascii="Arial" w:hAnsi="Arial" w:cs="Arial"/>
                <w:color w:val="000000" w:themeColor="text1"/>
                <w:lang w:val="en-GB"/>
              </w:rPr>
            </w:pPr>
          </w:p>
          <w:p w14:paraId="3B27D50A" w14:textId="77777777" w:rsidR="0011569E" w:rsidRPr="00712A21" w:rsidRDefault="0067292B" w:rsidP="007B10E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Band B status for those who are threatened with homelessness or who are homeless is dependent on the validity of any evidence of homelessness or impending homelessness, and will be subject to review. This may result in a change of banding.</w:t>
            </w:r>
          </w:p>
          <w:p w14:paraId="4063E00A" w14:textId="77777777" w:rsidR="0011569E" w:rsidRPr="00712A21" w:rsidRDefault="0011569E" w:rsidP="007B10E5">
            <w:pPr>
              <w:spacing w:after="0" w:line="240" w:lineRule="auto"/>
              <w:jc w:val="both"/>
              <w:rPr>
                <w:rFonts w:ascii="Arial" w:hAnsi="Arial" w:cs="Arial"/>
                <w:color w:val="000000" w:themeColor="text1"/>
                <w:lang w:val="en-GB"/>
              </w:rPr>
            </w:pPr>
          </w:p>
        </w:tc>
      </w:tr>
      <w:tr w:rsidR="000A450E" w14:paraId="281CB902" w14:textId="77777777" w:rsidTr="00A135DD">
        <w:trPr>
          <w:trHeight w:val="2274"/>
        </w:trPr>
        <w:tc>
          <w:tcPr>
            <w:tcW w:w="1956" w:type="dxa"/>
            <w:shd w:val="clear" w:color="auto" w:fill="auto"/>
          </w:tcPr>
          <w:p w14:paraId="6420C39E" w14:textId="51A0FB45" w:rsidR="0011569E" w:rsidRPr="000E421B" w:rsidRDefault="0067292B" w:rsidP="0011569E">
            <w:pPr>
              <w:spacing w:after="0"/>
              <w:jc w:val="center"/>
              <w:rPr>
                <w:rFonts w:ascii="Arial" w:hAnsi="Arial" w:cs="Arial"/>
                <w:lang w:val="en-GB"/>
              </w:rPr>
            </w:pPr>
            <w:r w:rsidRPr="00712A21">
              <w:rPr>
                <w:rFonts w:ascii="Arial" w:hAnsi="Arial" w:cs="Arial"/>
                <w:b/>
                <w:lang w:val="en-GB"/>
              </w:rPr>
              <w:t>Right to move:</w:t>
            </w:r>
            <w:r w:rsidRPr="000E421B">
              <w:rPr>
                <w:rFonts w:ascii="Arial" w:hAnsi="Arial" w:cs="Arial"/>
                <w:lang w:val="en-GB"/>
              </w:rPr>
              <w:t xml:space="preserve"> </w:t>
            </w:r>
            <w:r>
              <w:rPr>
                <w:rFonts w:ascii="Arial" w:hAnsi="Arial" w:cs="Arial"/>
                <w:lang w:val="en-GB"/>
              </w:rPr>
              <w:t>F</w:t>
            </w:r>
            <w:r w:rsidRPr="000E421B">
              <w:rPr>
                <w:rFonts w:ascii="Arial" w:hAnsi="Arial" w:cs="Arial"/>
                <w:lang w:val="en-GB"/>
              </w:rPr>
              <w:t>or social housing tenants</w:t>
            </w:r>
          </w:p>
          <w:p w14:paraId="02752407" w14:textId="4851A464" w:rsidR="0011569E" w:rsidRPr="00EF0870" w:rsidRDefault="0067292B" w:rsidP="00995243">
            <w:pPr>
              <w:spacing w:after="0"/>
              <w:jc w:val="center"/>
              <w:rPr>
                <w:rFonts w:ascii="Arial" w:hAnsi="Arial" w:cs="Arial"/>
                <w:lang w:val="en-GB"/>
              </w:rPr>
            </w:pPr>
            <w:r w:rsidRPr="003C24A9">
              <w:rPr>
                <w:rFonts w:ascii="Arial" w:hAnsi="Arial" w:cs="Arial"/>
                <w:color w:val="0B0C0C"/>
                <w:shd w:val="clear" w:color="auto" w:fill="FFFFFF"/>
              </w:rPr>
              <w:t> who need to move to take up a job or live closer to work</w:t>
            </w:r>
          </w:p>
        </w:tc>
        <w:tc>
          <w:tcPr>
            <w:tcW w:w="7767" w:type="dxa"/>
            <w:shd w:val="clear" w:color="auto" w:fill="auto"/>
          </w:tcPr>
          <w:p w14:paraId="3FB1EEA3" w14:textId="002DCF4F" w:rsidR="0011569E" w:rsidRPr="00E91A57" w:rsidRDefault="0067292B" w:rsidP="0011569E">
            <w:pPr>
              <w:spacing w:after="0" w:line="240" w:lineRule="auto"/>
              <w:jc w:val="both"/>
              <w:rPr>
                <w:rFonts w:ascii="Arial" w:hAnsi="Arial" w:cs="Arial"/>
                <w:lang w:val="en-GB"/>
              </w:rPr>
            </w:pPr>
            <w:r w:rsidRPr="00E91A57">
              <w:rPr>
                <w:rFonts w:ascii="Arial" w:hAnsi="Arial" w:cs="Arial"/>
                <w:lang w:val="en-GB"/>
              </w:rPr>
              <w:t xml:space="preserve">In accordance with the Right to Move guidance 2015, this applies to a social housing tenant who works in the county or has the offer of work in the county but does not currently live in the county. The regulations only apply if work is not short-term or marginal in nature, nor ancillary to work in another district. Voluntary work is also excluded. A contract of employment that was intended to last for less than 12 months </w:t>
            </w:r>
            <w:proofErr w:type="gramStart"/>
            <w:r w:rsidRPr="00E91A57">
              <w:rPr>
                <w:rFonts w:ascii="Arial" w:hAnsi="Arial" w:cs="Arial"/>
                <w:lang w:val="en-GB"/>
              </w:rPr>
              <w:t>is considered to be</w:t>
            </w:r>
            <w:proofErr w:type="gramEnd"/>
            <w:r w:rsidRPr="00E91A57">
              <w:rPr>
                <w:rFonts w:ascii="Arial" w:hAnsi="Arial" w:cs="Arial"/>
                <w:lang w:val="en-GB"/>
              </w:rPr>
              <w:t xml:space="preserve"> short-term. Employment of less than 16 hours a week is too few hours to benefit from the Right to Move regulations. </w:t>
            </w:r>
          </w:p>
        </w:tc>
      </w:tr>
      <w:tr w:rsidR="000A450E" w14:paraId="54F3145D" w14:textId="77777777" w:rsidTr="00A135DD">
        <w:tc>
          <w:tcPr>
            <w:tcW w:w="1956" w:type="dxa"/>
            <w:shd w:val="clear" w:color="auto" w:fill="auto"/>
          </w:tcPr>
          <w:p w14:paraId="43181D38" w14:textId="77777777" w:rsidR="0011569E" w:rsidRPr="00712A21" w:rsidRDefault="0067292B" w:rsidP="0011569E">
            <w:pPr>
              <w:spacing w:after="0"/>
              <w:jc w:val="center"/>
              <w:rPr>
                <w:rFonts w:ascii="Arial" w:hAnsi="Arial" w:cs="Arial"/>
                <w:color w:val="000000" w:themeColor="text1"/>
                <w:lang w:val="en-GB"/>
              </w:rPr>
            </w:pPr>
            <w:r w:rsidRPr="00712A21">
              <w:rPr>
                <w:rFonts w:ascii="Arial" w:hAnsi="Arial" w:cs="Arial"/>
                <w:b/>
                <w:color w:val="000000" w:themeColor="text1"/>
                <w:lang w:val="en-GB"/>
              </w:rPr>
              <w:t>Sharing facilities:</w:t>
            </w:r>
            <w:r w:rsidRPr="00712A21">
              <w:rPr>
                <w:rFonts w:ascii="Arial" w:hAnsi="Arial" w:cs="Arial"/>
                <w:color w:val="000000" w:themeColor="text1"/>
                <w:lang w:val="en-GB"/>
              </w:rPr>
              <w:t xml:space="preserve"> </w:t>
            </w:r>
          </w:p>
          <w:p w14:paraId="5D6EA67A" w14:textId="2D7BC4E9" w:rsidR="0011569E" w:rsidRPr="00712A21" w:rsidRDefault="0067292B" w:rsidP="0011569E">
            <w:pPr>
              <w:spacing w:after="0"/>
              <w:jc w:val="center"/>
              <w:rPr>
                <w:rFonts w:ascii="Arial" w:hAnsi="Arial" w:cs="Arial"/>
                <w:color w:val="000000" w:themeColor="text1"/>
                <w:lang w:val="en-GB"/>
              </w:rPr>
            </w:pPr>
            <w:r w:rsidRPr="00712A21">
              <w:rPr>
                <w:rFonts w:ascii="Arial" w:hAnsi="Arial" w:cs="Arial"/>
                <w:color w:val="000000" w:themeColor="text1"/>
                <w:lang w:val="en-GB"/>
              </w:rPr>
              <w:t>Three generations (reasonable preference)</w:t>
            </w:r>
          </w:p>
        </w:tc>
        <w:tc>
          <w:tcPr>
            <w:tcW w:w="7767" w:type="dxa"/>
            <w:shd w:val="clear" w:color="auto" w:fill="auto"/>
          </w:tcPr>
          <w:p w14:paraId="032F7A9C" w14:textId="77777777" w:rsidR="0011569E" w:rsidRPr="0054303F" w:rsidRDefault="0067292B" w:rsidP="007B10E5">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 xml:space="preserve">Household sharing a kitchen and bathroom/WC with family members who are not on the application for housing where there are at least three generations living in the same home. Family members would include parents, </w:t>
            </w:r>
            <w:proofErr w:type="gramStart"/>
            <w:r w:rsidRPr="0054303F">
              <w:rPr>
                <w:rFonts w:ascii="Arial" w:hAnsi="Arial" w:cs="Arial"/>
                <w:color w:val="000000" w:themeColor="text1"/>
                <w:lang w:val="en-GB"/>
              </w:rPr>
              <w:t>step parents</w:t>
            </w:r>
            <w:proofErr w:type="gramEnd"/>
            <w:r w:rsidRPr="0054303F">
              <w:rPr>
                <w:rFonts w:ascii="Arial" w:hAnsi="Arial" w:cs="Arial"/>
                <w:color w:val="000000" w:themeColor="text1"/>
                <w:lang w:val="en-GB"/>
              </w:rPr>
              <w:t xml:space="preserve">, children, </w:t>
            </w:r>
            <w:proofErr w:type="gramStart"/>
            <w:r w:rsidRPr="0054303F">
              <w:rPr>
                <w:rFonts w:ascii="Arial" w:hAnsi="Arial" w:cs="Arial"/>
                <w:color w:val="000000" w:themeColor="text1"/>
                <w:lang w:val="en-GB"/>
              </w:rPr>
              <w:t>step-children</w:t>
            </w:r>
            <w:proofErr w:type="gramEnd"/>
            <w:r w:rsidRPr="0054303F">
              <w:rPr>
                <w:rFonts w:ascii="Arial" w:hAnsi="Arial" w:cs="Arial"/>
                <w:color w:val="000000" w:themeColor="text1"/>
                <w:lang w:val="en-GB"/>
              </w:rPr>
              <w:t>, siblings and step siblings and grandparents. Three generations mean, for example, child, parents and grandparents.</w:t>
            </w:r>
          </w:p>
          <w:p w14:paraId="5B62E7E3" w14:textId="77777777" w:rsidR="00760BDD" w:rsidRPr="0054303F" w:rsidRDefault="00760BDD" w:rsidP="007B10E5">
            <w:pPr>
              <w:spacing w:after="0" w:line="240" w:lineRule="auto"/>
              <w:jc w:val="both"/>
              <w:rPr>
                <w:rFonts w:ascii="Arial" w:hAnsi="Arial" w:cs="Arial"/>
                <w:color w:val="000000" w:themeColor="text1"/>
                <w:lang w:val="en-GB"/>
              </w:rPr>
            </w:pPr>
          </w:p>
          <w:p w14:paraId="36DBE4CC" w14:textId="71A342B8" w:rsidR="0011569E" w:rsidRPr="0054303F" w:rsidRDefault="00CE179D" w:rsidP="007B10E5">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lastRenderedPageBreak/>
              <w:t>Evidence from the</w:t>
            </w:r>
            <w:r w:rsidR="0067292B" w:rsidRPr="0054303F">
              <w:rPr>
                <w:rFonts w:ascii="Arial" w:hAnsi="Arial" w:cs="Arial"/>
                <w:color w:val="000000" w:themeColor="text1"/>
                <w:lang w:val="en-GB"/>
              </w:rPr>
              <w:t xml:space="preserve"> landlord</w:t>
            </w:r>
            <w:r w:rsidRPr="0054303F">
              <w:rPr>
                <w:rFonts w:ascii="Arial" w:hAnsi="Arial" w:cs="Arial"/>
                <w:color w:val="000000" w:themeColor="text1"/>
                <w:lang w:val="en-GB"/>
              </w:rPr>
              <w:t xml:space="preserve"> or</w:t>
            </w:r>
            <w:r w:rsidR="0067292B" w:rsidRPr="0054303F">
              <w:rPr>
                <w:rFonts w:ascii="Arial" w:hAnsi="Arial" w:cs="Arial"/>
                <w:color w:val="000000" w:themeColor="text1"/>
                <w:lang w:val="en-GB"/>
              </w:rPr>
              <w:t xml:space="preserve"> through other resources </w:t>
            </w:r>
            <w:r w:rsidR="00156C78" w:rsidRPr="0054303F">
              <w:rPr>
                <w:rFonts w:ascii="Arial" w:hAnsi="Arial" w:cs="Arial"/>
                <w:color w:val="000000" w:themeColor="text1"/>
                <w:lang w:val="en-GB"/>
              </w:rPr>
              <w:t xml:space="preserve">is required </w:t>
            </w:r>
            <w:r w:rsidR="0067292B" w:rsidRPr="0054303F">
              <w:rPr>
                <w:rFonts w:ascii="Arial" w:hAnsi="Arial" w:cs="Arial"/>
                <w:color w:val="000000" w:themeColor="text1"/>
                <w:lang w:val="en-GB"/>
              </w:rPr>
              <w:t xml:space="preserve">to confirm the housing circumstances of the applicant. </w:t>
            </w:r>
          </w:p>
          <w:p w14:paraId="05A98F82" w14:textId="77777777" w:rsidR="0011569E" w:rsidRPr="0054303F" w:rsidRDefault="0011569E">
            <w:pPr>
              <w:spacing w:after="0" w:line="240" w:lineRule="auto"/>
              <w:jc w:val="both"/>
              <w:rPr>
                <w:rFonts w:ascii="Arial" w:hAnsi="Arial" w:cs="Arial"/>
                <w:color w:val="000000" w:themeColor="text1"/>
                <w:lang w:val="en-GB"/>
              </w:rPr>
            </w:pPr>
          </w:p>
        </w:tc>
      </w:tr>
      <w:tr w:rsidR="000A450E" w14:paraId="427A28D6" w14:textId="77777777" w:rsidTr="00A135DD">
        <w:tc>
          <w:tcPr>
            <w:tcW w:w="9723" w:type="dxa"/>
            <w:gridSpan w:val="2"/>
            <w:shd w:val="clear" w:color="auto" w:fill="auto"/>
          </w:tcPr>
          <w:p w14:paraId="1EEC61A8" w14:textId="77777777" w:rsidR="00160B55" w:rsidRPr="0054303F" w:rsidRDefault="0067292B" w:rsidP="0011569E">
            <w:pPr>
              <w:spacing w:after="0" w:line="240" w:lineRule="auto"/>
              <w:jc w:val="center"/>
              <w:rPr>
                <w:rFonts w:ascii="Arial" w:hAnsi="Arial" w:cs="Arial"/>
                <w:b/>
                <w:color w:val="000000" w:themeColor="text1"/>
                <w:lang w:val="en-GB"/>
              </w:rPr>
            </w:pPr>
            <w:r w:rsidRPr="0054303F">
              <w:rPr>
                <w:rFonts w:ascii="Arial" w:hAnsi="Arial" w:cs="Arial"/>
                <w:b/>
                <w:color w:val="000000" w:themeColor="text1"/>
                <w:lang w:val="en-GB"/>
              </w:rPr>
              <w:lastRenderedPageBreak/>
              <w:t>Band C</w:t>
            </w:r>
          </w:p>
          <w:p w14:paraId="6D6B2513" w14:textId="77777777" w:rsidR="00160B55" w:rsidRPr="0054303F" w:rsidRDefault="00160B55" w:rsidP="0011569E">
            <w:pPr>
              <w:spacing w:after="0" w:line="240" w:lineRule="auto"/>
              <w:jc w:val="center"/>
              <w:rPr>
                <w:rFonts w:ascii="Arial" w:hAnsi="Arial" w:cs="Arial"/>
                <w:b/>
                <w:color w:val="000000" w:themeColor="text1"/>
                <w:lang w:val="en-GB"/>
              </w:rPr>
            </w:pPr>
          </w:p>
        </w:tc>
      </w:tr>
      <w:tr w:rsidR="000A450E" w14:paraId="6529569D" w14:textId="77777777" w:rsidTr="00A135DD">
        <w:tc>
          <w:tcPr>
            <w:tcW w:w="1956" w:type="dxa"/>
            <w:shd w:val="clear" w:color="auto" w:fill="auto"/>
          </w:tcPr>
          <w:p w14:paraId="52B843C6" w14:textId="6FAD90DF" w:rsidR="0011569E" w:rsidRPr="00712A21" w:rsidRDefault="0067292B" w:rsidP="0011569E">
            <w:pPr>
              <w:spacing w:after="0"/>
              <w:jc w:val="center"/>
              <w:rPr>
                <w:rFonts w:ascii="Arial" w:hAnsi="Arial" w:cs="Arial"/>
                <w:color w:val="000000" w:themeColor="text1"/>
                <w:lang w:val="en-GB"/>
              </w:rPr>
            </w:pPr>
            <w:r w:rsidRPr="00712A21">
              <w:rPr>
                <w:rFonts w:ascii="Arial" w:hAnsi="Arial" w:cs="Arial"/>
                <w:b/>
                <w:color w:val="000000" w:themeColor="text1"/>
                <w:lang w:val="en-GB"/>
              </w:rPr>
              <w:t>Affordability:</w:t>
            </w:r>
            <w:r w:rsidR="00E91DA2" w:rsidRPr="00712A21">
              <w:rPr>
                <w:rFonts w:ascii="Arial" w:hAnsi="Arial" w:cs="Arial"/>
                <w:b/>
                <w:color w:val="000000" w:themeColor="text1"/>
                <w:lang w:val="en-GB"/>
              </w:rPr>
              <w:t xml:space="preserve"> </w:t>
            </w:r>
            <w:r w:rsidR="00E91DA2" w:rsidRPr="00712A21">
              <w:rPr>
                <w:rFonts w:ascii="Arial" w:hAnsi="Arial" w:cs="Arial"/>
                <w:color w:val="000000" w:themeColor="text1"/>
                <w:lang w:val="en-GB"/>
              </w:rPr>
              <w:t>Ability to pay rent</w:t>
            </w:r>
          </w:p>
        </w:tc>
        <w:tc>
          <w:tcPr>
            <w:tcW w:w="7767" w:type="dxa"/>
            <w:shd w:val="clear" w:color="auto" w:fill="auto"/>
          </w:tcPr>
          <w:p w14:paraId="4A244D79" w14:textId="15EFA3FB" w:rsidR="0011569E" w:rsidRPr="0054303F" w:rsidRDefault="0067292B">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This applies to households where 30% or more of gross income is spent on rent. The calculation is therefore made by deducting the amount of Housing Benefit received from the rent that the household is required to pay and any remaining top up payments are then assessed to see if they are at 30% or more of the gross income exclusive of Child Benefit</w:t>
            </w:r>
            <w:r w:rsidR="006C0AAC" w:rsidRPr="0054303F">
              <w:rPr>
                <w:rFonts w:ascii="Arial" w:hAnsi="Arial" w:cs="Arial"/>
                <w:color w:val="000000" w:themeColor="text1"/>
                <w:lang w:val="en-GB"/>
              </w:rPr>
              <w:t xml:space="preserve">, fostering </w:t>
            </w:r>
            <w:r w:rsidR="00E208E5" w:rsidRPr="0054303F">
              <w:rPr>
                <w:rFonts w:ascii="Arial" w:hAnsi="Arial" w:cs="Arial"/>
                <w:color w:val="000000" w:themeColor="text1"/>
                <w:lang w:val="en-GB"/>
              </w:rPr>
              <w:t>and</w:t>
            </w:r>
            <w:r w:rsidR="00E208E5" w:rsidRPr="0054303F">
              <w:rPr>
                <w:rFonts w:ascii="Arial" w:hAnsi="Arial" w:cs="Arial"/>
                <w:lang w:val="en-GB"/>
              </w:rPr>
              <w:t xml:space="preserve"> kinship care payments</w:t>
            </w:r>
            <w:r w:rsidR="00FD61CE" w:rsidRPr="0054303F">
              <w:rPr>
                <w:rFonts w:ascii="Arial" w:hAnsi="Arial" w:cs="Arial"/>
                <w:lang w:val="en-GB"/>
              </w:rPr>
              <w:t xml:space="preserve"> for children</w:t>
            </w:r>
            <w:r w:rsidR="00E208E5" w:rsidRPr="0054303F">
              <w:rPr>
                <w:rFonts w:ascii="Arial" w:hAnsi="Arial" w:cs="Arial"/>
                <w:lang w:val="en-GB"/>
              </w:rPr>
              <w:t>.</w:t>
            </w:r>
          </w:p>
          <w:p w14:paraId="596725FE" w14:textId="5CCD46DC" w:rsidR="007B10E5" w:rsidRPr="0054303F" w:rsidRDefault="007B10E5">
            <w:pPr>
              <w:spacing w:after="0" w:line="240" w:lineRule="auto"/>
              <w:jc w:val="both"/>
              <w:rPr>
                <w:rFonts w:ascii="Arial" w:hAnsi="Arial" w:cs="Arial"/>
                <w:color w:val="000000" w:themeColor="text1"/>
                <w:lang w:val="en-GB"/>
              </w:rPr>
            </w:pPr>
          </w:p>
        </w:tc>
      </w:tr>
      <w:tr w:rsidR="000A450E" w14:paraId="2A4511BB" w14:textId="77777777" w:rsidTr="00A135DD">
        <w:tc>
          <w:tcPr>
            <w:tcW w:w="1956" w:type="dxa"/>
            <w:shd w:val="clear" w:color="auto" w:fill="auto"/>
          </w:tcPr>
          <w:p w14:paraId="26EEB3BC" w14:textId="77777777" w:rsidR="00160B55" w:rsidRPr="00712A21" w:rsidRDefault="0067292B">
            <w:pPr>
              <w:spacing w:after="0" w:line="240" w:lineRule="auto"/>
              <w:jc w:val="center"/>
              <w:rPr>
                <w:rFonts w:ascii="Arial" w:hAnsi="Arial" w:cs="Arial"/>
                <w:b/>
                <w:lang w:val="en-GB"/>
              </w:rPr>
            </w:pPr>
            <w:r w:rsidRPr="00712A21">
              <w:rPr>
                <w:rFonts w:ascii="Arial" w:hAnsi="Arial" w:cs="Arial"/>
                <w:b/>
                <w:lang w:val="en-GB"/>
              </w:rPr>
              <w:t xml:space="preserve">Children aged 8 or under: </w:t>
            </w:r>
          </w:p>
          <w:p w14:paraId="76F647E4" w14:textId="1F65FEDA" w:rsidR="00160B55" w:rsidRPr="00F2734A" w:rsidRDefault="0067292B">
            <w:pPr>
              <w:spacing w:after="0" w:line="240" w:lineRule="auto"/>
              <w:jc w:val="center"/>
              <w:rPr>
                <w:rFonts w:ascii="Arial" w:hAnsi="Arial" w:cs="Arial"/>
                <w:lang w:val="en-GB"/>
              </w:rPr>
            </w:pPr>
            <w:r>
              <w:rPr>
                <w:rFonts w:ascii="Arial" w:hAnsi="Arial" w:cs="Arial"/>
                <w:lang w:val="en-GB"/>
              </w:rPr>
              <w:t>L</w:t>
            </w:r>
            <w:r w:rsidRPr="00E91A57">
              <w:rPr>
                <w:rFonts w:ascii="Arial" w:hAnsi="Arial" w:cs="Arial"/>
                <w:lang w:val="en-GB"/>
              </w:rPr>
              <w:t>iving above first floor (reasonable preference)</w:t>
            </w:r>
          </w:p>
        </w:tc>
        <w:tc>
          <w:tcPr>
            <w:tcW w:w="7767" w:type="dxa"/>
            <w:shd w:val="clear" w:color="auto" w:fill="auto"/>
          </w:tcPr>
          <w:p w14:paraId="5FA71812" w14:textId="77777777" w:rsidR="00160B55" w:rsidRPr="0054303F" w:rsidRDefault="0067292B" w:rsidP="00160B55">
            <w:pPr>
              <w:spacing w:after="0" w:line="240" w:lineRule="auto"/>
              <w:jc w:val="both"/>
              <w:rPr>
                <w:rFonts w:ascii="Arial" w:hAnsi="Arial" w:cs="Arial"/>
                <w:lang w:val="en-GB"/>
              </w:rPr>
            </w:pPr>
            <w:r w:rsidRPr="0054303F">
              <w:rPr>
                <w:rFonts w:ascii="Arial" w:hAnsi="Arial" w:cs="Arial"/>
                <w:lang w:val="en-GB"/>
              </w:rPr>
              <w:t xml:space="preserve">This applies to households where there is one child (or more) aged 8 or under. Households must live above the ground and first floor. This priority will cease when the youngest child reaches the age of 9. </w:t>
            </w:r>
          </w:p>
          <w:p w14:paraId="73A5F3FE" w14:textId="77777777" w:rsidR="00551DE7" w:rsidRPr="0054303F" w:rsidRDefault="00551DE7" w:rsidP="00160B55">
            <w:pPr>
              <w:spacing w:after="0" w:line="240" w:lineRule="auto"/>
              <w:jc w:val="both"/>
              <w:rPr>
                <w:rFonts w:ascii="Arial" w:hAnsi="Arial" w:cs="Arial"/>
                <w:lang w:val="en-GB"/>
              </w:rPr>
            </w:pPr>
          </w:p>
          <w:p w14:paraId="6130DAC1" w14:textId="6A175E73" w:rsidR="00551DE7" w:rsidRPr="0054303F" w:rsidRDefault="00551DE7" w:rsidP="00160B55">
            <w:pPr>
              <w:spacing w:after="0" w:line="240" w:lineRule="auto"/>
              <w:jc w:val="both"/>
              <w:rPr>
                <w:rFonts w:ascii="Arial" w:hAnsi="Arial" w:cs="Arial"/>
                <w:lang w:val="en-GB"/>
              </w:rPr>
            </w:pPr>
            <w:r w:rsidRPr="0054303F">
              <w:rPr>
                <w:rFonts w:ascii="Arial" w:hAnsi="Arial" w:cs="Arial"/>
                <w:lang w:val="en-GB"/>
              </w:rPr>
              <w:t>Evidence through address and birth cert</w:t>
            </w:r>
            <w:r w:rsidR="00760BDD" w:rsidRPr="0054303F">
              <w:rPr>
                <w:rFonts w:ascii="Arial" w:hAnsi="Arial" w:cs="Arial"/>
                <w:lang w:val="en-GB"/>
              </w:rPr>
              <w:t xml:space="preserve">ificates. </w:t>
            </w:r>
          </w:p>
        </w:tc>
      </w:tr>
      <w:tr w:rsidR="000A450E" w14:paraId="5BEBF72B" w14:textId="77777777" w:rsidTr="00A135DD">
        <w:tc>
          <w:tcPr>
            <w:tcW w:w="1956" w:type="dxa"/>
            <w:shd w:val="clear" w:color="auto" w:fill="auto"/>
          </w:tcPr>
          <w:p w14:paraId="14554D07" w14:textId="36D9CFAA" w:rsidR="00160B55" w:rsidRPr="00712A21" w:rsidRDefault="0067292B" w:rsidP="00160B55">
            <w:pPr>
              <w:spacing w:after="0" w:line="240" w:lineRule="auto"/>
              <w:jc w:val="center"/>
              <w:rPr>
                <w:rFonts w:ascii="Arial" w:hAnsi="Arial" w:cs="Arial"/>
                <w:color w:val="000000" w:themeColor="text1"/>
                <w:lang w:val="en-GB"/>
              </w:rPr>
            </w:pPr>
            <w:r w:rsidRPr="00712A21">
              <w:rPr>
                <w:rFonts w:ascii="Arial" w:hAnsi="Arial" w:cs="Arial"/>
                <w:b/>
                <w:color w:val="000000" w:themeColor="text1"/>
                <w:lang w:val="en-GB"/>
              </w:rPr>
              <w:t>Hardship:</w:t>
            </w:r>
            <w:r w:rsidRPr="00712A21">
              <w:rPr>
                <w:rFonts w:ascii="Arial" w:hAnsi="Arial" w:cs="Arial"/>
                <w:color w:val="000000" w:themeColor="text1"/>
                <w:lang w:val="en-GB"/>
              </w:rPr>
              <w:t xml:space="preserve"> Verified need to move to avoid hardship (reasonable preference)</w:t>
            </w:r>
          </w:p>
        </w:tc>
        <w:tc>
          <w:tcPr>
            <w:tcW w:w="7767" w:type="dxa"/>
            <w:shd w:val="clear" w:color="auto" w:fill="auto"/>
          </w:tcPr>
          <w:p w14:paraId="0173E29C" w14:textId="77777777" w:rsidR="00ED5B9A" w:rsidRPr="0054303F" w:rsidRDefault="0067292B" w:rsidP="00ED5B9A">
            <w:pPr>
              <w:spacing w:after="0" w:line="240" w:lineRule="auto"/>
              <w:jc w:val="both"/>
              <w:rPr>
                <w:rFonts w:ascii="Arial" w:hAnsi="Arial" w:cs="Arial"/>
                <w:lang w:val="en-GB"/>
              </w:rPr>
            </w:pPr>
            <w:r w:rsidRPr="0054303F">
              <w:rPr>
                <w:rFonts w:ascii="Arial" w:hAnsi="Arial" w:cs="Arial"/>
                <w:color w:val="000000" w:themeColor="text1"/>
                <w:lang w:val="en-GB"/>
              </w:rPr>
              <w:t>Households who need to move due to a verified need</w:t>
            </w:r>
            <w:r w:rsidR="005211DA" w:rsidRPr="0054303F">
              <w:rPr>
                <w:rFonts w:ascii="Arial" w:hAnsi="Arial" w:cs="Arial"/>
                <w:color w:val="000000" w:themeColor="text1"/>
                <w:lang w:val="en-GB"/>
              </w:rPr>
              <w:t xml:space="preserve"> e.g. employment, education or training</w:t>
            </w:r>
            <w:r w:rsidRPr="0054303F">
              <w:rPr>
                <w:rFonts w:ascii="Arial" w:hAnsi="Arial" w:cs="Arial"/>
                <w:color w:val="000000" w:themeColor="text1"/>
                <w:lang w:val="en-GB"/>
              </w:rPr>
              <w:t xml:space="preserve">, where the journey, either by public or private transport, would take over 1 hour, but under 1.5 hours in each direction (with appropriate consideration given for traffic). </w:t>
            </w:r>
            <w:r w:rsidR="00ED5B9A" w:rsidRPr="0054303F">
              <w:rPr>
                <w:rFonts w:ascii="Arial" w:hAnsi="Arial" w:cs="Arial"/>
                <w:lang w:val="en-GB"/>
              </w:rPr>
              <w:t xml:space="preserve">Evidence of employment, education or training contract or offer is needed. </w:t>
            </w:r>
          </w:p>
          <w:p w14:paraId="24BA4898" w14:textId="77777777" w:rsidR="007B127B" w:rsidRPr="0054303F" w:rsidRDefault="007B127B" w:rsidP="00160B55">
            <w:pPr>
              <w:spacing w:after="0" w:line="240" w:lineRule="auto"/>
              <w:jc w:val="both"/>
              <w:rPr>
                <w:rFonts w:ascii="Arial" w:hAnsi="Arial" w:cs="Arial"/>
                <w:color w:val="000000" w:themeColor="text1"/>
                <w:lang w:val="en-GB"/>
              </w:rPr>
            </w:pPr>
          </w:p>
          <w:p w14:paraId="24FF0122" w14:textId="0917D31D" w:rsidR="007B127B" w:rsidRPr="0054303F" w:rsidRDefault="007B127B" w:rsidP="00160B55">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Or</w:t>
            </w:r>
          </w:p>
          <w:p w14:paraId="2FED1017" w14:textId="77777777" w:rsidR="00183786" w:rsidRPr="0054303F" w:rsidRDefault="00183786" w:rsidP="00160B55">
            <w:pPr>
              <w:spacing w:after="0" w:line="240" w:lineRule="auto"/>
              <w:jc w:val="both"/>
              <w:rPr>
                <w:rFonts w:ascii="Arial" w:hAnsi="Arial" w:cs="Arial"/>
                <w:color w:val="000000" w:themeColor="text1"/>
                <w:lang w:val="en-GB"/>
              </w:rPr>
            </w:pPr>
          </w:p>
          <w:p w14:paraId="435EA105" w14:textId="77777777" w:rsidR="00160B55" w:rsidRPr="0054303F" w:rsidRDefault="007B127B" w:rsidP="00916BB8">
            <w:pPr>
              <w:tabs>
                <w:tab w:val="left" w:pos="1233"/>
              </w:tabs>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A</w:t>
            </w:r>
            <w:r w:rsidR="0067292B" w:rsidRPr="0054303F">
              <w:rPr>
                <w:rFonts w:ascii="Arial" w:hAnsi="Arial" w:cs="Arial"/>
                <w:color w:val="000000" w:themeColor="text1"/>
                <w:lang w:val="en-GB"/>
              </w:rPr>
              <w:t>pplicants who need to move to give</w:t>
            </w:r>
            <w:r w:rsidR="00ED5B9A" w:rsidRPr="0054303F">
              <w:rPr>
                <w:rFonts w:ascii="Arial" w:hAnsi="Arial" w:cs="Arial"/>
                <w:color w:val="000000" w:themeColor="text1"/>
                <w:lang w:val="en-GB"/>
              </w:rPr>
              <w:t xml:space="preserve"> or</w:t>
            </w:r>
            <w:r w:rsidR="0067292B" w:rsidRPr="0054303F">
              <w:rPr>
                <w:rFonts w:ascii="Arial" w:hAnsi="Arial" w:cs="Arial"/>
                <w:color w:val="000000" w:themeColor="text1"/>
                <w:lang w:val="en-GB"/>
              </w:rPr>
              <w:t xml:space="preserve"> receive </w:t>
            </w:r>
            <w:r w:rsidR="00ED5B9A" w:rsidRPr="0054303F">
              <w:rPr>
                <w:rFonts w:ascii="Arial" w:hAnsi="Arial" w:cs="Arial"/>
                <w:color w:val="000000" w:themeColor="text1"/>
                <w:lang w:val="en-GB"/>
              </w:rPr>
              <w:t xml:space="preserve">care or </w:t>
            </w:r>
            <w:r w:rsidR="0067292B" w:rsidRPr="0054303F">
              <w:rPr>
                <w:rFonts w:ascii="Arial" w:hAnsi="Arial" w:cs="Arial"/>
                <w:color w:val="000000" w:themeColor="text1"/>
                <w:lang w:val="en-GB"/>
              </w:rPr>
              <w:t xml:space="preserve">support, such as in the case of elderly parents wishing to move closer to family; evidence of the </w:t>
            </w:r>
            <w:r w:rsidR="00ED5B9A" w:rsidRPr="0054303F">
              <w:rPr>
                <w:rFonts w:ascii="Arial" w:hAnsi="Arial" w:cs="Arial"/>
                <w:color w:val="000000" w:themeColor="text1"/>
                <w:lang w:val="en-GB"/>
              </w:rPr>
              <w:t xml:space="preserve">care or </w:t>
            </w:r>
            <w:r w:rsidR="0067292B" w:rsidRPr="0054303F">
              <w:rPr>
                <w:rFonts w:ascii="Arial" w:hAnsi="Arial" w:cs="Arial"/>
                <w:color w:val="000000" w:themeColor="text1"/>
                <w:lang w:val="en-GB"/>
              </w:rPr>
              <w:t>support required would need to be provided</w:t>
            </w:r>
            <w:r w:rsidR="005E2DFF" w:rsidRPr="0054303F">
              <w:rPr>
                <w:rFonts w:ascii="Arial" w:hAnsi="Arial" w:cs="Arial"/>
                <w:color w:val="000000" w:themeColor="text1"/>
                <w:lang w:val="en-GB"/>
              </w:rPr>
              <w:t xml:space="preserve"> including cumulative travel time</w:t>
            </w:r>
            <w:r w:rsidR="00ED5B9A" w:rsidRPr="0054303F">
              <w:rPr>
                <w:rFonts w:ascii="Arial" w:hAnsi="Arial" w:cs="Arial"/>
                <w:color w:val="000000" w:themeColor="text1"/>
                <w:lang w:val="en-GB"/>
              </w:rPr>
              <w:t>.</w:t>
            </w:r>
            <w:r w:rsidR="000B65F0" w:rsidRPr="0054303F">
              <w:rPr>
                <w:rFonts w:ascii="Arial" w:hAnsi="Arial" w:cs="Arial"/>
                <w:color w:val="000000" w:themeColor="text1"/>
                <w:lang w:val="en-GB"/>
              </w:rPr>
              <w:t xml:space="preserve"> Evidence of the care / support required would need to be provided.</w:t>
            </w:r>
          </w:p>
          <w:p w14:paraId="2778AF5B" w14:textId="029F5ACF" w:rsidR="000B65F0" w:rsidRPr="0054303F" w:rsidRDefault="000B65F0" w:rsidP="00916BB8">
            <w:pPr>
              <w:tabs>
                <w:tab w:val="left" w:pos="1233"/>
              </w:tabs>
              <w:spacing w:after="0" w:line="240" w:lineRule="auto"/>
              <w:jc w:val="both"/>
              <w:rPr>
                <w:rFonts w:ascii="Arial" w:hAnsi="Arial" w:cs="Arial"/>
                <w:color w:val="000000" w:themeColor="text1"/>
                <w:lang w:val="en-GB"/>
              </w:rPr>
            </w:pPr>
          </w:p>
        </w:tc>
      </w:tr>
      <w:tr w:rsidR="000A450E" w14:paraId="5AB0F665" w14:textId="77777777" w:rsidTr="00A135DD">
        <w:tc>
          <w:tcPr>
            <w:tcW w:w="1956" w:type="dxa"/>
            <w:shd w:val="clear" w:color="auto" w:fill="auto"/>
          </w:tcPr>
          <w:p w14:paraId="4AB38295" w14:textId="1275F506" w:rsidR="00160B55" w:rsidRPr="00931857" w:rsidRDefault="00C27DC9" w:rsidP="00160B55">
            <w:pPr>
              <w:spacing w:after="0"/>
              <w:jc w:val="center"/>
              <w:rPr>
                <w:rFonts w:ascii="Arial" w:hAnsi="Arial" w:cs="Arial"/>
                <w:lang w:val="en-GB"/>
              </w:rPr>
            </w:pPr>
            <w:r w:rsidRPr="00931857">
              <w:rPr>
                <w:rFonts w:ascii="Arial" w:hAnsi="Arial" w:cs="Arial"/>
                <w:b/>
                <w:lang w:val="en-GB"/>
              </w:rPr>
              <w:t xml:space="preserve">Non-Urgent </w:t>
            </w:r>
            <w:r w:rsidR="0067292B" w:rsidRPr="00931857">
              <w:rPr>
                <w:rFonts w:ascii="Arial" w:hAnsi="Arial" w:cs="Arial"/>
                <w:b/>
                <w:lang w:val="en-GB"/>
              </w:rPr>
              <w:t>Medical / Welfare:</w:t>
            </w:r>
            <w:r w:rsidR="0067292B" w:rsidRPr="00931857">
              <w:rPr>
                <w:rFonts w:ascii="Arial" w:hAnsi="Arial" w:cs="Arial"/>
                <w:lang w:val="en-GB"/>
              </w:rPr>
              <w:t xml:space="preserve"> </w:t>
            </w:r>
          </w:p>
          <w:p w14:paraId="6203B10F" w14:textId="51E49EF8" w:rsidR="00160B55" w:rsidRPr="00931857" w:rsidRDefault="0067292B" w:rsidP="00160B55">
            <w:pPr>
              <w:spacing w:after="0"/>
              <w:jc w:val="center"/>
              <w:rPr>
                <w:rFonts w:ascii="Arial" w:hAnsi="Arial" w:cs="Arial"/>
                <w:lang w:val="en-GB"/>
              </w:rPr>
            </w:pPr>
            <w:r w:rsidRPr="00931857">
              <w:rPr>
                <w:rFonts w:ascii="Arial" w:hAnsi="Arial" w:cs="Arial"/>
                <w:lang w:val="en-GB"/>
              </w:rPr>
              <w:t xml:space="preserve">Verified medical/welfare </w:t>
            </w:r>
            <w:proofErr w:type="gramStart"/>
            <w:r w:rsidRPr="00931857">
              <w:rPr>
                <w:rFonts w:ascii="Arial" w:hAnsi="Arial" w:cs="Arial"/>
                <w:lang w:val="en-GB"/>
              </w:rPr>
              <w:t>need  (</w:t>
            </w:r>
            <w:proofErr w:type="gramEnd"/>
            <w:r w:rsidRPr="00931857">
              <w:rPr>
                <w:rFonts w:ascii="Arial" w:hAnsi="Arial" w:cs="Arial"/>
                <w:lang w:val="en-GB"/>
              </w:rPr>
              <w:t>reasonable preference)</w:t>
            </w:r>
          </w:p>
          <w:p w14:paraId="06EDC2ED" w14:textId="77777777" w:rsidR="00160B55" w:rsidRPr="00CE712D" w:rsidRDefault="00160B55" w:rsidP="00160B55">
            <w:pPr>
              <w:spacing w:after="0" w:line="240" w:lineRule="auto"/>
              <w:jc w:val="center"/>
              <w:rPr>
                <w:rFonts w:ascii="Arial" w:hAnsi="Arial" w:cs="Arial"/>
                <w:highlight w:val="green"/>
                <w:lang w:val="en-GB"/>
              </w:rPr>
            </w:pPr>
          </w:p>
        </w:tc>
        <w:tc>
          <w:tcPr>
            <w:tcW w:w="7767" w:type="dxa"/>
            <w:shd w:val="clear" w:color="auto" w:fill="auto"/>
          </w:tcPr>
          <w:p w14:paraId="2AA5448D" w14:textId="2EC396A4" w:rsidR="009714C7" w:rsidRPr="0054303F" w:rsidRDefault="009714C7" w:rsidP="009714C7">
            <w:pPr>
              <w:spacing w:after="0" w:line="240" w:lineRule="auto"/>
              <w:jc w:val="both"/>
              <w:rPr>
                <w:rFonts w:ascii="Arial" w:hAnsi="Arial" w:cs="Arial"/>
                <w:lang w:val="en-GB"/>
              </w:rPr>
            </w:pPr>
            <w:r w:rsidRPr="0054303F">
              <w:rPr>
                <w:rFonts w:ascii="Arial" w:hAnsi="Arial" w:cs="Arial"/>
                <w:lang w:val="en-GB"/>
              </w:rPr>
              <w:t>This category is for Households where there is a</w:t>
            </w:r>
            <w:r w:rsidR="00E953EB" w:rsidRPr="0054303F">
              <w:rPr>
                <w:rFonts w:ascii="Arial" w:hAnsi="Arial" w:cs="Arial"/>
                <w:lang w:val="en-GB"/>
              </w:rPr>
              <w:t xml:space="preserve"> </w:t>
            </w:r>
            <w:r w:rsidR="00733446" w:rsidRPr="0054303F">
              <w:rPr>
                <w:rFonts w:ascii="Arial" w:hAnsi="Arial" w:cs="Arial"/>
                <w:lang w:val="en-GB"/>
              </w:rPr>
              <w:t xml:space="preserve">verified </w:t>
            </w:r>
            <w:r w:rsidRPr="0054303F">
              <w:rPr>
                <w:rFonts w:ascii="Arial" w:hAnsi="Arial" w:cs="Arial"/>
                <w:lang w:val="en-GB"/>
              </w:rPr>
              <w:t xml:space="preserve">need to move to prevent significant deterioration, or where a move </w:t>
            </w:r>
            <w:r w:rsidR="005C7791" w:rsidRPr="0054303F">
              <w:rPr>
                <w:rFonts w:ascii="Arial" w:hAnsi="Arial" w:cs="Arial"/>
                <w:lang w:val="en-GB"/>
              </w:rPr>
              <w:t>would</w:t>
            </w:r>
            <w:r w:rsidRPr="0054303F">
              <w:rPr>
                <w:rFonts w:ascii="Arial" w:hAnsi="Arial" w:cs="Arial"/>
                <w:lang w:val="en-GB"/>
              </w:rPr>
              <w:t xml:space="preserve"> improve </w:t>
            </w:r>
            <w:r w:rsidR="00EF15B2" w:rsidRPr="0054303F">
              <w:rPr>
                <w:rFonts w:ascii="Arial" w:hAnsi="Arial" w:cs="Arial"/>
                <w:lang w:val="en-GB"/>
              </w:rPr>
              <w:t>the</w:t>
            </w:r>
            <w:r w:rsidRPr="0054303F">
              <w:rPr>
                <w:rFonts w:ascii="Arial" w:hAnsi="Arial" w:cs="Arial"/>
                <w:lang w:val="en-GB"/>
              </w:rPr>
              <w:t xml:space="preserve"> health or welfare of the household through the provision of a different type of accommodation. Medical evidence will be required and will be used to assess banding. </w:t>
            </w:r>
            <w:r w:rsidR="008E085C" w:rsidRPr="0054303F">
              <w:rPr>
                <w:rFonts w:ascii="Arial" w:hAnsi="Arial" w:cs="Arial"/>
                <w:lang w:val="en-GB"/>
              </w:rPr>
              <w:t>Please note that t</w:t>
            </w:r>
            <w:r w:rsidRPr="0054303F">
              <w:rPr>
                <w:rFonts w:ascii="Arial" w:hAnsi="Arial" w:cs="Arial"/>
                <w:lang w:val="en-GB"/>
              </w:rPr>
              <w:t xml:space="preserve">his banding will not be awarded where the need is temporary </w:t>
            </w:r>
            <w:proofErr w:type="gramStart"/>
            <w:r w:rsidRPr="0054303F">
              <w:rPr>
                <w:rFonts w:ascii="Arial" w:hAnsi="Arial" w:cs="Arial"/>
                <w:lang w:val="en-GB"/>
              </w:rPr>
              <w:t>as a result of</w:t>
            </w:r>
            <w:proofErr w:type="gramEnd"/>
            <w:r w:rsidRPr="0054303F">
              <w:rPr>
                <w:rFonts w:ascii="Arial" w:hAnsi="Arial" w:cs="Arial"/>
                <w:lang w:val="en-GB"/>
              </w:rPr>
              <w:t xml:space="preserve"> injury or surgery.</w:t>
            </w:r>
          </w:p>
          <w:p w14:paraId="41638DA9" w14:textId="77777777" w:rsidR="008E085C" w:rsidRPr="0054303F" w:rsidRDefault="008E085C" w:rsidP="009714C7">
            <w:pPr>
              <w:spacing w:after="0" w:line="240" w:lineRule="auto"/>
              <w:jc w:val="both"/>
              <w:rPr>
                <w:rFonts w:ascii="Arial" w:hAnsi="Arial" w:cs="Arial"/>
                <w:lang w:val="en-GB"/>
              </w:rPr>
            </w:pPr>
          </w:p>
          <w:p w14:paraId="6C5EA04C" w14:textId="77777777" w:rsidR="008E085C" w:rsidRPr="0054303F" w:rsidRDefault="008E085C" w:rsidP="008E085C">
            <w:pPr>
              <w:shd w:val="clear" w:color="auto" w:fill="FFFFFF"/>
              <w:spacing w:after="30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 xml:space="preserve">The medical and welfare reasonable preference category includes people who need to move because of their disability or access needs including: </w:t>
            </w:r>
          </w:p>
          <w:p w14:paraId="05386552"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a mental illness or disorder</w:t>
            </w:r>
          </w:p>
          <w:p w14:paraId="5F93A8DE"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a physical or learning disability</w:t>
            </w:r>
          </w:p>
          <w:p w14:paraId="3EC241B0"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chronic or progressive medical conditions (e.g. MS, HIV/AIDS)</w:t>
            </w:r>
          </w:p>
          <w:p w14:paraId="3D5ECC23"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infirmity due to old age</w:t>
            </w:r>
          </w:p>
          <w:p w14:paraId="78CA3453"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ability to fend for self-restricted for other reasons</w:t>
            </w:r>
          </w:p>
          <w:p w14:paraId="00465DA6"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lastRenderedPageBreak/>
              <w:t>people with behavioural difficulties</w:t>
            </w:r>
          </w:p>
          <w:p w14:paraId="268368C5"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need for improved heating (on medical grounds)</w:t>
            </w:r>
          </w:p>
          <w:p w14:paraId="1A5721A4"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need for sheltered housing (on medical grounds)</w:t>
            </w:r>
          </w:p>
          <w:p w14:paraId="1BB24ACD" w14:textId="77777777" w:rsidR="008E085C" w:rsidRPr="0054303F"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need to be near friends/relatives or medical facility on medical grounds</w:t>
            </w:r>
          </w:p>
          <w:p w14:paraId="2143936A" w14:textId="248CB786" w:rsidR="009714C7" w:rsidRPr="00C84364" w:rsidRDefault="008E085C" w:rsidP="006C7541">
            <w:pPr>
              <w:numPr>
                <w:ilvl w:val="0"/>
                <w:numId w:val="63"/>
              </w:numPr>
              <w:shd w:val="clear" w:color="auto" w:fill="FFFFFF"/>
              <w:spacing w:after="150" w:line="240" w:lineRule="auto"/>
              <w:ind w:left="1020"/>
              <w:rPr>
                <w:rFonts w:ascii="Arial" w:eastAsia="Times New Roman" w:hAnsi="Arial" w:cs="Arial"/>
                <w:color w:val="0B0C0C"/>
                <w:lang w:val="en-GB" w:eastAsia="en-GB"/>
              </w:rPr>
            </w:pPr>
            <w:r w:rsidRPr="0054303F">
              <w:rPr>
                <w:rFonts w:ascii="Arial" w:eastAsia="Times New Roman" w:hAnsi="Arial" w:cs="Arial"/>
                <w:color w:val="0B0C0C"/>
                <w:lang w:val="en-GB" w:eastAsia="en-GB"/>
              </w:rPr>
              <w:t>need to move following hospitalisation or long-term care</w:t>
            </w:r>
          </w:p>
          <w:p w14:paraId="387B1A35" w14:textId="77777777" w:rsidR="009714C7" w:rsidRPr="0054303F" w:rsidRDefault="009714C7" w:rsidP="009714C7">
            <w:pPr>
              <w:shd w:val="clear" w:color="auto" w:fill="FFFFFF"/>
              <w:spacing w:after="30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 xml:space="preserve">Welfare </w:t>
            </w:r>
            <w:proofErr w:type="gramStart"/>
            <w:r w:rsidRPr="0054303F">
              <w:rPr>
                <w:rFonts w:ascii="Arial" w:eastAsia="Times New Roman" w:hAnsi="Arial" w:cs="Arial"/>
                <w:color w:val="0B0C0C"/>
                <w:lang w:val="en-GB" w:eastAsia="en-GB"/>
              </w:rPr>
              <w:t>grounds’</w:t>
            </w:r>
            <w:proofErr w:type="gramEnd"/>
            <w:r w:rsidRPr="0054303F">
              <w:rPr>
                <w:rFonts w:ascii="Arial" w:eastAsia="Times New Roman" w:hAnsi="Arial" w:cs="Arial"/>
                <w:color w:val="0B0C0C"/>
                <w:lang w:val="en-GB" w:eastAsia="en-GB"/>
              </w:rPr>
              <w:t xml:space="preserve"> encompasses a wide range of needs, including, but not limited to, the need to:</w:t>
            </w:r>
          </w:p>
          <w:p w14:paraId="6891034C" w14:textId="77777777" w:rsidR="00882005" w:rsidRPr="0054303F" w:rsidRDefault="00882005" w:rsidP="006C7541">
            <w:pPr>
              <w:pStyle w:val="ListParagraph"/>
              <w:numPr>
                <w:ilvl w:val="0"/>
                <w:numId w:val="62"/>
              </w:numPr>
              <w:shd w:val="clear" w:color="auto" w:fill="FFFFFF"/>
              <w:spacing w:after="15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provide a secure base from which people can build a stable life.</w:t>
            </w:r>
          </w:p>
          <w:p w14:paraId="26748C18" w14:textId="77777777" w:rsidR="009714C7" w:rsidRPr="0054303F" w:rsidRDefault="009714C7" w:rsidP="006C7541">
            <w:pPr>
              <w:pStyle w:val="ListParagraph"/>
              <w:numPr>
                <w:ilvl w:val="0"/>
                <w:numId w:val="62"/>
              </w:numPr>
              <w:shd w:val="clear" w:color="auto" w:fill="FFFFFF"/>
              <w:spacing w:after="15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provide accommodation, with appropriate care and support, for those who could not be expected to find their own accommodation, such as young adults with learning disabilities who wish to live independently in the community</w:t>
            </w:r>
          </w:p>
          <w:p w14:paraId="6A5BB162" w14:textId="657B8995" w:rsidR="00160B55" w:rsidRPr="0054303F" w:rsidRDefault="009714C7" w:rsidP="006C7541">
            <w:pPr>
              <w:pStyle w:val="ListParagraph"/>
              <w:numPr>
                <w:ilvl w:val="0"/>
                <w:numId w:val="62"/>
              </w:numPr>
              <w:shd w:val="clear" w:color="auto" w:fill="FFFFFF"/>
              <w:spacing w:after="150" w:line="240" w:lineRule="auto"/>
              <w:rPr>
                <w:rFonts w:ascii="Arial" w:eastAsia="Times New Roman" w:hAnsi="Arial" w:cs="Arial"/>
                <w:color w:val="0B0C0C"/>
                <w:lang w:val="en-GB" w:eastAsia="en-GB"/>
              </w:rPr>
            </w:pPr>
            <w:r w:rsidRPr="0054303F">
              <w:rPr>
                <w:rFonts w:ascii="Arial" w:eastAsia="Times New Roman" w:hAnsi="Arial" w:cs="Arial"/>
                <w:color w:val="0B0C0C"/>
                <w:lang w:val="en-GB" w:eastAsia="en-GB"/>
              </w:rPr>
              <w:t xml:space="preserve">provide or receive care or support. This would include foster /kinship carers, those approved to adopt, or those being assessed for approval to foster or adopt, who need to move to a larger home </w:t>
            </w:r>
            <w:proofErr w:type="gramStart"/>
            <w:r w:rsidRPr="0054303F">
              <w:rPr>
                <w:rFonts w:ascii="Arial" w:eastAsia="Times New Roman" w:hAnsi="Arial" w:cs="Arial"/>
                <w:color w:val="0B0C0C"/>
                <w:lang w:val="en-GB" w:eastAsia="en-GB"/>
              </w:rPr>
              <w:t>in order to</w:t>
            </w:r>
            <w:proofErr w:type="gramEnd"/>
            <w:r w:rsidRPr="0054303F">
              <w:rPr>
                <w:rFonts w:ascii="Arial" w:eastAsia="Times New Roman" w:hAnsi="Arial" w:cs="Arial"/>
                <w:color w:val="0B0C0C"/>
                <w:lang w:val="en-GB" w:eastAsia="en-GB"/>
              </w:rPr>
              <w:t xml:space="preserve"> accommodate a looked after child or a child who was previously looked after by a local authority. It would also include special guardians, holders of a residence order and family and </w:t>
            </w:r>
            <w:proofErr w:type="gramStart"/>
            <w:r w:rsidRPr="0054303F">
              <w:rPr>
                <w:rFonts w:ascii="Arial" w:eastAsia="Times New Roman" w:hAnsi="Arial" w:cs="Arial"/>
                <w:color w:val="0B0C0C"/>
                <w:lang w:val="en-GB" w:eastAsia="en-GB"/>
              </w:rPr>
              <w:t>friends</w:t>
            </w:r>
            <w:proofErr w:type="gramEnd"/>
            <w:r w:rsidRPr="0054303F">
              <w:rPr>
                <w:rFonts w:ascii="Arial" w:eastAsia="Times New Roman" w:hAnsi="Arial" w:cs="Arial"/>
                <w:color w:val="0B0C0C"/>
                <w:lang w:val="en-GB" w:eastAsia="en-GB"/>
              </w:rPr>
              <w:t xml:space="preserve"> carers who are not foster carers but who have taken on the care of a child because the parents are unable to provide care.</w:t>
            </w:r>
          </w:p>
        </w:tc>
      </w:tr>
      <w:tr w:rsidR="000A450E" w14:paraId="2E25A21B" w14:textId="77777777" w:rsidTr="00A135DD">
        <w:tc>
          <w:tcPr>
            <w:tcW w:w="1956" w:type="dxa"/>
            <w:shd w:val="clear" w:color="auto" w:fill="auto"/>
          </w:tcPr>
          <w:p w14:paraId="2A709CC9" w14:textId="17BACF13" w:rsidR="00055E98" w:rsidRPr="006F1D90" w:rsidRDefault="0067292B" w:rsidP="00055E98">
            <w:pPr>
              <w:spacing w:after="0"/>
              <w:jc w:val="center"/>
              <w:rPr>
                <w:rFonts w:ascii="Arial" w:hAnsi="Arial" w:cs="Arial"/>
                <w:lang w:val="en-GB"/>
              </w:rPr>
            </w:pPr>
            <w:r w:rsidRPr="00712A21">
              <w:rPr>
                <w:rFonts w:ascii="Arial" w:hAnsi="Arial" w:cs="Arial"/>
                <w:b/>
                <w:lang w:val="en-GB"/>
              </w:rPr>
              <w:lastRenderedPageBreak/>
              <w:t>Older people:</w:t>
            </w:r>
            <w:r>
              <w:rPr>
                <w:rFonts w:ascii="Arial" w:hAnsi="Arial" w:cs="Arial"/>
                <w:lang w:val="en-GB"/>
              </w:rPr>
              <w:t xml:space="preserve"> </w:t>
            </w:r>
            <w:r w:rsidRPr="006F1D90">
              <w:rPr>
                <w:rFonts w:ascii="Arial" w:hAnsi="Arial" w:cs="Arial"/>
                <w:lang w:val="en-GB"/>
              </w:rPr>
              <w:t>Proven need for scheme</w:t>
            </w:r>
            <w:r>
              <w:rPr>
                <w:rFonts w:ascii="Arial" w:hAnsi="Arial" w:cs="Arial"/>
                <w:lang w:val="en-GB"/>
              </w:rPr>
              <w:t xml:space="preserve"> for older </w:t>
            </w:r>
            <w:proofErr w:type="gramStart"/>
            <w:r>
              <w:rPr>
                <w:rFonts w:ascii="Arial" w:hAnsi="Arial" w:cs="Arial"/>
                <w:lang w:val="en-GB"/>
              </w:rPr>
              <w:t>people</w:t>
            </w:r>
            <w:r w:rsidRPr="006F1D90">
              <w:rPr>
                <w:rFonts w:ascii="Arial" w:hAnsi="Arial" w:cs="Arial"/>
                <w:lang w:val="en-GB"/>
              </w:rPr>
              <w:t xml:space="preserve">  with</w:t>
            </w:r>
            <w:proofErr w:type="gramEnd"/>
            <w:r w:rsidRPr="006F1D90">
              <w:rPr>
                <w:rFonts w:ascii="Arial" w:hAnsi="Arial" w:cs="Arial"/>
                <w:lang w:val="en-GB"/>
              </w:rPr>
              <w:t xml:space="preserve"> assets up to £150K</w:t>
            </w:r>
          </w:p>
          <w:p w14:paraId="452AD316" w14:textId="08FE9A42" w:rsidR="00055E98" w:rsidRPr="00F2734A" w:rsidRDefault="00055E98">
            <w:pPr>
              <w:spacing w:after="0" w:line="240" w:lineRule="auto"/>
              <w:jc w:val="center"/>
              <w:rPr>
                <w:rFonts w:ascii="Arial" w:hAnsi="Arial" w:cs="Arial"/>
                <w:lang w:val="en-GB"/>
              </w:rPr>
            </w:pPr>
          </w:p>
        </w:tc>
        <w:tc>
          <w:tcPr>
            <w:tcW w:w="7767" w:type="dxa"/>
            <w:shd w:val="clear" w:color="auto" w:fill="auto"/>
          </w:tcPr>
          <w:p w14:paraId="3D3B9772" w14:textId="7EE2BD31" w:rsidR="00055E98" w:rsidRPr="0054303F" w:rsidRDefault="0067292B" w:rsidP="00055E98">
            <w:pPr>
              <w:spacing w:after="0" w:line="240" w:lineRule="auto"/>
              <w:jc w:val="both"/>
              <w:rPr>
                <w:rFonts w:ascii="Arial" w:hAnsi="Arial" w:cs="Arial"/>
                <w:lang w:val="en-GB"/>
              </w:rPr>
            </w:pPr>
            <w:r w:rsidRPr="0054303F">
              <w:rPr>
                <w:rFonts w:ascii="Arial" w:hAnsi="Arial" w:cs="Arial"/>
                <w:lang w:val="en-GB"/>
              </w:rPr>
              <w:t xml:space="preserve">Property owners or those with other assets over the age of 60 who can identify a need for housing for older people’s schemes but whose ability to access open market provision is limited due to total capital assets and/or savings of under £150K. Applicants will need to provide evidence of assets, including the value of any property or assets owned or disposed of within the previous 5 year period. </w:t>
            </w:r>
          </w:p>
          <w:p w14:paraId="5B810EF0" w14:textId="77777777" w:rsidR="00055E98" w:rsidRPr="0054303F" w:rsidRDefault="00055E98" w:rsidP="00055E98">
            <w:pPr>
              <w:spacing w:after="0" w:line="240" w:lineRule="auto"/>
              <w:jc w:val="both"/>
              <w:rPr>
                <w:rFonts w:ascii="Arial" w:hAnsi="Arial" w:cs="Arial"/>
                <w:lang w:val="en-GB"/>
              </w:rPr>
            </w:pPr>
          </w:p>
          <w:p w14:paraId="322DD4BF" w14:textId="77777777" w:rsidR="00055E98" w:rsidRPr="0054303F" w:rsidRDefault="0067292B" w:rsidP="00055E98">
            <w:pPr>
              <w:spacing w:after="0" w:line="240" w:lineRule="auto"/>
              <w:jc w:val="both"/>
              <w:rPr>
                <w:rFonts w:ascii="Arial" w:hAnsi="Arial" w:cs="Arial"/>
                <w:lang w:val="en-GB"/>
              </w:rPr>
            </w:pPr>
            <w:r w:rsidRPr="0054303F">
              <w:rPr>
                <w:rFonts w:ascii="Arial" w:hAnsi="Arial" w:cs="Arial"/>
                <w:i/>
                <w:lang w:val="en-GB"/>
              </w:rPr>
              <w:t>There will be an assessment of the need for this type of scheme by Registered Providers before any offer is made</w:t>
            </w:r>
            <w:r w:rsidRPr="0054303F">
              <w:rPr>
                <w:rFonts w:ascii="Arial" w:hAnsi="Arial" w:cs="Arial"/>
                <w:lang w:val="en-GB"/>
              </w:rPr>
              <w:t xml:space="preserve">. </w:t>
            </w:r>
          </w:p>
          <w:p w14:paraId="16F0C797" w14:textId="77777777" w:rsidR="00055E98" w:rsidRPr="0054303F" w:rsidRDefault="00055E98" w:rsidP="00055E98">
            <w:pPr>
              <w:spacing w:after="0" w:line="240" w:lineRule="auto"/>
              <w:jc w:val="both"/>
              <w:rPr>
                <w:rFonts w:ascii="Arial" w:hAnsi="Arial" w:cs="Arial"/>
                <w:lang w:val="en-GB"/>
              </w:rPr>
            </w:pPr>
          </w:p>
        </w:tc>
      </w:tr>
      <w:tr w:rsidR="000A450E" w14:paraId="1A9F7698" w14:textId="77777777" w:rsidTr="00A135DD">
        <w:tc>
          <w:tcPr>
            <w:tcW w:w="1956" w:type="dxa"/>
            <w:shd w:val="clear" w:color="auto" w:fill="auto"/>
          </w:tcPr>
          <w:p w14:paraId="57B8E292" w14:textId="4B907E68" w:rsidR="0091714A" w:rsidRPr="00712A21" w:rsidRDefault="0067292B" w:rsidP="0091714A">
            <w:pPr>
              <w:spacing w:after="0" w:line="240" w:lineRule="auto"/>
              <w:jc w:val="center"/>
              <w:rPr>
                <w:rFonts w:ascii="Arial" w:hAnsi="Arial" w:cs="Arial"/>
                <w:b/>
                <w:lang w:val="en-GB"/>
              </w:rPr>
            </w:pPr>
            <w:r w:rsidRPr="00712A21">
              <w:rPr>
                <w:rFonts w:ascii="Arial" w:hAnsi="Arial" w:cs="Arial"/>
                <w:b/>
                <w:lang w:val="en-GB"/>
              </w:rPr>
              <w:t>Relationship breakdown:</w:t>
            </w:r>
          </w:p>
        </w:tc>
        <w:tc>
          <w:tcPr>
            <w:tcW w:w="7767" w:type="dxa"/>
            <w:shd w:val="clear" w:color="auto" w:fill="auto"/>
          </w:tcPr>
          <w:p w14:paraId="52546A1F" w14:textId="1C2FAE7D" w:rsidR="0091714A" w:rsidRPr="0054303F" w:rsidRDefault="0067292B" w:rsidP="007B10E5">
            <w:pPr>
              <w:spacing w:line="240" w:lineRule="auto"/>
              <w:rPr>
                <w:rFonts w:ascii="Arial" w:hAnsi="Arial" w:cs="Arial"/>
                <w:color w:val="000000" w:themeColor="text1"/>
                <w:lang w:val="en-GB"/>
              </w:rPr>
            </w:pPr>
            <w:r w:rsidRPr="0054303F">
              <w:rPr>
                <w:rFonts w:ascii="Arial" w:hAnsi="Arial" w:cs="Arial"/>
                <w:color w:val="000000" w:themeColor="text1"/>
                <w:lang w:val="en-GB"/>
              </w:rPr>
              <w:t>This applies</w:t>
            </w:r>
            <w:r w:rsidR="000B699D" w:rsidRPr="0054303F">
              <w:rPr>
                <w:rFonts w:ascii="Arial" w:hAnsi="Arial" w:cs="Arial"/>
                <w:color w:val="000000" w:themeColor="text1"/>
                <w:lang w:val="en-GB"/>
              </w:rPr>
              <w:t xml:space="preserve"> to</w:t>
            </w:r>
            <w:r w:rsidRPr="0054303F">
              <w:rPr>
                <w:rFonts w:ascii="Arial" w:hAnsi="Arial" w:cs="Arial"/>
                <w:color w:val="000000" w:themeColor="text1"/>
                <w:lang w:val="en-GB"/>
              </w:rPr>
              <w:t xml:space="preserve"> </w:t>
            </w:r>
            <w:r w:rsidR="000B699D" w:rsidRPr="005F1FDE">
              <w:rPr>
                <w:rFonts w:ascii="Arial" w:hAnsi="Arial" w:cs="Arial"/>
                <w:lang w:val="en-GB"/>
              </w:rPr>
              <w:t xml:space="preserve">a </w:t>
            </w:r>
            <w:r w:rsidRPr="005F1FDE">
              <w:rPr>
                <w:rFonts w:ascii="Arial" w:hAnsi="Arial" w:cs="Arial"/>
                <w:lang w:val="en-GB"/>
              </w:rPr>
              <w:t>person leaving the family home, who has insufficient financial resources to meet their housing needs (where there is a right to occupy the accommodation). The person applying will only be eligible for a property meeting their specific needs i.e. bedroom eligibility will normally not include provision for children</w:t>
            </w:r>
            <w:r w:rsidR="003410C2" w:rsidRPr="005F1FDE">
              <w:rPr>
                <w:rFonts w:ascii="Arial" w:hAnsi="Arial" w:cs="Arial"/>
                <w:lang w:val="en-GB"/>
              </w:rPr>
              <w:t>, unless this is to become their primary home</w:t>
            </w:r>
            <w:r w:rsidRPr="005F1FDE">
              <w:rPr>
                <w:rFonts w:ascii="Arial" w:hAnsi="Arial" w:cs="Arial"/>
                <w:lang w:val="en-GB"/>
              </w:rPr>
              <w:t xml:space="preserve">. </w:t>
            </w:r>
            <w:r w:rsidRPr="0054303F">
              <w:rPr>
                <w:rFonts w:ascii="Arial" w:hAnsi="Arial" w:cs="Arial"/>
                <w:color w:val="000000" w:themeColor="text1"/>
                <w:lang w:val="en-GB"/>
              </w:rPr>
              <w:t>Court orders where shared custody is given do not override this decision.</w:t>
            </w:r>
          </w:p>
          <w:p w14:paraId="6AD8CF8E" w14:textId="04D271BF" w:rsidR="0091714A" w:rsidRPr="0054303F" w:rsidRDefault="0067292B" w:rsidP="007B10E5">
            <w:pPr>
              <w:spacing w:line="240" w:lineRule="auto"/>
              <w:rPr>
                <w:rFonts w:ascii="Arial" w:hAnsi="Arial" w:cs="Arial"/>
                <w:color w:val="000000" w:themeColor="text1"/>
                <w:lang w:val="en-GB"/>
              </w:rPr>
            </w:pPr>
            <w:r w:rsidRPr="0054303F">
              <w:rPr>
                <w:rFonts w:ascii="Arial" w:hAnsi="Arial" w:cs="Arial"/>
                <w:color w:val="000000" w:themeColor="text1"/>
              </w:rPr>
              <w:t xml:space="preserve">Appropriate documentation must be submitted to confirm the arrangements for any children of the relationship and, where appropriate, that divorce or legal separation has been applied for, </w:t>
            </w:r>
            <w:proofErr w:type="gramStart"/>
            <w:r w:rsidRPr="0054303F">
              <w:rPr>
                <w:rFonts w:ascii="Arial" w:hAnsi="Arial" w:cs="Arial"/>
                <w:color w:val="000000" w:themeColor="text1"/>
              </w:rPr>
              <w:t>whether or not</w:t>
            </w:r>
            <w:proofErr w:type="gramEnd"/>
            <w:r w:rsidRPr="0054303F">
              <w:rPr>
                <w:rFonts w:ascii="Arial" w:hAnsi="Arial" w:cs="Arial"/>
                <w:color w:val="000000" w:themeColor="text1"/>
              </w:rPr>
              <w:t xml:space="preserve"> the sale or transfer of </w:t>
            </w:r>
            <w:r w:rsidRPr="0054303F">
              <w:rPr>
                <w:rFonts w:ascii="Arial" w:hAnsi="Arial" w:cs="Arial"/>
                <w:color w:val="000000" w:themeColor="text1"/>
              </w:rPr>
              <w:lastRenderedPageBreak/>
              <w:t xml:space="preserve">ownership of the property has been agreed and/ or completed. Any property that is to be sold must be put on sale prior to acceptance on to the register. </w:t>
            </w:r>
          </w:p>
        </w:tc>
      </w:tr>
      <w:tr w:rsidR="000A450E" w14:paraId="3201B177" w14:textId="77777777" w:rsidTr="00A135DD">
        <w:tc>
          <w:tcPr>
            <w:tcW w:w="1956" w:type="dxa"/>
            <w:shd w:val="clear" w:color="auto" w:fill="auto"/>
          </w:tcPr>
          <w:p w14:paraId="2E8421D0" w14:textId="4C4081C7" w:rsidR="0091714A" w:rsidRPr="00F2734A" w:rsidRDefault="0067292B" w:rsidP="0091714A">
            <w:pPr>
              <w:spacing w:after="0" w:line="240" w:lineRule="auto"/>
              <w:jc w:val="center"/>
              <w:rPr>
                <w:rFonts w:ascii="Arial" w:hAnsi="Arial" w:cs="Arial"/>
                <w:lang w:val="en-GB"/>
              </w:rPr>
            </w:pPr>
            <w:r w:rsidRPr="00712A21">
              <w:rPr>
                <w:rFonts w:ascii="Arial" w:hAnsi="Arial" w:cs="Arial"/>
                <w:b/>
                <w:lang w:val="en-GB"/>
              </w:rPr>
              <w:lastRenderedPageBreak/>
              <w:t>Rural localities:</w:t>
            </w:r>
            <w:r>
              <w:rPr>
                <w:rFonts w:ascii="Arial" w:hAnsi="Arial" w:cs="Arial"/>
                <w:lang w:val="en-GB"/>
              </w:rPr>
              <w:t xml:space="preserve"> </w:t>
            </w:r>
            <w:r w:rsidRPr="00E91A57">
              <w:rPr>
                <w:rFonts w:ascii="Arial" w:hAnsi="Arial" w:cs="Arial"/>
                <w:lang w:val="en-GB"/>
              </w:rPr>
              <w:t>s.106 local connection schemes</w:t>
            </w:r>
          </w:p>
        </w:tc>
        <w:tc>
          <w:tcPr>
            <w:tcW w:w="7767" w:type="dxa"/>
            <w:shd w:val="clear" w:color="auto" w:fill="auto"/>
          </w:tcPr>
          <w:p w14:paraId="0B9F299A" w14:textId="77777777" w:rsidR="0091714A" w:rsidRPr="0054303F" w:rsidRDefault="0067292B" w:rsidP="007B10E5">
            <w:pPr>
              <w:spacing w:after="0" w:line="240" w:lineRule="auto"/>
              <w:jc w:val="both"/>
              <w:rPr>
                <w:rFonts w:ascii="Arial" w:hAnsi="Arial" w:cs="Arial"/>
                <w:color w:val="000000" w:themeColor="text1"/>
                <w:lang w:val="en-GB"/>
              </w:rPr>
            </w:pPr>
            <w:proofErr w:type="gramStart"/>
            <w:r w:rsidRPr="0054303F">
              <w:rPr>
                <w:rFonts w:ascii="Arial" w:hAnsi="Arial" w:cs="Arial"/>
                <w:color w:val="000000" w:themeColor="text1"/>
                <w:lang w:val="en-GB"/>
              </w:rPr>
              <w:t>In order to</w:t>
            </w:r>
            <w:proofErr w:type="gramEnd"/>
            <w:r w:rsidRPr="0054303F">
              <w:rPr>
                <w:rFonts w:ascii="Arial" w:hAnsi="Arial" w:cs="Arial"/>
                <w:color w:val="000000" w:themeColor="text1"/>
                <w:lang w:val="en-GB"/>
              </w:rPr>
              <w:t xml:space="preserve"> promote sustainable communities, households that do not have a housing need under other criteria in this allocation scheme but have a local connection to a specific parish or ward may qualify for section 106 affordable housing developments in the parish or ward to which they have a local connection. </w:t>
            </w:r>
          </w:p>
          <w:p w14:paraId="740BC020" w14:textId="77777777" w:rsidR="0091714A" w:rsidRPr="0054303F" w:rsidRDefault="0091714A" w:rsidP="007B10E5">
            <w:pPr>
              <w:spacing w:after="0" w:line="240" w:lineRule="auto"/>
              <w:jc w:val="both"/>
              <w:rPr>
                <w:rFonts w:ascii="Arial" w:hAnsi="Arial" w:cs="Arial"/>
                <w:color w:val="000000" w:themeColor="text1"/>
                <w:lang w:val="en-GB"/>
              </w:rPr>
            </w:pPr>
          </w:p>
          <w:p w14:paraId="01D67AE6" w14:textId="77777777" w:rsidR="0091714A" w:rsidRPr="0054303F" w:rsidRDefault="0067292B" w:rsidP="007B10E5">
            <w:pPr>
              <w:spacing w:line="240" w:lineRule="auto"/>
              <w:rPr>
                <w:rFonts w:ascii="Arial" w:hAnsi="Arial" w:cs="Arial"/>
                <w:color w:val="000000" w:themeColor="text1"/>
              </w:rPr>
            </w:pPr>
            <w:r w:rsidRPr="0054303F">
              <w:rPr>
                <w:rFonts w:ascii="Arial" w:hAnsi="Arial" w:cs="Arial"/>
                <w:color w:val="000000" w:themeColor="text1"/>
              </w:rPr>
              <w:t xml:space="preserve">For a property with a section 106 agreement, Local Connection means having a connection to one of the </w:t>
            </w:r>
            <w:proofErr w:type="gramStart"/>
            <w:r w:rsidRPr="0054303F">
              <w:rPr>
                <w:rFonts w:ascii="Arial" w:hAnsi="Arial" w:cs="Arial"/>
                <w:color w:val="000000" w:themeColor="text1"/>
              </w:rPr>
              <w:t>parishes specified</w:t>
            </w:r>
            <w:proofErr w:type="gramEnd"/>
            <w:r w:rsidRPr="0054303F">
              <w:rPr>
                <w:rFonts w:ascii="Arial" w:hAnsi="Arial" w:cs="Arial"/>
                <w:color w:val="000000" w:themeColor="text1"/>
              </w:rPr>
              <w:t>.  The criteria are as follows:</w:t>
            </w:r>
          </w:p>
          <w:p w14:paraId="1C3572FE" w14:textId="77777777" w:rsidR="0091714A" w:rsidRPr="0054303F" w:rsidRDefault="0067292B" w:rsidP="006C7541">
            <w:pPr>
              <w:pStyle w:val="ListParagraph"/>
              <w:numPr>
                <w:ilvl w:val="0"/>
                <w:numId w:val="46"/>
              </w:numPr>
              <w:spacing w:line="240" w:lineRule="auto"/>
              <w:rPr>
                <w:rFonts w:ascii="Arial" w:hAnsi="Arial" w:cs="Arial"/>
                <w:color w:val="000000" w:themeColor="text1"/>
              </w:rPr>
            </w:pPr>
            <w:r w:rsidRPr="0054303F">
              <w:rPr>
                <w:rFonts w:ascii="Arial" w:hAnsi="Arial" w:cs="Arial"/>
                <w:color w:val="000000" w:themeColor="text1"/>
              </w:rPr>
              <w:t xml:space="preserve">is or in the past was normally resident there (having resided in one of the parishes in the County of Herefordshire for 6 out of the last 12 </w:t>
            </w:r>
            <w:proofErr w:type="gramStart"/>
            <w:r w:rsidRPr="0054303F">
              <w:rPr>
                <w:rFonts w:ascii="Arial" w:hAnsi="Arial" w:cs="Arial"/>
                <w:color w:val="000000" w:themeColor="text1"/>
              </w:rPr>
              <w:t>months  or</w:t>
            </w:r>
            <w:proofErr w:type="gramEnd"/>
            <w:r w:rsidRPr="0054303F">
              <w:rPr>
                <w:rFonts w:ascii="Arial" w:hAnsi="Arial" w:cs="Arial"/>
                <w:color w:val="000000" w:themeColor="text1"/>
              </w:rPr>
              <w:t xml:space="preserve"> 3 out of the last 5 years); or</w:t>
            </w:r>
          </w:p>
          <w:p w14:paraId="49893EE9" w14:textId="77777777" w:rsidR="0091714A" w:rsidRPr="0054303F" w:rsidRDefault="0067292B" w:rsidP="006C7541">
            <w:pPr>
              <w:pStyle w:val="ListParagraph"/>
              <w:numPr>
                <w:ilvl w:val="0"/>
                <w:numId w:val="46"/>
              </w:numPr>
              <w:spacing w:line="240" w:lineRule="auto"/>
              <w:rPr>
                <w:rFonts w:ascii="Arial" w:hAnsi="Arial" w:cs="Arial"/>
                <w:color w:val="000000" w:themeColor="text1"/>
              </w:rPr>
            </w:pPr>
            <w:r w:rsidRPr="0054303F">
              <w:rPr>
                <w:rFonts w:ascii="Arial" w:hAnsi="Arial" w:cs="Arial"/>
                <w:color w:val="000000" w:themeColor="text1"/>
              </w:rPr>
              <w:t xml:space="preserve">is employed there (in the </w:t>
            </w:r>
            <w:proofErr w:type="gramStart"/>
            <w:r w:rsidRPr="0054303F">
              <w:rPr>
                <w:rFonts w:ascii="Arial" w:hAnsi="Arial" w:cs="Arial"/>
                <w:color w:val="000000" w:themeColor="text1"/>
              </w:rPr>
              <w:t>employ</w:t>
            </w:r>
            <w:proofErr w:type="gramEnd"/>
            <w:r w:rsidRPr="0054303F">
              <w:rPr>
                <w:rFonts w:ascii="Arial" w:hAnsi="Arial" w:cs="Arial"/>
                <w:color w:val="000000" w:themeColor="text1"/>
              </w:rPr>
              <w:t xml:space="preserve"> of another (or a formal offer of such employment) not being of a casual nature but shall not exclude part-time employment of 16 hours or more per week or self-employment); or</w:t>
            </w:r>
          </w:p>
          <w:p w14:paraId="313F49CF" w14:textId="77777777" w:rsidR="0091714A" w:rsidRPr="0054303F" w:rsidRDefault="0067292B" w:rsidP="006C7541">
            <w:pPr>
              <w:pStyle w:val="ListParagraph"/>
              <w:numPr>
                <w:ilvl w:val="0"/>
                <w:numId w:val="46"/>
              </w:numPr>
              <w:spacing w:line="240" w:lineRule="auto"/>
              <w:rPr>
                <w:rFonts w:ascii="Arial" w:hAnsi="Arial" w:cs="Arial"/>
                <w:color w:val="000000" w:themeColor="text1"/>
              </w:rPr>
            </w:pPr>
            <w:r w:rsidRPr="0054303F">
              <w:rPr>
                <w:rFonts w:ascii="Arial" w:hAnsi="Arial" w:cs="Arial"/>
                <w:color w:val="000000" w:themeColor="text1"/>
              </w:rPr>
              <w:t>has a family association there (where a person or a member of his household has parents, adult children, brothers or sisters, step-parents, grandparents, grandchildren, aunts or uncles or such other person as defined in the Housing Act 1996 or such other successor legislation as amended currently residing in one of the parishes of the County of Herefordshire and who have been resident for a period of at least 12 months and that person indicates a wish to be near them); or</w:t>
            </w:r>
          </w:p>
          <w:p w14:paraId="63FF69E1" w14:textId="77777777" w:rsidR="0091714A" w:rsidRPr="0054303F" w:rsidRDefault="0067292B" w:rsidP="006C7541">
            <w:pPr>
              <w:pStyle w:val="ListParagraph"/>
              <w:numPr>
                <w:ilvl w:val="0"/>
                <w:numId w:val="46"/>
              </w:numPr>
              <w:spacing w:line="240" w:lineRule="auto"/>
              <w:rPr>
                <w:rFonts w:ascii="Arial" w:hAnsi="Arial" w:cs="Arial"/>
                <w:color w:val="000000" w:themeColor="text1"/>
              </w:rPr>
            </w:pPr>
            <w:r w:rsidRPr="0054303F">
              <w:rPr>
                <w:rFonts w:ascii="Arial" w:hAnsi="Arial" w:cs="Arial"/>
                <w:color w:val="000000" w:themeColor="text1"/>
              </w:rPr>
              <w:t xml:space="preserve">a proven need to give support to or receive support from family members (need to provide or receive personal and physical care to enable a person or a family member to live independently in the community and includes people who </w:t>
            </w:r>
            <w:proofErr w:type="gramStart"/>
            <w:r w:rsidRPr="0054303F">
              <w:rPr>
                <w:rFonts w:ascii="Arial" w:hAnsi="Arial" w:cs="Arial"/>
                <w:color w:val="000000" w:themeColor="text1"/>
              </w:rPr>
              <w:t>are in need of</w:t>
            </w:r>
            <w:proofErr w:type="gramEnd"/>
            <w:r w:rsidRPr="0054303F">
              <w:rPr>
                <w:rFonts w:ascii="Arial" w:hAnsi="Arial" w:cs="Arial"/>
                <w:color w:val="000000" w:themeColor="text1"/>
              </w:rPr>
              <w:t xml:space="preserve"> such support but are not normally resident but have long standing links with the local community); or</w:t>
            </w:r>
          </w:p>
          <w:p w14:paraId="588DDB37" w14:textId="77777777" w:rsidR="0091714A" w:rsidRPr="0054303F" w:rsidRDefault="0067292B" w:rsidP="007B10E5">
            <w:pPr>
              <w:spacing w:after="0" w:line="240" w:lineRule="auto"/>
              <w:jc w:val="both"/>
              <w:rPr>
                <w:rFonts w:ascii="Arial" w:hAnsi="Arial" w:cs="Arial"/>
                <w:color w:val="000000" w:themeColor="text1"/>
                <w:lang w:val="en-GB"/>
              </w:rPr>
            </w:pPr>
            <w:r w:rsidRPr="0054303F">
              <w:rPr>
                <w:rFonts w:ascii="Arial" w:hAnsi="Arial" w:cs="Arial"/>
                <w:color w:val="000000" w:themeColor="text1"/>
              </w:rPr>
              <w:t xml:space="preserve">because of special circumstances (shall not normally apply but amount to circumstances which in the view of the Council may give rise to a Local Connection), </w:t>
            </w:r>
            <w:r w:rsidRPr="0054303F">
              <w:rPr>
                <w:rFonts w:ascii="Arial" w:hAnsi="Arial" w:cs="Arial"/>
                <w:color w:val="000000" w:themeColor="text1"/>
                <w:lang w:val="en-GB"/>
              </w:rPr>
              <w:t>applicants will be required to provide evidence of their local connection to specific settlements and will only qualify for housing in the settlements to which they have the local connection as specified in the relevant s106 agreement.</w:t>
            </w:r>
          </w:p>
          <w:p w14:paraId="551FBE32" w14:textId="77777777" w:rsidR="0091714A" w:rsidRPr="0054303F" w:rsidRDefault="0091714A" w:rsidP="007B10E5">
            <w:pPr>
              <w:spacing w:after="0" w:line="240" w:lineRule="auto"/>
              <w:jc w:val="both"/>
              <w:rPr>
                <w:rFonts w:ascii="Arial" w:hAnsi="Arial" w:cs="Arial"/>
                <w:color w:val="000000" w:themeColor="text1"/>
                <w:lang w:val="en-GB"/>
              </w:rPr>
            </w:pPr>
          </w:p>
          <w:p w14:paraId="3DD06F9D" w14:textId="77777777" w:rsidR="0091714A" w:rsidRPr="0054303F" w:rsidRDefault="0067292B" w:rsidP="007B10E5">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Applicants with a local connection will be given priority in the following order:</w:t>
            </w:r>
          </w:p>
          <w:p w14:paraId="00569FA6" w14:textId="77777777" w:rsidR="0091714A" w:rsidRPr="0054303F" w:rsidRDefault="0067292B" w:rsidP="007B10E5">
            <w:pPr>
              <w:spacing w:after="0" w:line="240" w:lineRule="auto"/>
              <w:ind w:left="490"/>
              <w:jc w:val="both"/>
              <w:rPr>
                <w:rFonts w:ascii="Arial" w:hAnsi="Arial" w:cs="Arial"/>
                <w:color w:val="000000" w:themeColor="text1"/>
                <w:lang w:val="en-GB"/>
              </w:rPr>
            </w:pPr>
            <w:r w:rsidRPr="0054303F">
              <w:rPr>
                <w:rFonts w:ascii="Arial" w:hAnsi="Arial" w:cs="Arial"/>
                <w:color w:val="000000" w:themeColor="text1"/>
                <w:lang w:val="en-GB"/>
              </w:rPr>
              <w:t>•</w:t>
            </w:r>
            <w:r w:rsidRPr="0054303F">
              <w:rPr>
                <w:rFonts w:ascii="Arial" w:hAnsi="Arial" w:cs="Arial"/>
                <w:color w:val="000000" w:themeColor="text1"/>
                <w:lang w:val="en-GB"/>
              </w:rPr>
              <w:tab/>
              <w:t>People who live there</w:t>
            </w:r>
          </w:p>
          <w:p w14:paraId="16374CF8" w14:textId="77777777" w:rsidR="0091714A" w:rsidRPr="0054303F" w:rsidRDefault="0067292B" w:rsidP="007B10E5">
            <w:pPr>
              <w:spacing w:after="0" w:line="240" w:lineRule="auto"/>
              <w:ind w:left="490"/>
              <w:jc w:val="both"/>
              <w:rPr>
                <w:rFonts w:ascii="Arial" w:hAnsi="Arial" w:cs="Arial"/>
                <w:color w:val="000000" w:themeColor="text1"/>
                <w:lang w:val="en-GB"/>
              </w:rPr>
            </w:pPr>
            <w:r w:rsidRPr="0054303F">
              <w:rPr>
                <w:rFonts w:ascii="Arial" w:hAnsi="Arial" w:cs="Arial"/>
                <w:color w:val="000000" w:themeColor="text1"/>
                <w:lang w:val="en-GB"/>
              </w:rPr>
              <w:t>•</w:t>
            </w:r>
            <w:r w:rsidRPr="0054303F">
              <w:rPr>
                <w:rFonts w:ascii="Arial" w:hAnsi="Arial" w:cs="Arial"/>
                <w:color w:val="000000" w:themeColor="text1"/>
                <w:lang w:val="en-GB"/>
              </w:rPr>
              <w:tab/>
              <w:t>People who work there</w:t>
            </w:r>
          </w:p>
          <w:p w14:paraId="62907945" w14:textId="77777777" w:rsidR="0091714A" w:rsidRPr="0054303F" w:rsidRDefault="0067292B" w:rsidP="007B10E5">
            <w:pPr>
              <w:spacing w:after="0" w:line="240" w:lineRule="auto"/>
              <w:ind w:left="490"/>
              <w:jc w:val="both"/>
              <w:rPr>
                <w:rFonts w:ascii="Arial" w:hAnsi="Arial" w:cs="Arial"/>
                <w:color w:val="000000" w:themeColor="text1"/>
                <w:lang w:val="en-GB"/>
              </w:rPr>
            </w:pPr>
            <w:r w:rsidRPr="0054303F">
              <w:rPr>
                <w:rFonts w:ascii="Arial" w:hAnsi="Arial" w:cs="Arial"/>
                <w:color w:val="000000" w:themeColor="text1"/>
                <w:lang w:val="en-GB"/>
              </w:rPr>
              <w:t>•</w:t>
            </w:r>
            <w:r w:rsidRPr="0054303F">
              <w:rPr>
                <w:rFonts w:ascii="Arial" w:hAnsi="Arial" w:cs="Arial"/>
                <w:color w:val="000000" w:themeColor="text1"/>
                <w:lang w:val="en-GB"/>
              </w:rPr>
              <w:tab/>
              <w:t>People with a family connection there (as defined as above)</w:t>
            </w:r>
          </w:p>
          <w:p w14:paraId="5B893698" w14:textId="77777777" w:rsidR="0091714A" w:rsidRPr="0054303F" w:rsidRDefault="0067292B" w:rsidP="007B10E5">
            <w:pPr>
              <w:spacing w:after="0" w:line="240" w:lineRule="auto"/>
              <w:ind w:left="490"/>
              <w:jc w:val="both"/>
              <w:rPr>
                <w:rFonts w:ascii="Arial" w:hAnsi="Arial" w:cs="Arial"/>
                <w:color w:val="000000" w:themeColor="text1"/>
                <w:lang w:val="en-GB"/>
              </w:rPr>
            </w:pPr>
            <w:r w:rsidRPr="0054303F">
              <w:rPr>
                <w:rFonts w:ascii="Arial" w:hAnsi="Arial" w:cs="Arial"/>
                <w:color w:val="000000" w:themeColor="text1"/>
                <w:lang w:val="en-GB"/>
              </w:rPr>
              <w:t>•</w:t>
            </w:r>
            <w:r w:rsidRPr="0054303F">
              <w:rPr>
                <w:rFonts w:ascii="Arial" w:hAnsi="Arial" w:cs="Arial"/>
                <w:color w:val="000000" w:themeColor="text1"/>
                <w:lang w:val="en-GB"/>
              </w:rPr>
              <w:tab/>
              <w:t>People who give/receive care and support there</w:t>
            </w:r>
          </w:p>
          <w:p w14:paraId="3A00522A" w14:textId="77777777" w:rsidR="0091714A" w:rsidRPr="0054303F" w:rsidRDefault="0091714A" w:rsidP="0091714A">
            <w:pPr>
              <w:spacing w:after="0" w:line="240" w:lineRule="auto"/>
              <w:jc w:val="both"/>
              <w:rPr>
                <w:rFonts w:ascii="Arial" w:hAnsi="Arial" w:cs="Arial"/>
                <w:color w:val="000000" w:themeColor="text1"/>
                <w:lang w:val="en-GB"/>
              </w:rPr>
            </w:pPr>
          </w:p>
          <w:p w14:paraId="1E11F571" w14:textId="395CF325" w:rsidR="0091714A" w:rsidRPr="0054303F" w:rsidRDefault="0067292B" w:rsidP="0091714A">
            <w:pPr>
              <w:spacing w:after="0" w:line="240" w:lineRule="auto"/>
              <w:jc w:val="both"/>
              <w:rPr>
                <w:rFonts w:ascii="Arial" w:hAnsi="Arial" w:cs="Arial"/>
                <w:color w:val="000000" w:themeColor="text1"/>
                <w:lang w:val="en-GB"/>
              </w:rPr>
            </w:pPr>
            <w:r w:rsidRPr="0054303F">
              <w:rPr>
                <w:rFonts w:ascii="Arial" w:hAnsi="Arial" w:cs="Arial"/>
                <w:color w:val="000000" w:themeColor="text1"/>
                <w:lang w:val="en-GB"/>
              </w:rPr>
              <w:t xml:space="preserve">Bids to properties in places to which these applicants have no local connection will be skipped. </w:t>
            </w:r>
          </w:p>
        </w:tc>
      </w:tr>
      <w:tr w:rsidR="000A450E" w14:paraId="7732741B" w14:textId="77777777" w:rsidTr="00A135DD">
        <w:tc>
          <w:tcPr>
            <w:tcW w:w="1956" w:type="dxa"/>
            <w:shd w:val="clear" w:color="auto" w:fill="auto"/>
          </w:tcPr>
          <w:p w14:paraId="677C4DC9" w14:textId="77777777" w:rsidR="0091714A" w:rsidRDefault="0067292B">
            <w:pPr>
              <w:spacing w:after="0" w:line="240" w:lineRule="auto"/>
              <w:jc w:val="center"/>
              <w:rPr>
                <w:rFonts w:ascii="Arial" w:hAnsi="Arial" w:cs="Arial"/>
                <w:lang w:val="en-GB"/>
              </w:rPr>
            </w:pPr>
            <w:r w:rsidRPr="00712A21">
              <w:rPr>
                <w:rFonts w:ascii="Arial" w:hAnsi="Arial" w:cs="Arial"/>
                <w:b/>
                <w:lang w:val="en-GB"/>
              </w:rPr>
              <w:lastRenderedPageBreak/>
              <w:t>Sharing facilities:</w:t>
            </w:r>
            <w:r w:rsidRPr="00F2734A">
              <w:rPr>
                <w:rFonts w:ascii="Arial" w:hAnsi="Arial" w:cs="Arial"/>
                <w:lang w:val="en-GB"/>
              </w:rPr>
              <w:t xml:space="preserve"> </w:t>
            </w:r>
          </w:p>
          <w:p w14:paraId="637D78F9" w14:textId="213EE076" w:rsidR="0091714A" w:rsidRPr="00E91A57" w:rsidRDefault="0067292B">
            <w:pPr>
              <w:spacing w:after="0" w:line="240" w:lineRule="auto"/>
              <w:jc w:val="center"/>
              <w:rPr>
                <w:rFonts w:ascii="Arial" w:hAnsi="Arial" w:cs="Arial"/>
                <w:lang w:val="en-GB"/>
              </w:rPr>
            </w:pPr>
            <w:r>
              <w:rPr>
                <w:rFonts w:ascii="Arial" w:hAnsi="Arial" w:cs="Arial"/>
                <w:lang w:val="en-GB"/>
              </w:rPr>
              <w:t>W</w:t>
            </w:r>
            <w:r w:rsidRPr="00F2734A">
              <w:rPr>
                <w:rFonts w:ascii="Arial" w:hAnsi="Arial" w:cs="Arial"/>
                <w:lang w:val="en-GB"/>
              </w:rPr>
              <w:t>ith non-family members (reasonable preference)</w:t>
            </w:r>
          </w:p>
        </w:tc>
        <w:tc>
          <w:tcPr>
            <w:tcW w:w="7767" w:type="dxa"/>
            <w:shd w:val="clear" w:color="auto" w:fill="auto"/>
          </w:tcPr>
          <w:p w14:paraId="058BADAD" w14:textId="77777777" w:rsidR="0091714A" w:rsidRPr="00F2734A" w:rsidRDefault="0067292B" w:rsidP="0091714A">
            <w:pPr>
              <w:spacing w:after="0" w:line="240" w:lineRule="auto"/>
              <w:jc w:val="both"/>
              <w:rPr>
                <w:rFonts w:ascii="Arial" w:hAnsi="Arial" w:cs="Arial"/>
                <w:lang w:val="en-GB"/>
              </w:rPr>
            </w:pPr>
            <w:r w:rsidRPr="00F2734A">
              <w:rPr>
                <w:rFonts w:ascii="Arial" w:hAnsi="Arial" w:cs="Arial"/>
                <w:lang w:val="en-GB"/>
              </w:rPr>
              <w:t xml:space="preserve">Households sharing a kitchen and bathroom/WC with non-family members who are not included on the application. Family members include parents, </w:t>
            </w:r>
            <w:proofErr w:type="gramStart"/>
            <w:r w:rsidRPr="00F2734A">
              <w:rPr>
                <w:rFonts w:ascii="Arial" w:hAnsi="Arial" w:cs="Arial"/>
                <w:lang w:val="en-GB"/>
              </w:rPr>
              <w:t>step parents</w:t>
            </w:r>
            <w:proofErr w:type="gramEnd"/>
            <w:r w:rsidRPr="00F2734A">
              <w:rPr>
                <w:rFonts w:ascii="Arial" w:hAnsi="Arial" w:cs="Arial"/>
                <w:lang w:val="en-GB"/>
              </w:rPr>
              <w:t xml:space="preserve">, children, </w:t>
            </w:r>
            <w:proofErr w:type="gramStart"/>
            <w:r w:rsidRPr="00F2734A">
              <w:rPr>
                <w:rFonts w:ascii="Arial" w:hAnsi="Arial" w:cs="Arial"/>
                <w:lang w:val="en-GB"/>
              </w:rPr>
              <w:t>step-children</w:t>
            </w:r>
            <w:proofErr w:type="gramEnd"/>
            <w:r w:rsidRPr="00F2734A">
              <w:rPr>
                <w:rFonts w:ascii="Arial" w:hAnsi="Arial" w:cs="Arial"/>
                <w:lang w:val="en-GB"/>
              </w:rPr>
              <w:t>, siblings and step siblings and grandparents.</w:t>
            </w:r>
          </w:p>
          <w:p w14:paraId="5A927247" w14:textId="77777777" w:rsidR="0091714A" w:rsidRPr="00F2734A" w:rsidRDefault="0091714A" w:rsidP="0091714A">
            <w:pPr>
              <w:spacing w:after="0" w:line="240" w:lineRule="auto"/>
              <w:jc w:val="both"/>
              <w:rPr>
                <w:rFonts w:ascii="Arial" w:hAnsi="Arial" w:cs="Arial"/>
                <w:lang w:val="en-GB"/>
              </w:rPr>
            </w:pPr>
          </w:p>
          <w:p w14:paraId="3AA215FE" w14:textId="6C9C0550" w:rsidR="0091714A" w:rsidRPr="00E91A57" w:rsidRDefault="00CC6CF9" w:rsidP="0091714A">
            <w:pPr>
              <w:spacing w:after="0" w:line="240" w:lineRule="auto"/>
              <w:jc w:val="both"/>
              <w:rPr>
                <w:rFonts w:ascii="Arial" w:hAnsi="Arial" w:cs="Arial"/>
                <w:lang w:val="en-GB"/>
              </w:rPr>
            </w:pPr>
            <w:r>
              <w:rPr>
                <w:rFonts w:ascii="Arial" w:hAnsi="Arial" w:cs="Arial"/>
                <w:lang w:val="en-GB"/>
              </w:rPr>
              <w:t xml:space="preserve">Evidence from </w:t>
            </w:r>
            <w:r w:rsidR="0067292B" w:rsidRPr="00F2734A">
              <w:rPr>
                <w:rFonts w:ascii="Arial" w:hAnsi="Arial" w:cs="Arial"/>
                <w:lang w:val="en-GB"/>
              </w:rPr>
              <w:t xml:space="preserve">the landlord </w:t>
            </w:r>
            <w:r>
              <w:rPr>
                <w:rFonts w:ascii="Arial" w:hAnsi="Arial" w:cs="Arial"/>
                <w:lang w:val="en-GB"/>
              </w:rPr>
              <w:t>or</w:t>
            </w:r>
            <w:r w:rsidR="004D752E">
              <w:rPr>
                <w:rFonts w:ascii="Arial" w:hAnsi="Arial" w:cs="Arial"/>
                <w:lang w:val="en-GB"/>
              </w:rPr>
              <w:t xml:space="preserve"> </w:t>
            </w:r>
            <w:r w:rsidR="0067292B" w:rsidRPr="00F2734A">
              <w:rPr>
                <w:rFonts w:ascii="Arial" w:hAnsi="Arial" w:cs="Arial"/>
                <w:lang w:val="en-GB"/>
              </w:rPr>
              <w:t>through other resources</w:t>
            </w:r>
            <w:r>
              <w:rPr>
                <w:rFonts w:ascii="Arial" w:hAnsi="Arial" w:cs="Arial"/>
                <w:lang w:val="en-GB"/>
              </w:rPr>
              <w:t xml:space="preserve"> </w:t>
            </w:r>
            <w:r w:rsidR="004D752E">
              <w:rPr>
                <w:rFonts w:ascii="Arial" w:hAnsi="Arial" w:cs="Arial"/>
                <w:lang w:val="en-GB"/>
              </w:rPr>
              <w:t>e.g.</w:t>
            </w:r>
            <w:r>
              <w:rPr>
                <w:rFonts w:ascii="Arial" w:hAnsi="Arial" w:cs="Arial"/>
                <w:lang w:val="en-GB"/>
              </w:rPr>
              <w:t>, census data</w:t>
            </w:r>
            <w:r w:rsidR="0067292B" w:rsidRPr="00F2734A">
              <w:rPr>
                <w:rFonts w:ascii="Arial" w:hAnsi="Arial" w:cs="Arial"/>
                <w:lang w:val="en-GB"/>
              </w:rPr>
              <w:t xml:space="preserve"> to confirm the housing circumstances of the applicant.</w:t>
            </w:r>
          </w:p>
        </w:tc>
      </w:tr>
      <w:tr w:rsidR="000A450E" w14:paraId="1C88E71E" w14:textId="77777777" w:rsidTr="00A135DD">
        <w:tc>
          <w:tcPr>
            <w:tcW w:w="9723" w:type="dxa"/>
            <w:gridSpan w:val="2"/>
            <w:shd w:val="clear" w:color="auto" w:fill="auto"/>
          </w:tcPr>
          <w:p w14:paraId="4B83C536" w14:textId="77777777" w:rsidR="0091714A" w:rsidRDefault="0067292B" w:rsidP="0091714A">
            <w:pPr>
              <w:spacing w:after="0"/>
              <w:jc w:val="center"/>
              <w:rPr>
                <w:rFonts w:ascii="Arial" w:hAnsi="Arial" w:cs="Arial"/>
                <w:b/>
                <w:lang w:val="en-GB"/>
              </w:rPr>
            </w:pPr>
            <w:r w:rsidRPr="002D1EF6">
              <w:rPr>
                <w:rFonts w:ascii="Arial" w:hAnsi="Arial" w:cs="Arial"/>
                <w:b/>
                <w:lang w:val="en-GB"/>
              </w:rPr>
              <w:t>Band D</w:t>
            </w:r>
          </w:p>
          <w:p w14:paraId="19318A07" w14:textId="77777777" w:rsidR="0091714A" w:rsidRPr="002D1EF6" w:rsidRDefault="0091714A" w:rsidP="0091714A">
            <w:pPr>
              <w:spacing w:after="0"/>
              <w:jc w:val="both"/>
              <w:rPr>
                <w:rFonts w:ascii="Arial" w:hAnsi="Arial" w:cs="Arial"/>
                <w:b/>
                <w:lang w:val="en-GB"/>
              </w:rPr>
            </w:pPr>
          </w:p>
        </w:tc>
      </w:tr>
      <w:tr w:rsidR="000A450E" w14:paraId="79CFA76F" w14:textId="77777777" w:rsidTr="00A135DD">
        <w:tc>
          <w:tcPr>
            <w:tcW w:w="1956" w:type="dxa"/>
            <w:shd w:val="clear" w:color="auto" w:fill="auto"/>
          </w:tcPr>
          <w:p w14:paraId="2E130257" w14:textId="462289BD" w:rsidR="007E3404" w:rsidRPr="00712A21" w:rsidRDefault="0067292B" w:rsidP="007E3404">
            <w:pPr>
              <w:spacing w:after="0"/>
              <w:jc w:val="center"/>
              <w:rPr>
                <w:rFonts w:ascii="Arial" w:hAnsi="Arial" w:cs="Arial"/>
                <w:b/>
                <w:color w:val="000000" w:themeColor="text1"/>
                <w:lang w:val="en-GB"/>
              </w:rPr>
            </w:pPr>
            <w:r w:rsidRPr="00712A21">
              <w:rPr>
                <w:rFonts w:ascii="Arial" w:hAnsi="Arial" w:cs="Arial"/>
                <w:b/>
                <w:color w:val="000000" w:themeColor="text1"/>
                <w:lang w:val="en-GB"/>
              </w:rPr>
              <w:t>Ending s.193 Duty</w:t>
            </w:r>
          </w:p>
        </w:tc>
        <w:tc>
          <w:tcPr>
            <w:tcW w:w="7767" w:type="dxa"/>
            <w:shd w:val="clear" w:color="auto" w:fill="auto"/>
          </w:tcPr>
          <w:p w14:paraId="6D4A0EDC" w14:textId="77777777" w:rsidR="0065503A" w:rsidRPr="00712A21" w:rsidRDefault="0067292B" w:rsidP="007B10E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An Applicant who has refused a reasonable offer of accommodation, which the Council are satisfied is suitable.</w:t>
            </w:r>
          </w:p>
          <w:p w14:paraId="4D28F326" w14:textId="77777777" w:rsidR="0065503A" w:rsidRPr="00712A21" w:rsidRDefault="0065503A" w:rsidP="007B10E5">
            <w:pPr>
              <w:spacing w:after="0" w:line="240" w:lineRule="auto"/>
              <w:jc w:val="both"/>
              <w:rPr>
                <w:rFonts w:ascii="Arial" w:hAnsi="Arial" w:cs="Arial"/>
                <w:color w:val="000000" w:themeColor="text1"/>
                <w:lang w:val="en-GB"/>
              </w:rPr>
            </w:pPr>
          </w:p>
          <w:p w14:paraId="2A4D7D60" w14:textId="3704E1EE" w:rsidR="0065503A" w:rsidRPr="00712A21" w:rsidRDefault="0067292B" w:rsidP="007B10E5">
            <w:pPr>
              <w:spacing w:after="0" w:line="240" w:lineRule="auto"/>
              <w:jc w:val="both"/>
              <w:rPr>
                <w:rFonts w:ascii="Arial" w:hAnsi="Arial" w:cs="Arial"/>
                <w:color w:val="000000" w:themeColor="text1"/>
                <w:lang w:val="en-GB"/>
              </w:rPr>
            </w:pPr>
            <w:r w:rsidRPr="00712A21">
              <w:rPr>
                <w:rFonts w:ascii="Arial" w:hAnsi="Arial" w:cs="Arial"/>
                <w:color w:val="000000" w:themeColor="text1"/>
                <w:lang w:val="en-GB"/>
              </w:rPr>
              <w:t>s.193 - Housing Act 1996: The Council shall cease to be subject to the duty under this section if the applicant, having been informed of the possible consequence of refusal and of their right to request a review of the suitability of the accommodation, refuses an offer of accommodation, which the council are satisfied is suitable and the Council notifies them that they regard themselves as having discharged their duty under this section.</w:t>
            </w:r>
          </w:p>
        </w:tc>
      </w:tr>
      <w:tr w:rsidR="000A450E" w14:paraId="3BD1DB7D" w14:textId="77777777" w:rsidTr="00A135DD">
        <w:tc>
          <w:tcPr>
            <w:tcW w:w="1956" w:type="dxa"/>
            <w:shd w:val="clear" w:color="auto" w:fill="auto"/>
          </w:tcPr>
          <w:p w14:paraId="4B1722B2" w14:textId="4050242F" w:rsidR="007E3404" w:rsidRDefault="0067292B" w:rsidP="007E3404">
            <w:pPr>
              <w:spacing w:after="0"/>
              <w:jc w:val="center"/>
              <w:rPr>
                <w:rFonts w:ascii="Arial" w:hAnsi="Arial" w:cs="Arial"/>
                <w:lang w:val="en-GB"/>
              </w:rPr>
            </w:pPr>
            <w:r w:rsidRPr="00712A21">
              <w:rPr>
                <w:rFonts w:ascii="Arial" w:hAnsi="Arial" w:cs="Arial"/>
                <w:b/>
                <w:lang w:val="en-GB"/>
              </w:rPr>
              <w:t>Intentionally homeless</w:t>
            </w:r>
            <w:r>
              <w:rPr>
                <w:rFonts w:ascii="Arial" w:hAnsi="Arial" w:cs="Arial"/>
                <w:lang w:val="en-GB"/>
              </w:rPr>
              <w:t>:</w:t>
            </w:r>
            <w:r w:rsidRPr="00FC43A2">
              <w:rPr>
                <w:rFonts w:ascii="Arial" w:hAnsi="Arial" w:cs="Arial"/>
                <w:lang w:val="en-GB"/>
              </w:rPr>
              <w:t xml:space="preserve"> (reasonable preference)</w:t>
            </w:r>
          </w:p>
        </w:tc>
        <w:tc>
          <w:tcPr>
            <w:tcW w:w="7767" w:type="dxa"/>
            <w:shd w:val="clear" w:color="auto" w:fill="auto"/>
          </w:tcPr>
          <w:p w14:paraId="519AD45D" w14:textId="77777777" w:rsidR="007E3404" w:rsidRPr="00E91A57" w:rsidRDefault="0067292B" w:rsidP="007B10E5">
            <w:pPr>
              <w:spacing w:after="0" w:line="240" w:lineRule="auto"/>
              <w:jc w:val="both"/>
              <w:rPr>
                <w:rFonts w:ascii="Arial" w:hAnsi="Arial" w:cs="Arial"/>
                <w:lang w:val="en-GB"/>
              </w:rPr>
            </w:pPr>
            <w:r>
              <w:rPr>
                <w:rFonts w:ascii="Arial" w:hAnsi="Arial" w:cs="Arial"/>
                <w:lang w:val="en-GB"/>
              </w:rPr>
              <w:t xml:space="preserve">Have been found to be intentionally homeless under Part 7 Housing Act 1996 by the council’s Housing Solutions team. </w:t>
            </w:r>
            <w:r w:rsidRPr="00FC43A2">
              <w:rPr>
                <w:rFonts w:ascii="Arial" w:hAnsi="Arial" w:cs="Arial"/>
                <w:lang w:val="en-GB"/>
              </w:rPr>
              <w:t xml:space="preserve"> </w:t>
            </w:r>
          </w:p>
        </w:tc>
      </w:tr>
      <w:tr w:rsidR="000A450E" w14:paraId="46F13563" w14:textId="77777777" w:rsidTr="00A135DD">
        <w:tc>
          <w:tcPr>
            <w:tcW w:w="1956" w:type="dxa"/>
            <w:shd w:val="clear" w:color="auto" w:fill="auto"/>
          </w:tcPr>
          <w:p w14:paraId="7CDE0CDE" w14:textId="487D7731" w:rsidR="007E3404" w:rsidRPr="00712A21" w:rsidRDefault="0067292B" w:rsidP="007E3404">
            <w:pPr>
              <w:spacing w:after="0"/>
              <w:jc w:val="center"/>
              <w:rPr>
                <w:rFonts w:ascii="Arial" w:hAnsi="Arial" w:cs="Arial"/>
                <w:b/>
                <w:lang w:val="en-GB"/>
              </w:rPr>
            </w:pPr>
            <w:r w:rsidRPr="00712A21">
              <w:rPr>
                <w:rFonts w:ascii="Arial" w:hAnsi="Arial" w:cs="Arial"/>
                <w:b/>
                <w:lang w:val="en-GB"/>
              </w:rPr>
              <w:t xml:space="preserve">No local connection: </w:t>
            </w:r>
          </w:p>
        </w:tc>
        <w:tc>
          <w:tcPr>
            <w:tcW w:w="7767" w:type="dxa"/>
            <w:shd w:val="clear" w:color="auto" w:fill="auto"/>
          </w:tcPr>
          <w:p w14:paraId="23F2AA2B" w14:textId="77777777" w:rsidR="007E3404" w:rsidRDefault="0067292B" w:rsidP="007B10E5">
            <w:pPr>
              <w:spacing w:after="0" w:line="240" w:lineRule="auto"/>
              <w:jc w:val="both"/>
              <w:rPr>
                <w:rFonts w:ascii="Arial" w:hAnsi="Arial" w:cs="Arial"/>
                <w:lang w:val="en-GB"/>
              </w:rPr>
            </w:pPr>
            <w:r w:rsidRPr="00E91A57">
              <w:rPr>
                <w:rFonts w:ascii="Arial" w:hAnsi="Arial" w:cs="Arial"/>
                <w:lang w:val="en-GB"/>
              </w:rPr>
              <w:t>Applicants who</w:t>
            </w:r>
            <w:r>
              <w:rPr>
                <w:rFonts w:ascii="Arial" w:hAnsi="Arial" w:cs="Arial"/>
                <w:lang w:val="en-GB"/>
              </w:rPr>
              <w:t>se housing need is</w:t>
            </w:r>
            <w:r w:rsidRPr="00E91A57">
              <w:rPr>
                <w:rFonts w:ascii="Arial" w:hAnsi="Arial" w:cs="Arial"/>
                <w:lang w:val="en-GB"/>
              </w:rPr>
              <w:t xml:space="preserve"> within the reasonable preference categories, but who do not have a local connection, as defined in this policy, to the county of Herefordshire.</w:t>
            </w:r>
            <w:r w:rsidR="00CD20A4">
              <w:rPr>
                <w:rFonts w:ascii="Arial" w:hAnsi="Arial" w:cs="Arial"/>
                <w:lang w:val="en-GB"/>
              </w:rPr>
              <w:t xml:space="preserve"> </w:t>
            </w:r>
          </w:p>
          <w:p w14:paraId="1364941D" w14:textId="77777777" w:rsidR="00CD20A4" w:rsidRDefault="00CD20A4" w:rsidP="007B10E5">
            <w:pPr>
              <w:spacing w:after="0" w:line="240" w:lineRule="auto"/>
              <w:jc w:val="both"/>
              <w:rPr>
                <w:rFonts w:ascii="Arial" w:hAnsi="Arial" w:cs="Arial"/>
                <w:lang w:val="en-GB"/>
              </w:rPr>
            </w:pPr>
          </w:p>
          <w:p w14:paraId="6DA0A545" w14:textId="0C81D84A" w:rsidR="00CD20A4" w:rsidRPr="00E91A57" w:rsidRDefault="00CD20A4" w:rsidP="007B10E5">
            <w:pPr>
              <w:spacing w:after="0" w:line="240" w:lineRule="auto"/>
              <w:jc w:val="both"/>
              <w:rPr>
                <w:rFonts w:ascii="Arial" w:hAnsi="Arial" w:cs="Arial"/>
                <w:lang w:val="en-GB"/>
              </w:rPr>
            </w:pPr>
            <w:r>
              <w:rPr>
                <w:rFonts w:ascii="Arial" w:hAnsi="Arial" w:cs="Arial"/>
                <w:lang w:val="en-GB"/>
              </w:rPr>
              <w:t xml:space="preserve">This does not apply to </w:t>
            </w:r>
            <w:r w:rsidR="00881A6E">
              <w:rPr>
                <w:rFonts w:ascii="Arial" w:hAnsi="Arial" w:cs="Arial"/>
                <w:lang w:val="en-GB"/>
              </w:rPr>
              <w:t xml:space="preserve">vulnerable groups </w:t>
            </w:r>
            <w:proofErr w:type="gramStart"/>
            <w:r w:rsidR="00881A6E">
              <w:rPr>
                <w:rFonts w:ascii="Arial" w:hAnsi="Arial" w:cs="Arial"/>
                <w:lang w:val="en-GB"/>
              </w:rPr>
              <w:t>where  no</w:t>
            </w:r>
            <w:proofErr w:type="gramEnd"/>
            <w:r w:rsidR="00881A6E">
              <w:rPr>
                <w:rFonts w:ascii="Arial" w:hAnsi="Arial" w:cs="Arial"/>
                <w:lang w:val="en-GB"/>
              </w:rPr>
              <w:t xml:space="preserve"> local connection is required. Please see </w:t>
            </w:r>
            <w:r w:rsidR="00793D51">
              <w:rPr>
                <w:rFonts w:ascii="Arial" w:hAnsi="Arial" w:cs="Arial"/>
                <w:lang w:val="en-GB"/>
              </w:rPr>
              <w:t>section</w:t>
            </w:r>
            <w:r w:rsidR="00CF3D5B">
              <w:rPr>
                <w:rFonts w:ascii="Arial" w:hAnsi="Arial" w:cs="Arial"/>
                <w:lang w:val="en-GB"/>
              </w:rPr>
              <w:t>s</w:t>
            </w:r>
            <w:r w:rsidR="00793D51">
              <w:rPr>
                <w:rFonts w:ascii="Arial" w:hAnsi="Arial" w:cs="Arial"/>
                <w:lang w:val="en-GB"/>
              </w:rPr>
              <w:t xml:space="preserve"> </w:t>
            </w:r>
            <w:r w:rsidR="00164C28">
              <w:rPr>
                <w:rFonts w:ascii="Arial" w:hAnsi="Arial" w:cs="Arial"/>
                <w:lang w:val="en-GB"/>
              </w:rPr>
              <w:t>7.7 and 7.8.</w:t>
            </w:r>
          </w:p>
        </w:tc>
      </w:tr>
    </w:tbl>
    <w:p w14:paraId="61FBFF8D" w14:textId="77777777" w:rsidR="00EA5065" w:rsidRDefault="00EA5065" w:rsidP="00EA5065">
      <w:pPr>
        <w:jc w:val="center"/>
        <w:rPr>
          <w:rFonts w:ascii="Arial" w:hAnsi="Arial" w:cs="Arial"/>
          <w:lang w:val="en-GB"/>
        </w:rPr>
      </w:pPr>
    </w:p>
    <w:p w14:paraId="1B87B31E" w14:textId="508E5C8C" w:rsidR="00EA5065" w:rsidRDefault="00EA5065" w:rsidP="00EA5065">
      <w:pPr>
        <w:jc w:val="center"/>
        <w:rPr>
          <w:rFonts w:ascii="Arial" w:hAnsi="Arial" w:cs="Arial"/>
          <w:lang w:val="en-GB"/>
        </w:rPr>
      </w:pPr>
    </w:p>
    <w:p w14:paraId="00813790" w14:textId="195771CC" w:rsidR="00712A21" w:rsidRDefault="00712A21" w:rsidP="00EA5065">
      <w:pPr>
        <w:jc w:val="center"/>
        <w:rPr>
          <w:rFonts w:ascii="Arial" w:hAnsi="Arial" w:cs="Arial"/>
          <w:lang w:val="en-GB"/>
        </w:rPr>
      </w:pPr>
    </w:p>
    <w:p w14:paraId="4AB5689D" w14:textId="7A0D03DA" w:rsidR="00712A21" w:rsidRDefault="00712A21" w:rsidP="00EA5065">
      <w:pPr>
        <w:jc w:val="center"/>
        <w:rPr>
          <w:rFonts w:ascii="Arial" w:hAnsi="Arial" w:cs="Arial"/>
          <w:lang w:val="en-GB"/>
        </w:rPr>
      </w:pPr>
    </w:p>
    <w:p w14:paraId="6059B908" w14:textId="17A09440" w:rsidR="00712A21" w:rsidRDefault="00712A21" w:rsidP="00EA5065">
      <w:pPr>
        <w:jc w:val="center"/>
        <w:rPr>
          <w:rFonts w:ascii="Arial" w:hAnsi="Arial" w:cs="Arial"/>
          <w:lang w:val="en-GB"/>
        </w:rPr>
      </w:pPr>
    </w:p>
    <w:p w14:paraId="06640810" w14:textId="7A87B9F0" w:rsidR="00712A21" w:rsidRDefault="00712A21" w:rsidP="00EA5065">
      <w:pPr>
        <w:jc w:val="center"/>
        <w:rPr>
          <w:rFonts w:ascii="Arial" w:hAnsi="Arial" w:cs="Arial"/>
          <w:lang w:val="en-GB"/>
        </w:rPr>
      </w:pPr>
    </w:p>
    <w:p w14:paraId="43F51C81" w14:textId="63B70252" w:rsidR="00712A21" w:rsidRDefault="00712A21" w:rsidP="00EA5065">
      <w:pPr>
        <w:jc w:val="center"/>
        <w:rPr>
          <w:rFonts w:ascii="Arial" w:hAnsi="Arial" w:cs="Arial"/>
          <w:lang w:val="en-GB"/>
        </w:rPr>
      </w:pPr>
    </w:p>
    <w:p w14:paraId="7EE1027D" w14:textId="4917844A" w:rsidR="007B10E5" w:rsidRDefault="007B10E5" w:rsidP="00EA5065">
      <w:pPr>
        <w:jc w:val="center"/>
        <w:rPr>
          <w:rFonts w:ascii="Arial" w:hAnsi="Arial" w:cs="Arial"/>
          <w:lang w:val="en-GB"/>
        </w:rPr>
      </w:pPr>
    </w:p>
    <w:p w14:paraId="263AE5FF" w14:textId="52079F5C" w:rsidR="007B10E5" w:rsidRDefault="007B10E5" w:rsidP="00EA5065">
      <w:pPr>
        <w:jc w:val="center"/>
        <w:rPr>
          <w:rFonts w:ascii="Arial" w:hAnsi="Arial" w:cs="Arial"/>
          <w:lang w:val="en-GB"/>
        </w:rPr>
      </w:pPr>
    </w:p>
    <w:p w14:paraId="09795FF8" w14:textId="1E217521" w:rsidR="007B10E5" w:rsidRDefault="007B10E5" w:rsidP="00EA5065">
      <w:pPr>
        <w:jc w:val="center"/>
        <w:rPr>
          <w:rFonts w:ascii="Arial" w:hAnsi="Arial" w:cs="Arial"/>
          <w:lang w:val="en-GB"/>
        </w:rPr>
      </w:pPr>
    </w:p>
    <w:p w14:paraId="04972738" w14:textId="355E95FB" w:rsidR="007B10E5" w:rsidRDefault="007B10E5" w:rsidP="00EA5065">
      <w:pPr>
        <w:jc w:val="center"/>
        <w:rPr>
          <w:rFonts w:ascii="Arial" w:hAnsi="Arial" w:cs="Arial"/>
          <w:lang w:val="en-GB"/>
        </w:rPr>
      </w:pPr>
    </w:p>
    <w:p w14:paraId="3154196E" w14:textId="77777777" w:rsidR="0006691D" w:rsidRDefault="0006691D" w:rsidP="00EA5065">
      <w:pPr>
        <w:jc w:val="center"/>
        <w:rPr>
          <w:rFonts w:ascii="Arial" w:hAnsi="Arial" w:cs="Arial"/>
          <w:lang w:val="en-GB"/>
        </w:rPr>
      </w:pPr>
    </w:p>
    <w:p w14:paraId="08AC8392" w14:textId="77777777" w:rsidR="007B10E5" w:rsidRDefault="007B10E5" w:rsidP="00EA5065">
      <w:pPr>
        <w:jc w:val="center"/>
        <w:rPr>
          <w:rFonts w:ascii="Arial" w:hAnsi="Arial" w:cs="Arial"/>
          <w:lang w:val="en-GB"/>
        </w:rPr>
      </w:pPr>
    </w:p>
    <w:p w14:paraId="3FEF5925" w14:textId="77777777" w:rsidR="00EA5065" w:rsidRDefault="00EA5065" w:rsidP="00EA5065">
      <w:pPr>
        <w:jc w:val="center"/>
        <w:rPr>
          <w:rFonts w:ascii="Arial" w:hAnsi="Arial" w:cs="Arial"/>
          <w:lang w:val="en-GB"/>
        </w:rPr>
      </w:pPr>
    </w:p>
    <w:p w14:paraId="57992C8A" w14:textId="77777777" w:rsidR="00EA5065" w:rsidRPr="00EA5065" w:rsidRDefault="0067292B" w:rsidP="00D841DB">
      <w:pPr>
        <w:pStyle w:val="Heading2"/>
        <w:rPr>
          <w:rFonts w:ascii="Arial" w:hAnsi="Arial" w:cs="Arial"/>
          <w:b w:val="0"/>
        </w:rPr>
      </w:pPr>
      <w:bookmarkStart w:id="40" w:name="_Toc204066282"/>
      <w:r w:rsidRPr="00EA5065">
        <w:rPr>
          <w:rFonts w:ascii="Arial" w:hAnsi="Arial" w:cs="Arial"/>
        </w:rPr>
        <w:t>APPENDIX C: Property size</w:t>
      </w:r>
      <w:bookmarkEnd w:id="40"/>
      <w:r w:rsidRPr="00EA5065">
        <w:rPr>
          <w:rFonts w:ascii="Arial" w:hAnsi="Arial" w:cs="Arial"/>
        </w:rPr>
        <w:t xml:space="preserve"> </w:t>
      </w:r>
    </w:p>
    <w:p w14:paraId="2A4E7D9B" w14:textId="77777777" w:rsidR="00EA5065" w:rsidRPr="00EA5065" w:rsidRDefault="0067292B" w:rsidP="00EA5065">
      <w:pPr>
        <w:rPr>
          <w:rFonts w:ascii="Arial" w:hAnsi="Arial" w:cs="Arial"/>
          <w:b/>
          <w:bCs/>
          <w:sz w:val="24"/>
          <w:szCs w:val="24"/>
          <w:lang w:val="en-GB"/>
        </w:rPr>
      </w:pPr>
      <w:r w:rsidRPr="00EA5065">
        <w:rPr>
          <w:rFonts w:ascii="Arial" w:hAnsi="Arial" w:cs="Arial"/>
          <w:b/>
          <w:bCs/>
          <w:sz w:val="24"/>
          <w:szCs w:val="24"/>
          <w:lang w:val="en-GB"/>
        </w:rPr>
        <w:t xml:space="preserve">1. </w:t>
      </w:r>
      <w:r w:rsidR="00347AF9">
        <w:rPr>
          <w:rFonts w:ascii="Arial" w:hAnsi="Arial" w:cs="Arial"/>
          <w:b/>
          <w:bCs/>
          <w:sz w:val="24"/>
          <w:szCs w:val="24"/>
          <w:lang w:val="en-GB"/>
        </w:rPr>
        <w:t xml:space="preserve"> </w:t>
      </w:r>
      <w:r w:rsidRPr="00EA5065">
        <w:rPr>
          <w:rFonts w:ascii="Arial" w:hAnsi="Arial" w:cs="Arial"/>
          <w:b/>
          <w:bCs/>
          <w:sz w:val="24"/>
          <w:szCs w:val="24"/>
          <w:lang w:val="en-GB"/>
        </w:rPr>
        <w:t xml:space="preserve">Property Size </w:t>
      </w:r>
    </w:p>
    <w:p w14:paraId="20356420" w14:textId="77777777" w:rsidR="00EA5065" w:rsidRPr="00EA5065" w:rsidRDefault="0067292B" w:rsidP="00EA5065">
      <w:pPr>
        <w:rPr>
          <w:rFonts w:ascii="Arial" w:hAnsi="Arial" w:cs="Arial"/>
          <w:bCs/>
          <w:lang w:val="en-GB"/>
        </w:rPr>
      </w:pPr>
      <w:r w:rsidRPr="00EA5065">
        <w:rPr>
          <w:rFonts w:ascii="Arial" w:hAnsi="Arial" w:cs="Arial"/>
          <w:bCs/>
          <w:lang w:val="en-GB"/>
        </w:rPr>
        <w:t>The number of bedrooms an applicant can be considered for is decided by looking at the size and structure of the household.</w:t>
      </w:r>
    </w:p>
    <w:p w14:paraId="3B4ED7AC" w14:textId="77777777" w:rsidR="00EA5065" w:rsidRPr="00EA5065" w:rsidRDefault="0067292B" w:rsidP="00EA5065">
      <w:pPr>
        <w:spacing w:line="240" w:lineRule="auto"/>
        <w:jc w:val="both"/>
        <w:rPr>
          <w:rFonts w:ascii="Arial" w:hAnsi="Arial" w:cs="Arial"/>
        </w:rPr>
      </w:pPr>
      <w:r w:rsidRPr="00EA5065">
        <w:rPr>
          <w:rFonts w:ascii="Arial" w:hAnsi="Arial" w:cs="Arial"/>
        </w:rPr>
        <w:t xml:space="preserve">The table overleaf shows the size of properties that applicants are eligible for based on their household composition. It is aligned to the current housing benefit, universal credit (housing element) and local housing allowance regulations for bedroom entitlement </w:t>
      </w:r>
    </w:p>
    <w:p w14:paraId="5AB4B63A" w14:textId="105261C7" w:rsidR="00EA5065" w:rsidRPr="00EA5065" w:rsidRDefault="0067292B" w:rsidP="00EA5065">
      <w:pPr>
        <w:spacing w:after="0" w:line="240" w:lineRule="auto"/>
        <w:jc w:val="both"/>
        <w:rPr>
          <w:rFonts w:ascii="Arial" w:hAnsi="Arial" w:cs="Arial"/>
        </w:rPr>
      </w:pPr>
      <w:r w:rsidRPr="00EA5065">
        <w:rPr>
          <w:rFonts w:ascii="Arial" w:hAnsi="Arial" w:cs="Arial"/>
        </w:rPr>
        <w:t>One bedroom is normally allowed for each of the following:</w:t>
      </w:r>
    </w:p>
    <w:p w14:paraId="61BFB99E" w14:textId="77777777" w:rsidR="00EA5065" w:rsidRPr="00712A21" w:rsidRDefault="00EA5065" w:rsidP="00EA5065">
      <w:pPr>
        <w:spacing w:after="0" w:line="240" w:lineRule="auto"/>
        <w:jc w:val="both"/>
        <w:rPr>
          <w:rFonts w:ascii="Arial" w:hAnsi="Arial" w:cs="Arial"/>
          <w:color w:val="000000" w:themeColor="text1"/>
        </w:rPr>
      </w:pPr>
    </w:p>
    <w:p w14:paraId="1340C77B" w14:textId="77777777" w:rsidR="00EA5065" w:rsidRPr="00712A21" w:rsidRDefault="0067292B" w:rsidP="00EA5065">
      <w:pPr>
        <w:spacing w:after="0" w:line="240" w:lineRule="auto"/>
        <w:jc w:val="both"/>
        <w:rPr>
          <w:rFonts w:ascii="Arial" w:hAnsi="Arial" w:cs="Arial"/>
          <w:color w:val="000000" w:themeColor="text1"/>
        </w:rPr>
      </w:pPr>
      <w:r w:rsidRPr="00712A21">
        <w:rPr>
          <w:rFonts w:ascii="Arial" w:hAnsi="Arial" w:cs="Arial"/>
          <w:color w:val="000000" w:themeColor="text1"/>
        </w:rPr>
        <w:t xml:space="preserve">• a single person or any adult couple </w:t>
      </w:r>
    </w:p>
    <w:p w14:paraId="37316E6F" w14:textId="77777777" w:rsidR="00EA5065" w:rsidRPr="00712A21" w:rsidRDefault="0067292B" w:rsidP="00EA5065">
      <w:pPr>
        <w:spacing w:after="0" w:line="240" w:lineRule="auto"/>
        <w:jc w:val="both"/>
        <w:rPr>
          <w:rFonts w:ascii="Arial" w:hAnsi="Arial" w:cs="Arial"/>
          <w:color w:val="000000" w:themeColor="text1"/>
        </w:rPr>
      </w:pPr>
      <w:r w:rsidRPr="00712A21">
        <w:rPr>
          <w:rFonts w:ascii="Arial" w:hAnsi="Arial" w:cs="Arial"/>
          <w:color w:val="000000" w:themeColor="text1"/>
        </w:rPr>
        <w:t xml:space="preserve">• any two children aged under 10 </w:t>
      </w:r>
    </w:p>
    <w:p w14:paraId="3A7E8F35" w14:textId="437DD401" w:rsidR="00EA5065" w:rsidRPr="00712A21" w:rsidRDefault="0067292B" w:rsidP="00712A21">
      <w:pPr>
        <w:jc w:val="both"/>
        <w:rPr>
          <w:rFonts w:ascii="Arial" w:hAnsi="Arial" w:cs="Arial"/>
          <w:color w:val="000000" w:themeColor="text1"/>
        </w:rPr>
      </w:pPr>
      <w:r w:rsidRPr="00712A21">
        <w:rPr>
          <w:rFonts w:ascii="Arial" w:hAnsi="Arial" w:cs="Arial"/>
          <w:color w:val="000000" w:themeColor="text1"/>
        </w:rPr>
        <w:t xml:space="preserve">• any two children of the same sex aged 15 or under </w:t>
      </w:r>
      <w:r w:rsidR="004842CC" w:rsidRPr="00712A21">
        <w:rPr>
          <w:rFonts w:ascii="Arial" w:hAnsi="Arial" w:cs="Arial"/>
          <w:color w:val="000000" w:themeColor="text1"/>
        </w:rPr>
        <w:t>unless greater than 10 years age difference</w:t>
      </w:r>
      <w:r w:rsidRPr="00712A21">
        <w:rPr>
          <w:rFonts w:ascii="Arial" w:hAnsi="Arial" w:cs="Arial"/>
          <w:color w:val="000000" w:themeColor="text1"/>
        </w:rPr>
        <w:t xml:space="preserve">• any other person aged 16 or over </w:t>
      </w:r>
    </w:p>
    <w:p w14:paraId="2448B900" w14:textId="77777777" w:rsidR="00EA5065" w:rsidRPr="00712A21" w:rsidRDefault="0067292B" w:rsidP="00EA5065">
      <w:pPr>
        <w:spacing w:after="0" w:line="240" w:lineRule="auto"/>
        <w:jc w:val="both"/>
        <w:rPr>
          <w:rFonts w:ascii="Arial" w:hAnsi="Arial" w:cs="Arial"/>
          <w:color w:val="000000" w:themeColor="text1"/>
        </w:rPr>
      </w:pPr>
      <w:r w:rsidRPr="00712A21">
        <w:rPr>
          <w:rFonts w:ascii="Arial" w:hAnsi="Arial" w:cs="Arial"/>
          <w:color w:val="000000" w:themeColor="text1"/>
        </w:rPr>
        <w:t xml:space="preserve">• any other child </w:t>
      </w:r>
    </w:p>
    <w:p w14:paraId="14EDF930" w14:textId="77777777" w:rsidR="00EA5065" w:rsidRPr="00712A21" w:rsidRDefault="0067292B" w:rsidP="00EA5065">
      <w:pPr>
        <w:spacing w:after="0" w:line="240" w:lineRule="auto"/>
        <w:jc w:val="both"/>
        <w:rPr>
          <w:rFonts w:ascii="Arial" w:hAnsi="Arial" w:cs="Arial"/>
          <w:color w:val="000000" w:themeColor="text1"/>
        </w:rPr>
      </w:pPr>
      <w:r w:rsidRPr="00712A21">
        <w:rPr>
          <w:rFonts w:ascii="Arial" w:hAnsi="Arial" w:cs="Arial"/>
          <w:color w:val="000000" w:themeColor="text1"/>
        </w:rPr>
        <w:t xml:space="preserve">• a non-resident carer </w:t>
      </w:r>
    </w:p>
    <w:p w14:paraId="087D6528" w14:textId="77777777" w:rsidR="00EA5065" w:rsidRPr="00712A21" w:rsidRDefault="00EA5065" w:rsidP="00EA5065">
      <w:pPr>
        <w:spacing w:after="0" w:line="240" w:lineRule="auto"/>
        <w:jc w:val="both"/>
        <w:rPr>
          <w:rFonts w:ascii="Arial" w:hAnsi="Arial" w:cs="Arial"/>
          <w:color w:val="000000" w:themeColor="text1"/>
        </w:rPr>
      </w:pPr>
    </w:p>
    <w:p w14:paraId="4D9E6448" w14:textId="77777777" w:rsidR="00EA5065" w:rsidRPr="00EA5065" w:rsidRDefault="0067292B" w:rsidP="00EA5065">
      <w:pPr>
        <w:spacing w:after="0" w:line="240" w:lineRule="auto"/>
        <w:jc w:val="both"/>
        <w:rPr>
          <w:rFonts w:ascii="Arial" w:hAnsi="Arial" w:cs="Arial"/>
          <w:b/>
        </w:rPr>
      </w:pPr>
      <w:r w:rsidRPr="00EA5065">
        <w:rPr>
          <w:rFonts w:ascii="Arial" w:hAnsi="Arial" w:cs="Arial"/>
          <w:b/>
        </w:rPr>
        <w:t>However, there are very few larger properties in Herefordshire. It may therefore be necessary for two children of the same sex to share a bedroom between the ages of 16 and 21. It will therefore be normal practice for the assessed bedroom eligibility to show the minimum bedroom need in first instance.</w:t>
      </w:r>
    </w:p>
    <w:p w14:paraId="5079F333" w14:textId="77777777" w:rsidR="00EA5065" w:rsidRPr="00EA5065" w:rsidRDefault="00EA5065" w:rsidP="00EA5065">
      <w:pPr>
        <w:spacing w:after="0" w:line="240" w:lineRule="auto"/>
        <w:jc w:val="both"/>
        <w:rPr>
          <w:rFonts w:ascii="Arial" w:hAnsi="Arial" w:cs="Arial"/>
          <w:b/>
        </w:rPr>
      </w:pPr>
    </w:p>
    <w:p w14:paraId="7173CB95" w14:textId="77777777" w:rsidR="00EA5065" w:rsidRPr="00EA5065" w:rsidRDefault="0067292B" w:rsidP="00EA5065">
      <w:pPr>
        <w:spacing w:after="0" w:line="240" w:lineRule="auto"/>
        <w:jc w:val="both"/>
        <w:rPr>
          <w:rFonts w:ascii="Arial" w:hAnsi="Arial" w:cs="Arial"/>
        </w:rPr>
      </w:pPr>
      <w:r w:rsidRPr="00EA5065">
        <w:rPr>
          <w:rFonts w:ascii="Arial" w:hAnsi="Arial" w:cs="Arial"/>
        </w:rPr>
        <w:t>By larger we mean those properties that are designed for households needing more than FIVE bed spaces.</w:t>
      </w:r>
    </w:p>
    <w:p w14:paraId="02560E17" w14:textId="77777777" w:rsidR="00EA5065" w:rsidRPr="00EA5065" w:rsidRDefault="00EA5065" w:rsidP="00EA5065">
      <w:pPr>
        <w:spacing w:after="0" w:line="240" w:lineRule="auto"/>
        <w:jc w:val="both"/>
        <w:rPr>
          <w:rFonts w:ascii="Arial" w:hAnsi="Arial" w:cs="Arial"/>
        </w:rPr>
      </w:pPr>
    </w:p>
    <w:p w14:paraId="3A673EAE" w14:textId="77777777" w:rsidR="00EA5065" w:rsidRPr="00EA5065" w:rsidRDefault="0067292B" w:rsidP="00EA5065">
      <w:pPr>
        <w:spacing w:after="0" w:line="240" w:lineRule="auto"/>
        <w:jc w:val="both"/>
        <w:rPr>
          <w:rFonts w:ascii="Arial" w:hAnsi="Arial" w:cs="Arial"/>
        </w:rPr>
      </w:pPr>
      <w:r w:rsidRPr="00EA5065">
        <w:rPr>
          <w:rFonts w:ascii="Arial" w:hAnsi="Arial" w:cs="Arial"/>
        </w:rPr>
        <w:t>Additional bedrooms can also be allowed in certain specific circumstances indicated above in the allocation scheme.</w:t>
      </w:r>
    </w:p>
    <w:p w14:paraId="25DC6724" w14:textId="77777777" w:rsidR="00EA5065" w:rsidRPr="00EA5065" w:rsidRDefault="00EA5065" w:rsidP="00EA5065">
      <w:pPr>
        <w:spacing w:after="0" w:line="240" w:lineRule="auto"/>
        <w:jc w:val="both"/>
        <w:rPr>
          <w:rFonts w:ascii="Arial" w:hAnsi="Arial" w:cs="Arial"/>
        </w:rPr>
      </w:pPr>
    </w:p>
    <w:p w14:paraId="136D96F7" w14:textId="4D3AF37E" w:rsidR="00EA5065" w:rsidRPr="00EA5065" w:rsidRDefault="0067292B" w:rsidP="00EA5065">
      <w:pPr>
        <w:spacing w:line="240" w:lineRule="auto"/>
        <w:jc w:val="both"/>
        <w:rPr>
          <w:rFonts w:ascii="Arial" w:hAnsi="Arial" w:cs="Arial"/>
        </w:rPr>
      </w:pPr>
      <w:r w:rsidRPr="00EA5065">
        <w:rPr>
          <w:rFonts w:ascii="Arial" w:hAnsi="Arial" w:cs="Arial"/>
        </w:rPr>
        <w:t xml:space="preserve">Where an applicant is offered a property that is deemed larger than necessary by the housing benefit or Universal Credit regulations, the </w:t>
      </w:r>
      <w:r w:rsidR="000108D9">
        <w:rPr>
          <w:rFonts w:ascii="Arial" w:hAnsi="Arial" w:cs="Arial"/>
        </w:rPr>
        <w:t>Registered Provider</w:t>
      </w:r>
      <w:r w:rsidRPr="00EA5065">
        <w:rPr>
          <w:rFonts w:ascii="Arial" w:hAnsi="Arial" w:cs="Arial"/>
        </w:rPr>
        <w:t xml:space="preserve"> will undertake a financial assessment with the applicant to ensure that the rent is affordable to the household.  </w:t>
      </w:r>
    </w:p>
    <w:p w14:paraId="6E452EC3" w14:textId="77777777" w:rsidR="00EA5065" w:rsidRPr="00EA5065" w:rsidRDefault="0067292B" w:rsidP="00EA5065">
      <w:pPr>
        <w:spacing w:line="240" w:lineRule="auto"/>
        <w:jc w:val="both"/>
        <w:rPr>
          <w:rFonts w:ascii="Arial" w:hAnsi="Arial" w:cs="Arial"/>
        </w:rPr>
      </w:pPr>
      <w:proofErr w:type="gramStart"/>
      <w:r w:rsidRPr="00EA5065">
        <w:rPr>
          <w:rFonts w:ascii="Arial" w:hAnsi="Arial" w:cs="Arial"/>
        </w:rPr>
        <w:t>A number of</w:t>
      </w:r>
      <w:proofErr w:type="gramEnd"/>
      <w:r w:rsidRPr="00EA5065">
        <w:rPr>
          <w:rFonts w:ascii="Arial" w:hAnsi="Arial" w:cs="Arial"/>
        </w:rPr>
        <w:t xml:space="preserve"> flats and bungalows are restricted to people over a specified age or </w:t>
      </w:r>
      <w:proofErr w:type="gramStart"/>
      <w:r w:rsidRPr="00EA5065">
        <w:rPr>
          <w:rFonts w:ascii="Arial" w:hAnsi="Arial" w:cs="Arial"/>
        </w:rPr>
        <w:t>on the basis of</w:t>
      </w:r>
      <w:proofErr w:type="gramEnd"/>
      <w:r w:rsidRPr="00EA5065">
        <w:rPr>
          <w:rFonts w:ascii="Arial" w:hAnsi="Arial" w:cs="Arial"/>
        </w:rPr>
        <w:t xml:space="preserve"> need /support to help applicants maintain their independence. It is sometimes possible in these </w:t>
      </w:r>
      <w:r w:rsidRPr="00EA5065">
        <w:rPr>
          <w:rFonts w:ascii="Arial" w:hAnsi="Arial" w:cs="Arial"/>
        </w:rPr>
        <w:lastRenderedPageBreak/>
        <w:t>schemes to offer a larger property than shown below, subject to an applicant being able to afford the rent.</w:t>
      </w:r>
    </w:p>
    <w:p w14:paraId="6F1FCF0C" w14:textId="699C0D66" w:rsidR="00EA5065" w:rsidRPr="00712A21" w:rsidRDefault="0067292B" w:rsidP="00EA5065">
      <w:pPr>
        <w:spacing w:line="240" w:lineRule="auto"/>
        <w:jc w:val="both"/>
        <w:rPr>
          <w:rFonts w:ascii="Arial" w:hAnsi="Arial" w:cs="Arial"/>
          <w:color w:val="000000" w:themeColor="text1"/>
        </w:rPr>
      </w:pPr>
      <w:r w:rsidRPr="00EA5065">
        <w:rPr>
          <w:rFonts w:ascii="Arial" w:hAnsi="Arial" w:cs="Arial"/>
        </w:rPr>
        <w:t xml:space="preserve">Pregnant applicants without other children will be eligible primarily for 2 </w:t>
      </w:r>
      <w:proofErr w:type="gramStart"/>
      <w:r w:rsidRPr="00EA5065">
        <w:rPr>
          <w:rFonts w:ascii="Arial" w:hAnsi="Arial" w:cs="Arial"/>
        </w:rPr>
        <w:t>bedroom</w:t>
      </w:r>
      <w:proofErr w:type="gramEnd"/>
      <w:r w:rsidRPr="00EA5065">
        <w:rPr>
          <w:rFonts w:ascii="Arial" w:hAnsi="Arial" w:cs="Arial"/>
        </w:rPr>
        <w:t xml:space="preserve"> </w:t>
      </w:r>
      <w:proofErr w:type="gramStart"/>
      <w:r w:rsidRPr="00EA5065">
        <w:rPr>
          <w:rFonts w:ascii="Arial" w:hAnsi="Arial" w:cs="Arial"/>
        </w:rPr>
        <w:t>2 or 3 person</w:t>
      </w:r>
      <w:proofErr w:type="gramEnd"/>
      <w:r w:rsidRPr="00EA5065">
        <w:rPr>
          <w:rFonts w:ascii="Arial" w:hAnsi="Arial" w:cs="Arial"/>
        </w:rPr>
        <w:t xml:space="preserve"> accommodation to enable larger three or four person households requiring to be housed in the larger </w:t>
      </w:r>
      <w:proofErr w:type="gramStart"/>
      <w:r w:rsidRPr="00EA5065">
        <w:rPr>
          <w:rFonts w:ascii="Arial" w:hAnsi="Arial" w:cs="Arial"/>
        </w:rPr>
        <w:t>2 bedroom</w:t>
      </w:r>
      <w:proofErr w:type="gramEnd"/>
      <w:r w:rsidRPr="00EA5065">
        <w:rPr>
          <w:rFonts w:ascii="Arial" w:hAnsi="Arial" w:cs="Arial"/>
        </w:rPr>
        <w:t xml:space="preserve"> </w:t>
      </w:r>
      <w:proofErr w:type="gramStart"/>
      <w:r w:rsidRPr="00EA5065">
        <w:rPr>
          <w:rFonts w:ascii="Arial" w:hAnsi="Arial" w:cs="Arial"/>
        </w:rPr>
        <w:t>4 person</w:t>
      </w:r>
      <w:proofErr w:type="gramEnd"/>
      <w:r w:rsidRPr="00EA5065">
        <w:rPr>
          <w:rFonts w:ascii="Arial" w:hAnsi="Arial" w:cs="Arial"/>
        </w:rPr>
        <w:t xml:space="preserve"> </w:t>
      </w:r>
      <w:r w:rsidRPr="00712A21">
        <w:rPr>
          <w:rFonts w:ascii="Arial" w:hAnsi="Arial" w:cs="Arial"/>
          <w:color w:val="000000" w:themeColor="text1"/>
        </w:rPr>
        <w:t xml:space="preserve">bedroom properties. </w:t>
      </w:r>
    </w:p>
    <w:p w14:paraId="3256E1E4" w14:textId="22BB0016" w:rsidR="00EA5065" w:rsidRPr="00712A21" w:rsidRDefault="0067292B" w:rsidP="00EA5065">
      <w:pPr>
        <w:spacing w:line="240" w:lineRule="auto"/>
        <w:jc w:val="both"/>
        <w:rPr>
          <w:rFonts w:ascii="Arial" w:hAnsi="Arial" w:cs="Arial"/>
          <w:color w:val="000000" w:themeColor="text1"/>
        </w:rPr>
      </w:pPr>
      <w:r w:rsidRPr="00712A21">
        <w:rPr>
          <w:rFonts w:ascii="Arial" w:hAnsi="Arial" w:cs="Arial"/>
          <w:color w:val="000000" w:themeColor="text1"/>
        </w:rPr>
        <w:t xml:space="preserve">In rural areas, where </w:t>
      </w:r>
      <w:proofErr w:type="gramStart"/>
      <w:r w:rsidRPr="00712A21">
        <w:rPr>
          <w:rFonts w:ascii="Arial" w:hAnsi="Arial" w:cs="Arial"/>
          <w:color w:val="000000" w:themeColor="text1"/>
        </w:rPr>
        <w:t>one bedroom</w:t>
      </w:r>
      <w:proofErr w:type="gramEnd"/>
      <w:r w:rsidRPr="00712A21">
        <w:rPr>
          <w:rFonts w:ascii="Arial" w:hAnsi="Arial" w:cs="Arial"/>
          <w:color w:val="000000" w:themeColor="text1"/>
        </w:rPr>
        <w:t xml:space="preserve"> general needs housing is very limited, under-occupation may be permitted in </w:t>
      </w:r>
      <w:proofErr w:type="gramStart"/>
      <w:r w:rsidRPr="00712A21">
        <w:rPr>
          <w:rFonts w:ascii="Arial" w:hAnsi="Arial" w:cs="Arial"/>
          <w:color w:val="000000" w:themeColor="text1"/>
        </w:rPr>
        <w:t xml:space="preserve">two </w:t>
      </w:r>
      <w:r w:rsidR="00674158" w:rsidRPr="00712A21">
        <w:rPr>
          <w:rFonts w:ascii="Arial" w:hAnsi="Arial" w:cs="Arial"/>
          <w:color w:val="000000" w:themeColor="text1"/>
        </w:rPr>
        <w:t xml:space="preserve">and three </w:t>
      </w:r>
      <w:r w:rsidRPr="00712A21">
        <w:rPr>
          <w:rFonts w:ascii="Arial" w:hAnsi="Arial" w:cs="Arial"/>
          <w:color w:val="000000" w:themeColor="text1"/>
        </w:rPr>
        <w:t>bedroom</w:t>
      </w:r>
      <w:proofErr w:type="gramEnd"/>
      <w:r w:rsidRPr="00712A21">
        <w:rPr>
          <w:rFonts w:ascii="Arial" w:hAnsi="Arial" w:cs="Arial"/>
          <w:color w:val="000000" w:themeColor="text1"/>
        </w:rPr>
        <w:t xml:space="preserve"> properties, if the </w:t>
      </w:r>
      <w:r w:rsidR="000108D9" w:rsidRPr="00712A21">
        <w:rPr>
          <w:rFonts w:ascii="Arial" w:hAnsi="Arial" w:cs="Arial"/>
          <w:color w:val="000000" w:themeColor="text1"/>
        </w:rPr>
        <w:t>Registered Provider</w:t>
      </w:r>
      <w:r w:rsidRPr="00712A21">
        <w:rPr>
          <w:rFonts w:ascii="Arial" w:hAnsi="Arial" w:cs="Arial"/>
          <w:color w:val="000000" w:themeColor="text1"/>
        </w:rPr>
        <w:t xml:space="preserve"> is satisfied that the household can afford the rent. </w:t>
      </w:r>
      <w:r w:rsidR="00B53250" w:rsidRPr="00712A21">
        <w:rPr>
          <w:rFonts w:ascii="Arial" w:hAnsi="Arial" w:cs="Arial"/>
          <w:color w:val="000000" w:themeColor="text1"/>
        </w:rPr>
        <w:t>In cases such as this, the Registered Provider will advise of such consideration in the marketing information section of the advert.</w:t>
      </w:r>
    </w:p>
    <w:p w14:paraId="4A24BC46" w14:textId="77777777" w:rsidR="00EA5065" w:rsidRPr="00EA5065" w:rsidRDefault="0067292B" w:rsidP="00EA5065">
      <w:pPr>
        <w:spacing w:line="240" w:lineRule="auto"/>
        <w:jc w:val="both"/>
        <w:rPr>
          <w:rFonts w:ascii="Arial" w:hAnsi="Arial" w:cs="Arial"/>
        </w:rPr>
      </w:pPr>
      <w:r w:rsidRPr="00EA5065">
        <w:rPr>
          <w:rFonts w:ascii="Arial" w:hAnsi="Arial" w:cs="Arial"/>
        </w:rPr>
        <w:t xml:space="preserve">Larger properties are normally offered to households that </w:t>
      </w:r>
      <w:proofErr w:type="gramStart"/>
      <w:r w:rsidRPr="00EA5065">
        <w:rPr>
          <w:rFonts w:ascii="Arial" w:hAnsi="Arial" w:cs="Arial"/>
        </w:rPr>
        <w:t>are in need of</w:t>
      </w:r>
      <w:proofErr w:type="gramEnd"/>
      <w:r w:rsidRPr="00EA5065">
        <w:rPr>
          <w:rFonts w:ascii="Arial" w:hAnsi="Arial" w:cs="Arial"/>
        </w:rPr>
        <w:t xml:space="preserve"> the number of bed spaces provided.  Applicants should be aware that although they may be able to register an interest in a property which has more bed spaces than they need, </w:t>
      </w:r>
      <w:r w:rsidRPr="00EA5065">
        <w:rPr>
          <w:rFonts w:ascii="Arial" w:hAnsi="Arial" w:cs="Arial"/>
          <w:b/>
        </w:rPr>
        <w:t xml:space="preserve">preference is generally given to those who need the full </w:t>
      </w:r>
      <w:proofErr w:type="gramStart"/>
      <w:r w:rsidRPr="00EA5065">
        <w:rPr>
          <w:rFonts w:ascii="Arial" w:hAnsi="Arial" w:cs="Arial"/>
          <w:b/>
        </w:rPr>
        <w:t>amount</w:t>
      </w:r>
      <w:proofErr w:type="gramEnd"/>
      <w:r w:rsidRPr="00EA5065">
        <w:rPr>
          <w:rFonts w:ascii="Arial" w:hAnsi="Arial" w:cs="Arial"/>
          <w:b/>
        </w:rPr>
        <w:t xml:space="preserve"> of bedrooms and bed spaces available</w:t>
      </w:r>
      <w:r w:rsidRPr="00EA5065">
        <w:rPr>
          <w:rFonts w:ascii="Arial" w:hAnsi="Arial" w:cs="Arial"/>
        </w:rPr>
        <w:t xml:space="preserve">. </w:t>
      </w:r>
    </w:p>
    <w:p w14:paraId="7E57981A" w14:textId="77777777" w:rsidR="00EA5065" w:rsidRPr="00EA5065" w:rsidRDefault="00EA5065" w:rsidP="00EA5065">
      <w:pPr>
        <w:spacing w:line="240" w:lineRule="auto"/>
        <w:jc w:val="both"/>
        <w:rPr>
          <w:rFonts w:ascii="Arial" w:hAnsi="Arial" w:cs="Arial"/>
        </w:rPr>
      </w:pPr>
    </w:p>
    <w:p w14:paraId="01731303" w14:textId="77777777" w:rsidR="00EA5065" w:rsidRPr="00EA5065" w:rsidRDefault="00EA5065" w:rsidP="00EA5065">
      <w:pPr>
        <w:jc w:val="center"/>
        <w:rPr>
          <w:rFonts w:ascii="Arial" w:hAnsi="Arial" w:cs="Arial"/>
          <w:b/>
          <w:sz w:val="28"/>
          <w:szCs w:val="28"/>
        </w:rPr>
        <w:sectPr w:rsidR="00EA5065" w:rsidRPr="00EA5065" w:rsidSect="00982AC5">
          <w:pgSz w:w="12240" w:h="15840" w:code="1"/>
          <w:pgMar w:top="1440" w:right="1440" w:bottom="1276" w:left="1440" w:header="720" w:footer="720" w:gutter="0"/>
          <w:cols w:space="720"/>
          <w:docGrid w:linePitch="360"/>
        </w:sect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856"/>
        <w:gridCol w:w="828"/>
        <w:gridCol w:w="938"/>
        <w:gridCol w:w="923"/>
        <w:gridCol w:w="762"/>
        <w:gridCol w:w="1081"/>
        <w:gridCol w:w="876"/>
        <w:gridCol w:w="825"/>
      </w:tblGrid>
      <w:tr w:rsidR="000A450E" w14:paraId="27E8859C" w14:textId="77777777" w:rsidTr="00FE0331">
        <w:tc>
          <w:tcPr>
            <w:tcW w:w="10065" w:type="dxa"/>
            <w:gridSpan w:val="9"/>
            <w:shd w:val="clear" w:color="auto" w:fill="auto"/>
          </w:tcPr>
          <w:p w14:paraId="36AD0D6B" w14:textId="77777777" w:rsidR="00EA5065" w:rsidRPr="00EA5065" w:rsidRDefault="0067292B" w:rsidP="00EA5065">
            <w:pPr>
              <w:spacing w:after="160" w:line="259" w:lineRule="auto"/>
              <w:rPr>
                <w:rFonts w:asciiTheme="minorHAnsi" w:eastAsiaTheme="minorHAnsi" w:hAnsiTheme="minorHAnsi" w:cstheme="minorBidi"/>
                <w:b/>
              </w:rPr>
            </w:pPr>
            <w:r w:rsidRPr="00EA5065">
              <w:rPr>
                <w:rFonts w:asciiTheme="minorHAnsi" w:eastAsiaTheme="minorHAnsi" w:hAnsiTheme="minorHAnsi" w:cstheme="minorBidi"/>
                <w:b/>
              </w:rPr>
              <w:lastRenderedPageBreak/>
              <w:t>PROPERTY SIZE ELIGIBILITY</w:t>
            </w:r>
          </w:p>
        </w:tc>
      </w:tr>
      <w:tr w:rsidR="000A450E" w14:paraId="5185539C" w14:textId="77777777" w:rsidTr="00FE0331">
        <w:tc>
          <w:tcPr>
            <w:tcW w:w="2976" w:type="dxa"/>
            <w:shd w:val="clear" w:color="auto" w:fill="auto"/>
          </w:tcPr>
          <w:p w14:paraId="1E5A7868" w14:textId="77777777" w:rsidR="00EA5065" w:rsidRPr="00EA5065" w:rsidRDefault="0067292B" w:rsidP="00EA5065">
            <w:pPr>
              <w:spacing w:after="160" w:line="259" w:lineRule="auto"/>
              <w:rPr>
                <w:rFonts w:asciiTheme="minorHAnsi" w:eastAsiaTheme="minorHAnsi" w:hAnsiTheme="minorHAnsi" w:cstheme="minorBidi"/>
                <w:b/>
              </w:rPr>
            </w:pPr>
            <w:r w:rsidRPr="00EA5065">
              <w:rPr>
                <w:rFonts w:asciiTheme="minorHAnsi" w:eastAsiaTheme="minorHAnsi" w:hAnsiTheme="minorHAnsi" w:cstheme="minorBidi"/>
                <w:b/>
              </w:rPr>
              <w:t>Household size</w:t>
            </w:r>
          </w:p>
        </w:tc>
        <w:tc>
          <w:tcPr>
            <w:tcW w:w="7089" w:type="dxa"/>
            <w:gridSpan w:val="8"/>
            <w:shd w:val="clear" w:color="auto" w:fill="auto"/>
          </w:tcPr>
          <w:p w14:paraId="0FC9F33E" w14:textId="77777777" w:rsidR="00EA5065" w:rsidRPr="00EA5065" w:rsidRDefault="0067292B" w:rsidP="00EA5065">
            <w:pPr>
              <w:spacing w:after="160" w:line="259" w:lineRule="auto"/>
              <w:rPr>
                <w:rFonts w:asciiTheme="minorHAnsi" w:eastAsiaTheme="minorHAnsi" w:hAnsiTheme="minorHAnsi" w:cstheme="minorBidi"/>
                <w:b/>
              </w:rPr>
            </w:pPr>
            <w:r w:rsidRPr="00EA5065">
              <w:rPr>
                <w:rFonts w:asciiTheme="minorHAnsi" w:eastAsiaTheme="minorHAnsi" w:hAnsiTheme="minorHAnsi" w:cstheme="minorBidi"/>
                <w:b/>
              </w:rPr>
              <w:t>Suitable property size</w:t>
            </w:r>
          </w:p>
        </w:tc>
      </w:tr>
      <w:tr w:rsidR="000A450E" w14:paraId="65B1B926" w14:textId="77777777" w:rsidTr="00FE0331">
        <w:tc>
          <w:tcPr>
            <w:tcW w:w="2976" w:type="dxa"/>
            <w:shd w:val="clear" w:color="auto" w:fill="auto"/>
          </w:tcPr>
          <w:p w14:paraId="02E56975" w14:textId="77777777" w:rsidR="00EA5065" w:rsidRPr="00EA5065" w:rsidRDefault="00EA5065" w:rsidP="00FE0331">
            <w:pPr>
              <w:spacing w:after="0" w:line="259" w:lineRule="auto"/>
              <w:rPr>
                <w:rFonts w:asciiTheme="minorHAnsi" w:eastAsiaTheme="minorHAnsi" w:hAnsiTheme="minorHAnsi" w:cstheme="minorBidi"/>
                <w:b/>
              </w:rPr>
            </w:pPr>
          </w:p>
        </w:tc>
        <w:tc>
          <w:tcPr>
            <w:tcW w:w="856" w:type="dxa"/>
          </w:tcPr>
          <w:p w14:paraId="360B628E"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Bedsit/</w:t>
            </w:r>
          </w:p>
          <w:p w14:paraId="6DD0AC24"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studio</w:t>
            </w:r>
          </w:p>
        </w:tc>
        <w:tc>
          <w:tcPr>
            <w:tcW w:w="828" w:type="dxa"/>
            <w:shd w:val="clear" w:color="auto" w:fill="auto"/>
          </w:tcPr>
          <w:p w14:paraId="7968C7A7"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1 Bed</w:t>
            </w:r>
          </w:p>
        </w:tc>
        <w:tc>
          <w:tcPr>
            <w:tcW w:w="938" w:type="dxa"/>
            <w:shd w:val="clear" w:color="auto" w:fill="auto"/>
          </w:tcPr>
          <w:p w14:paraId="43C04522"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2 Bed 3 Person</w:t>
            </w:r>
          </w:p>
        </w:tc>
        <w:tc>
          <w:tcPr>
            <w:tcW w:w="923" w:type="dxa"/>
          </w:tcPr>
          <w:p w14:paraId="4228FFBE"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2 Bed 4 Person</w:t>
            </w:r>
          </w:p>
        </w:tc>
        <w:tc>
          <w:tcPr>
            <w:tcW w:w="762" w:type="dxa"/>
            <w:shd w:val="clear" w:color="auto" w:fill="auto"/>
          </w:tcPr>
          <w:p w14:paraId="39E8066C"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3 Bed</w:t>
            </w:r>
          </w:p>
        </w:tc>
        <w:tc>
          <w:tcPr>
            <w:tcW w:w="1081" w:type="dxa"/>
            <w:shd w:val="clear" w:color="auto" w:fill="auto"/>
          </w:tcPr>
          <w:p w14:paraId="154B3461" w14:textId="77777777" w:rsidR="00FE0331"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 xml:space="preserve">4 Bed </w:t>
            </w:r>
          </w:p>
          <w:p w14:paraId="01252A3C"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6 Person</w:t>
            </w:r>
          </w:p>
        </w:tc>
        <w:tc>
          <w:tcPr>
            <w:tcW w:w="876" w:type="dxa"/>
            <w:shd w:val="clear" w:color="auto" w:fill="auto"/>
          </w:tcPr>
          <w:p w14:paraId="09D1EDBB"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4 Bed</w:t>
            </w:r>
          </w:p>
          <w:p w14:paraId="5599DFAC" w14:textId="77777777" w:rsidR="00EA5065" w:rsidRPr="00EA5065" w:rsidRDefault="0067292B" w:rsidP="00FE0331">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 xml:space="preserve">Over </w:t>
            </w:r>
            <w:proofErr w:type="gramStart"/>
            <w:r w:rsidRPr="00EA5065">
              <w:rPr>
                <w:rFonts w:asciiTheme="minorHAnsi" w:eastAsiaTheme="minorHAnsi" w:hAnsiTheme="minorHAnsi" w:cstheme="minorBidi"/>
              </w:rPr>
              <w:t>6  person</w:t>
            </w:r>
            <w:proofErr w:type="gramEnd"/>
          </w:p>
        </w:tc>
        <w:tc>
          <w:tcPr>
            <w:tcW w:w="825" w:type="dxa"/>
            <w:shd w:val="clear" w:color="auto" w:fill="auto"/>
          </w:tcPr>
          <w:p w14:paraId="0B26AC6E" w14:textId="77777777" w:rsidR="00EA5065" w:rsidRPr="00EA5065" w:rsidRDefault="0067292B" w:rsidP="00FE0331">
            <w:pPr>
              <w:spacing w:after="0" w:line="259" w:lineRule="auto"/>
              <w:rPr>
                <w:rFonts w:asciiTheme="minorHAnsi" w:eastAsiaTheme="minorHAnsi" w:hAnsiTheme="minorHAnsi" w:cstheme="minorBidi"/>
                <w:b/>
              </w:rPr>
            </w:pPr>
            <w:r w:rsidRPr="00EA5065">
              <w:rPr>
                <w:rFonts w:asciiTheme="minorHAnsi" w:eastAsiaTheme="minorHAnsi" w:hAnsiTheme="minorHAnsi" w:cstheme="minorBidi"/>
                <w:b/>
              </w:rPr>
              <w:t>5 Bed</w:t>
            </w:r>
          </w:p>
        </w:tc>
      </w:tr>
      <w:tr w:rsidR="000A450E" w14:paraId="18728BE7" w14:textId="77777777" w:rsidTr="00FE0331">
        <w:tc>
          <w:tcPr>
            <w:tcW w:w="2976" w:type="dxa"/>
            <w:shd w:val="clear" w:color="auto" w:fill="auto"/>
          </w:tcPr>
          <w:p w14:paraId="6E18C1B1"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 xml:space="preserve">Single person </w:t>
            </w:r>
          </w:p>
        </w:tc>
        <w:tc>
          <w:tcPr>
            <w:tcW w:w="856" w:type="dxa"/>
            <w:shd w:val="clear" w:color="auto" w:fill="B2A1C7"/>
          </w:tcPr>
          <w:p w14:paraId="46CB89CD"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B2A1C7"/>
          </w:tcPr>
          <w:p w14:paraId="097269E6"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055549AA"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tcPr>
          <w:p w14:paraId="33F7BF92"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auto"/>
          </w:tcPr>
          <w:p w14:paraId="427D2273"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559F6A85"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5FC65ADD"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5798B55D"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77D10990" w14:textId="77777777" w:rsidTr="00FE0331">
        <w:tc>
          <w:tcPr>
            <w:tcW w:w="2976" w:type="dxa"/>
            <w:shd w:val="clear" w:color="auto" w:fill="auto"/>
          </w:tcPr>
          <w:p w14:paraId="7D6DCB98" w14:textId="77777777" w:rsidR="00EA5065" w:rsidRPr="00EA5065" w:rsidRDefault="0067292B" w:rsidP="00EA07C2">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Single person or couple without children</w:t>
            </w:r>
          </w:p>
        </w:tc>
        <w:tc>
          <w:tcPr>
            <w:tcW w:w="856" w:type="dxa"/>
          </w:tcPr>
          <w:p w14:paraId="78288CA3"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B2A1C7"/>
          </w:tcPr>
          <w:p w14:paraId="46A84452"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4051E86A"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tcPr>
          <w:p w14:paraId="214DF031"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auto"/>
          </w:tcPr>
          <w:p w14:paraId="46045ECB"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30B5672A"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3A4392CC"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4D635C19"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0799E205" w14:textId="77777777" w:rsidTr="00FE0331">
        <w:tc>
          <w:tcPr>
            <w:tcW w:w="2976" w:type="dxa"/>
            <w:shd w:val="clear" w:color="auto" w:fill="auto"/>
          </w:tcPr>
          <w:p w14:paraId="2968DB64"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Single person or couple without children</w:t>
            </w:r>
            <w:r w:rsidR="005E6A56">
              <w:rPr>
                <w:rFonts w:asciiTheme="minorHAnsi" w:eastAsiaTheme="minorHAnsi" w:hAnsiTheme="minorHAnsi" w:cstheme="minorBidi"/>
              </w:rPr>
              <w:t>-</w:t>
            </w:r>
            <w:r w:rsidRPr="00EA5065">
              <w:rPr>
                <w:rFonts w:asciiTheme="minorHAnsi" w:eastAsiaTheme="minorHAnsi" w:hAnsiTheme="minorHAnsi" w:cstheme="minorBidi"/>
              </w:rPr>
              <w:t xml:space="preserve"> properties for over 55</w:t>
            </w:r>
            <w:r w:rsidR="005E6A56">
              <w:rPr>
                <w:rFonts w:asciiTheme="minorHAnsi" w:eastAsiaTheme="minorHAnsi" w:hAnsiTheme="minorHAnsi" w:cstheme="minorBidi"/>
              </w:rPr>
              <w:t xml:space="preserve"> year </w:t>
            </w:r>
            <w:proofErr w:type="gramStart"/>
            <w:r w:rsidR="005E6A56">
              <w:rPr>
                <w:rFonts w:asciiTheme="minorHAnsi" w:eastAsiaTheme="minorHAnsi" w:hAnsiTheme="minorHAnsi" w:cstheme="minorBidi"/>
              </w:rPr>
              <w:t>old</w:t>
            </w:r>
            <w:r w:rsidRPr="00EA5065">
              <w:rPr>
                <w:rFonts w:asciiTheme="minorHAnsi" w:eastAsiaTheme="minorHAnsi" w:hAnsiTheme="minorHAnsi" w:cstheme="minorBidi"/>
              </w:rPr>
              <w:t>‘</w:t>
            </w:r>
            <w:proofErr w:type="gramEnd"/>
            <w:r w:rsidRPr="00EA5065">
              <w:rPr>
                <w:rFonts w:asciiTheme="minorHAnsi" w:eastAsiaTheme="minorHAnsi" w:hAnsiTheme="minorHAnsi" w:cstheme="minorBidi"/>
              </w:rPr>
              <w:t xml:space="preserve">s </w:t>
            </w:r>
          </w:p>
        </w:tc>
        <w:tc>
          <w:tcPr>
            <w:tcW w:w="856" w:type="dxa"/>
            <w:shd w:val="clear" w:color="auto" w:fill="B2A1C7"/>
          </w:tcPr>
          <w:p w14:paraId="36B54B65"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B2A1C7"/>
          </w:tcPr>
          <w:p w14:paraId="641A20C7"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B2A1C7"/>
          </w:tcPr>
          <w:p w14:paraId="5968703F"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shd w:val="clear" w:color="auto" w:fill="B2A1C7"/>
          </w:tcPr>
          <w:p w14:paraId="16A707B1"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auto"/>
          </w:tcPr>
          <w:p w14:paraId="20DECCDF"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1E664A00"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5531A450"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6C796162"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106F5167" w14:textId="77777777" w:rsidTr="00FE0331">
        <w:tc>
          <w:tcPr>
            <w:tcW w:w="2976" w:type="dxa"/>
            <w:shd w:val="clear" w:color="auto" w:fill="auto"/>
          </w:tcPr>
          <w:p w14:paraId="35807F35"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Pregnant applicant (25 weeks onwards)</w:t>
            </w:r>
          </w:p>
        </w:tc>
        <w:tc>
          <w:tcPr>
            <w:tcW w:w="856" w:type="dxa"/>
          </w:tcPr>
          <w:p w14:paraId="1D9CE03C"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26531851"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B2A1C7"/>
          </w:tcPr>
          <w:p w14:paraId="5CD8AFF2"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tcPr>
          <w:p w14:paraId="7FE2AC8E"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auto"/>
          </w:tcPr>
          <w:p w14:paraId="3602B507"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20E7A7AF"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7218ABC1"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3781FA62"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5B53785C" w14:textId="77777777" w:rsidTr="00FE0331">
        <w:tc>
          <w:tcPr>
            <w:tcW w:w="2976" w:type="dxa"/>
            <w:shd w:val="clear" w:color="auto" w:fill="auto"/>
          </w:tcPr>
          <w:p w14:paraId="1992A10E"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Parent(s) and one child</w:t>
            </w:r>
          </w:p>
        </w:tc>
        <w:tc>
          <w:tcPr>
            <w:tcW w:w="856" w:type="dxa"/>
          </w:tcPr>
          <w:p w14:paraId="29395840"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17FB51A4"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B2A1C7"/>
          </w:tcPr>
          <w:p w14:paraId="1F77B182"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shd w:val="clear" w:color="auto" w:fill="B2A1C7"/>
          </w:tcPr>
          <w:p w14:paraId="4DE19328"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auto"/>
          </w:tcPr>
          <w:p w14:paraId="61D73195"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179608FB"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71E35594"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39570B26"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0688F205" w14:textId="77777777" w:rsidTr="00FE0331">
        <w:tc>
          <w:tcPr>
            <w:tcW w:w="2976" w:type="dxa"/>
            <w:shd w:val="clear" w:color="auto" w:fill="auto"/>
          </w:tcPr>
          <w:p w14:paraId="2C3D4D2C" w14:textId="77777777" w:rsidR="00EA5065" w:rsidRPr="00EA5065" w:rsidRDefault="0067292B" w:rsidP="00EA07C2">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 xml:space="preserve">Parent(s) and 2 </w:t>
            </w:r>
            <w:proofErr w:type="gramStart"/>
            <w:r w:rsidRPr="00EA5065">
              <w:rPr>
                <w:rFonts w:asciiTheme="minorHAnsi" w:eastAsiaTheme="minorHAnsi" w:hAnsiTheme="minorHAnsi" w:cstheme="minorBidi"/>
              </w:rPr>
              <w:t>children</w:t>
            </w:r>
            <w:proofErr w:type="gramEnd"/>
            <w:r w:rsidRPr="00EA5065">
              <w:rPr>
                <w:rFonts w:asciiTheme="minorHAnsi" w:eastAsiaTheme="minorHAnsi" w:hAnsiTheme="minorHAnsi" w:cstheme="minorBidi"/>
              </w:rPr>
              <w:t xml:space="preserve"> </w:t>
            </w:r>
            <w:r w:rsidR="00EA07C2">
              <w:rPr>
                <w:rFonts w:asciiTheme="minorHAnsi" w:eastAsiaTheme="minorHAnsi" w:hAnsiTheme="minorHAnsi" w:cstheme="minorBidi"/>
              </w:rPr>
              <w:t>any</w:t>
            </w:r>
            <w:r w:rsidR="00EA07C2" w:rsidRPr="00EA5065">
              <w:rPr>
                <w:rFonts w:asciiTheme="minorHAnsi" w:eastAsiaTheme="minorHAnsi" w:hAnsiTheme="minorHAnsi" w:cstheme="minorBidi"/>
              </w:rPr>
              <w:t xml:space="preserve"> gender</w:t>
            </w:r>
            <w:r w:rsidRPr="00EA5065">
              <w:rPr>
                <w:rFonts w:asciiTheme="minorHAnsi" w:eastAsiaTheme="minorHAnsi" w:hAnsiTheme="minorHAnsi" w:cstheme="minorBidi"/>
              </w:rPr>
              <w:t xml:space="preserve"> age</w:t>
            </w:r>
            <w:r w:rsidR="00EA07C2">
              <w:rPr>
                <w:rFonts w:asciiTheme="minorHAnsi" w:eastAsiaTheme="minorHAnsi" w:hAnsiTheme="minorHAnsi" w:cstheme="minorBidi"/>
              </w:rPr>
              <w:t>d</w:t>
            </w:r>
            <w:r w:rsidRPr="00EA5065">
              <w:rPr>
                <w:rFonts w:asciiTheme="minorHAnsi" w:eastAsiaTheme="minorHAnsi" w:hAnsiTheme="minorHAnsi" w:cstheme="minorBidi"/>
              </w:rPr>
              <w:t xml:space="preserve"> 0- 9.</w:t>
            </w:r>
          </w:p>
        </w:tc>
        <w:tc>
          <w:tcPr>
            <w:tcW w:w="856" w:type="dxa"/>
          </w:tcPr>
          <w:p w14:paraId="46C64C1A"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40626759"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1A239C5F"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shd w:val="clear" w:color="auto" w:fill="B2A1C7"/>
          </w:tcPr>
          <w:p w14:paraId="6332B696"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auto"/>
          </w:tcPr>
          <w:p w14:paraId="2B937CAC"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5422A6B4"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50622786"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60931B3E"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3401BAD6" w14:textId="77777777" w:rsidTr="00FE0331">
        <w:tc>
          <w:tcPr>
            <w:tcW w:w="2976" w:type="dxa"/>
            <w:shd w:val="clear" w:color="auto" w:fill="auto"/>
          </w:tcPr>
          <w:p w14:paraId="4EB94AC9"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 xml:space="preserve">Parent(s) and 2 </w:t>
            </w:r>
            <w:proofErr w:type="gramStart"/>
            <w:r w:rsidRPr="00EA5065">
              <w:rPr>
                <w:rFonts w:asciiTheme="minorHAnsi" w:eastAsiaTheme="minorHAnsi" w:hAnsiTheme="minorHAnsi" w:cstheme="minorBidi"/>
              </w:rPr>
              <w:t>children</w:t>
            </w:r>
            <w:proofErr w:type="gramEnd"/>
            <w:r w:rsidRPr="00EA5065">
              <w:rPr>
                <w:rFonts w:asciiTheme="minorHAnsi" w:eastAsiaTheme="minorHAnsi" w:hAnsiTheme="minorHAnsi" w:cstheme="minorBidi"/>
              </w:rPr>
              <w:t xml:space="preserve"> same gender aged 0 -15, less than 10 years age difference.</w:t>
            </w:r>
          </w:p>
        </w:tc>
        <w:tc>
          <w:tcPr>
            <w:tcW w:w="856" w:type="dxa"/>
          </w:tcPr>
          <w:p w14:paraId="3576D7DD"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2B4400C5"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6ADE43FB"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shd w:val="clear" w:color="auto" w:fill="B2A1C7"/>
          </w:tcPr>
          <w:p w14:paraId="6BE2D9C9"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auto"/>
          </w:tcPr>
          <w:p w14:paraId="78C9D98B"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72ABAE7E"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3F52017F"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48104A5D"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23F323B6" w14:textId="77777777" w:rsidTr="00FE0331">
        <w:tc>
          <w:tcPr>
            <w:tcW w:w="2976" w:type="dxa"/>
            <w:shd w:val="clear" w:color="auto" w:fill="auto"/>
          </w:tcPr>
          <w:p w14:paraId="4169708B" w14:textId="77777777" w:rsidR="00EA5065" w:rsidRPr="00EA5065" w:rsidRDefault="0067292B" w:rsidP="00EA07C2">
            <w:pPr>
              <w:spacing w:after="0" w:line="259" w:lineRule="auto"/>
              <w:rPr>
                <w:rFonts w:asciiTheme="minorHAnsi" w:eastAsiaTheme="minorHAnsi" w:hAnsiTheme="minorHAnsi" w:cstheme="minorBidi"/>
              </w:rPr>
            </w:pPr>
            <w:r w:rsidRPr="00EA5065">
              <w:rPr>
                <w:rFonts w:asciiTheme="minorHAnsi" w:eastAsiaTheme="minorHAnsi" w:hAnsiTheme="minorHAnsi" w:cstheme="minorBidi"/>
              </w:rPr>
              <w:t xml:space="preserve">Parent(s) with 2 </w:t>
            </w:r>
            <w:proofErr w:type="gramStart"/>
            <w:r w:rsidRPr="00EA5065">
              <w:rPr>
                <w:rFonts w:asciiTheme="minorHAnsi" w:eastAsiaTheme="minorHAnsi" w:hAnsiTheme="minorHAnsi" w:cstheme="minorBidi"/>
              </w:rPr>
              <w:t>children</w:t>
            </w:r>
            <w:proofErr w:type="gramEnd"/>
            <w:r w:rsidRPr="00EA5065">
              <w:rPr>
                <w:rFonts w:asciiTheme="minorHAnsi" w:eastAsiaTheme="minorHAnsi" w:hAnsiTheme="minorHAnsi" w:cstheme="minorBidi"/>
              </w:rPr>
              <w:t xml:space="preserve"> same gender aged 0-15 with greater than 10 years age difference</w:t>
            </w:r>
          </w:p>
        </w:tc>
        <w:tc>
          <w:tcPr>
            <w:tcW w:w="856" w:type="dxa"/>
          </w:tcPr>
          <w:p w14:paraId="050F654F"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3AAE2EE3"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4749943B"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shd w:val="clear" w:color="auto" w:fill="B2A1C7"/>
          </w:tcPr>
          <w:p w14:paraId="6CC86622"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B2A1C7"/>
          </w:tcPr>
          <w:p w14:paraId="5F032A39"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1777C0EC"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6830ED02"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3801464F"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7536181A" w14:textId="77777777" w:rsidTr="00FE0331">
        <w:tc>
          <w:tcPr>
            <w:tcW w:w="2976" w:type="dxa"/>
            <w:shd w:val="clear" w:color="auto" w:fill="auto"/>
          </w:tcPr>
          <w:p w14:paraId="41ADBCE2"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 xml:space="preserve">Parent(s) and 2 children different gender one aged 10 or over </w:t>
            </w:r>
          </w:p>
        </w:tc>
        <w:tc>
          <w:tcPr>
            <w:tcW w:w="856" w:type="dxa"/>
          </w:tcPr>
          <w:p w14:paraId="4133F3AE"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0118424A"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1AB3CFD3"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shd w:val="clear" w:color="auto" w:fill="auto"/>
          </w:tcPr>
          <w:p w14:paraId="7F389B4E"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B2A1C7"/>
          </w:tcPr>
          <w:p w14:paraId="39AAF9E2"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6F411C9B"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2FF3476B"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230796EF"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35FF2019" w14:textId="77777777" w:rsidTr="00FE0331">
        <w:tc>
          <w:tcPr>
            <w:tcW w:w="2976" w:type="dxa"/>
            <w:shd w:val="clear" w:color="auto" w:fill="auto"/>
          </w:tcPr>
          <w:p w14:paraId="37479003"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 xml:space="preserve">Parent(s) and 2 children one aged over 16 </w:t>
            </w:r>
          </w:p>
        </w:tc>
        <w:tc>
          <w:tcPr>
            <w:tcW w:w="856" w:type="dxa"/>
          </w:tcPr>
          <w:p w14:paraId="4F6C9297"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134079FC"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2B9464D5"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shd w:val="clear" w:color="auto" w:fill="B2A1C7"/>
          </w:tcPr>
          <w:p w14:paraId="76ED0044"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B2A1C7"/>
          </w:tcPr>
          <w:p w14:paraId="7D301614"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38CBF454"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0369061F"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6F1C914D"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2B7D6558" w14:textId="77777777" w:rsidTr="00FE0331">
        <w:tc>
          <w:tcPr>
            <w:tcW w:w="2976" w:type="dxa"/>
            <w:shd w:val="clear" w:color="auto" w:fill="auto"/>
          </w:tcPr>
          <w:p w14:paraId="177F32EE"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 xml:space="preserve">Parent(s) and 3 </w:t>
            </w:r>
            <w:proofErr w:type="gramStart"/>
            <w:r w:rsidRPr="00EA5065">
              <w:rPr>
                <w:rFonts w:asciiTheme="minorHAnsi" w:eastAsiaTheme="minorHAnsi" w:hAnsiTheme="minorHAnsi" w:cstheme="minorBidi"/>
              </w:rPr>
              <w:t>children</w:t>
            </w:r>
            <w:proofErr w:type="gramEnd"/>
            <w:r w:rsidRPr="00EA5065">
              <w:rPr>
                <w:rFonts w:asciiTheme="minorHAnsi" w:eastAsiaTheme="minorHAnsi" w:hAnsiTheme="minorHAnsi" w:cstheme="minorBidi"/>
              </w:rPr>
              <w:t xml:space="preserve"> any </w:t>
            </w:r>
            <w:proofErr w:type="gramStart"/>
            <w:r w:rsidRPr="00EA5065">
              <w:rPr>
                <w:rFonts w:asciiTheme="minorHAnsi" w:eastAsiaTheme="minorHAnsi" w:hAnsiTheme="minorHAnsi" w:cstheme="minorBidi"/>
              </w:rPr>
              <w:t>gender mix</w:t>
            </w:r>
            <w:proofErr w:type="gramEnd"/>
            <w:r w:rsidRPr="00EA5065">
              <w:rPr>
                <w:rFonts w:asciiTheme="minorHAnsi" w:eastAsiaTheme="minorHAnsi" w:hAnsiTheme="minorHAnsi" w:cstheme="minorBidi"/>
              </w:rPr>
              <w:t xml:space="preserve"> aged 0-15</w:t>
            </w:r>
          </w:p>
        </w:tc>
        <w:tc>
          <w:tcPr>
            <w:tcW w:w="856" w:type="dxa"/>
          </w:tcPr>
          <w:p w14:paraId="05D191C2"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53D162EB"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22CCA7FE"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shd w:val="clear" w:color="auto" w:fill="B2A1C7"/>
          </w:tcPr>
          <w:p w14:paraId="20556DDA"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B2A1C7"/>
          </w:tcPr>
          <w:p w14:paraId="08640EFA"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auto"/>
          </w:tcPr>
          <w:p w14:paraId="019F4AF1"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570AA2EA"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4E18E105"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03C3B5DB" w14:textId="77777777" w:rsidTr="00FE0331">
        <w:tc>
          <w:tcPr>
            <w:tcW w:w="2976" w:type="dxa"/>
            <w:shd w:val="clear" w:color="auto" w:fill="auto"/>
          </w:tcPr>
          <w:p w14:paraId="04A5A35C"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Parent(s) and 3 children, one child 16 and over</w:t>
            </w:r>
          </w:p>
        </w:tc>
        <w:tc>
          <w:tcPr>
            <w:tcW w:w="856" w:type="dxa"/>
          </w:tcPr>
          <w:p w14:paraId="6178B159"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6E38949F"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0BAA8A2E"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tcPr>
          <w:p w14:paraId="2883C846"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B2A1C7"/>
          </w:tcPr>
          <w:p w14:paraId="62A6FCCB"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B2A1C7"/>
          </w:tcPr>
          <w:p w14:paraId="3B3CF002"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auto"/>
          </w:tcPr>
          <w:p w14:paraId="2BD044A9"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6FE6C941"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16F70873" w14:textId="77777777" w:rsidTr="00FE0331">
        <w:trPr>
          <w:trHeight w:val="531"/>
        </w:trPr>
        <w:tc>
          <w:tcPr>
            <w:tcW w:w="2976" w:type="dxa"/>
            <w:shd w:val="clear" w:color="auto" w:fill="auto"/>
          </w:tcPr>
          <w:p w14:paraId="06245420"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 xml:space="preserve">Parent(s) and 4 children </w:t>
            </w:r>
          </w:p>
        </w:tc>
        <w:tc>
          <w:tcPr>
            <w:tcW w:w="856" w:type="dxa"/>
          </w:tcPr>
          <w:p w14:paraId="3ABC00A1"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5970F262"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5D0F87E5"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tcPr>
          <w:p w14:paraId="37DD446B"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B2A1C7"/>
          </w:tcPr>
          <w:p w14:paraId="3E9689BF"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B2A1C7"/>
          </w:tcPr>
          <w:p w14:paraId="302F4C2A"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B2A1C7"/>
          </w:tcPr>
          <w:p w14:paraId="2189B0B1"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auto"/>
          </w:tcPr>
          <w:p w14:paraId="3A4C2A14" w14:textId="77777777" w:rsidR="00EA5065" w:rsidRPr="00EA5065" w:rsidRDefault="00EA5065" w:rsidP="00EA5065">
            <w:pPr>
              <w:spacing w:after="160" w:line="259" w:lineRule="auto"/>
              <w:rPr>
                <w:rFonts w:asciiTheme="minorHAnsi" w:eastAsiaTheme="minorHAnsi" w:hAnsiTheme="minorHAnsi" w:cstheme="minorBidi"/>
                <w:b/>
              </w:rPr>
            </w:pPr>
          </w:p>
        </w:tc>
      </w:tr>
      <w:tr w:rsidR="000A450E" w14:paraId="1ACE7762" w14:textId="77777777" w:rsidTr="00FE0331">
        <w:tc>
          <w:tcPr>
            <w:tcW w:w="2976" w:type="dxa"/>
            <w:shd w:val="clear" w:color="auto" w:fill="auto"/>
          </w:tcPr>
          <w:p w14:paraId="1E0BECAF" w14:textId="77777777" w:rsidR="00EA5065" w:rsidRPr="00EA5065" w:rsidRDefault="0067292B" w:rsidP="00EA5065">
            <w:pPr>
              <w:spacing w:after="160" w:line="259" w:lineRule="auto"/>
              <w:rPr>
                <w:rFonts w:asciiTheme="minorHAnsi" w:eastAsiaTheme="minorHAnsi" w:hAnsiTheme="minorHAnsi" w:cstheme="minorBidi"/>
              </w:rPr>
            </w:pPr>
            <w:r w:rsidRPr="00EA5065">
              <w:rPr>
                <w:rFonts w:asciiTheme="minorHAnsi" w:eastAsiaTheme="minorHAnsi" w:hAnsiTheme="minorHAnsi" w:cstheme="minorBidi"/>
              </w:rPr>
              <w:t>Parent(s) with 5+ children</w:t>
            </w:r>
          </w:p>
        </w:tc>
        <w:tc>
          <w:tcPr>
            <w:tcW w:w="856" w:type="dxa"/>
          </w:tcPr>
          <w:p w14:paraId="4A83C54C" w14:textId="77777777" w:rsidR="00EA5065" w:rsidRPr="00EA5065" w:rsidRDefault="00EA5065" w:rsidP="00EA5065">
            <w:pPr>
              <w:spacing w:after="160" w:line="259" w:lineRule="auto"/>
              <w:rPr>
                <w:rFonts w:asciiTheme="minorHAnsi" w:eastAsiaTheme="minorHAnsi" w:hAnsiTheme="minorHAnsi" w:cstheme="minorBidi"/>
                <w:b/>
              </w:rPr>
            </w:pPr>
          </w:p>
        </w:tc>
        <w:tc>
          <w:tcPr>
            <w:tcW w:w="828" w:type="dxa"/>
            <w:shd w:val="clear" w:color="auto" w:fill="auto"/>
          </w:tcPr>
          <w:p w14:paraId="3C34D8A4" w14:textId="77777777" w:rsidR="00EA5065" w:rsidRPr="00EA5065" w:rsidRDefault="00EA5065" w:rsidP="00EA5065">
            <w:pPr>
              <w:spacing w:after="160" w:line="259" w:lineRule="auto"/>
              <w:rPr>
                <w:rFonts w:asciiTheme="minorHAnsi" w:eastAsiaTheme="minorHAnsi" w:hAnsiTheme="minorHAnsi" w:cstheme="minorBidi"/>
                <w:b/>
              </w:rPr>
            </w:pPr>
          </w:p>
        </w:tc>
        <w:tc>
          <w:tcPr>
            <w:tcW w:w="938" w:type="dxa"/>
            <w:shd w:val="clear" w:color="auto" w:fill="auto"/>
          </w:tcPr>
          <w:p w14:paraId="5267D1DC" w14:textId="77777777" w:rsidR="00EA5065" w:rsidRPr="00EA5065" w:rsidRDefault="00EA5065" w:rsidP="00EA5065">
            <w:pPr>
              <w:spacing w:after="160" w:line="259" w:lineRule="auto"/>
              <w:rPr>
                <w:rFonts w:asciiTheme="minorHAnsi" w:eastAsiaTheme="minorHAnsi" w:hAnsiTheme="minorHAnsi" w:cstheme="minorBidi"/>
                <w:b/>
              </w:rPr>
            </w:pPr>
          </w:p>
        </w:tc>
        <w:tc>
          <w:tcPr>
            <w:tcW w:w="923" w:type="dxa"/>
          </w:tcPr>
          <w:p w14:paraId="73EACD4B" w14:textId="77777777" w:rsidR="00EA5065" w:rsidRPr="00EA5065" w:rsidRDefault="00EA5065" w:rsidP="00EA5065">
            <w:pPr>
              <w:spacing w:after="160" w:line="259" w:lineRule="auto"/>
              <w:rPr>
                <w:rFonts w:asciiTheme="minorHAnsi" w:eastAsiaTheme="minorHAnsi" w:hAnsiTheme="minorHAnsi" w:cstheme="minorBidi"/>
                <w:b/>
              </w:rPr>
            </w:pPr>
          </w:p>
        </w:tc>
        <w:tc>
          <w:tcPr>
            <w:tcW w:w="762" w:type="dxa"/>
            <w:shd w:val="clear" w:color="auto" w:fill="auto"/>
          </w:tcPr>
          <w:p w14:paraId="11D2B76D" w14:textId="77777777" w:rsidR="00EA5065" w:rsidRPr="00EA5065" w:rsidRDefault="00EA5065" w:rsidP="00EA5065">
            <w:pPr>
              <w:spacing w:after="160" w:line="259" w:lineRule="auto"/>
              <w:rPr>
                <w:rFonts w:asciiTheme="minorHAnsi" w:eastAsiaTheme="minorHAnsi" w:hAnsiTheme="minorHAnsi" w:cstheme="minorBidi"/>
                <w:b/>
              </w:rPr>
            </w:pPr>
          </w:p>
        </w:tc>
        <w:tc>
          <w:tcPr>
            <w:tcW w:w="1081" w:type="dxa"/>
            <w:shd w:val="clear" w:color="auto" w:fill="B2A1C7"/>
          </w:tcPr>
          <w:p w14:paraId="5BD389C4" w14:textId="77777777" w:rsidR="00EA5065" w:rsidRPr="00EA5065" w:rsidRDefault="00EA5065" w:rsidP="00EA5065">
            <w:pPr>
              <w:spacing w:after="160" w:line="259" w:lineRule="auto"/>
              <w:rPr>
                <w:rFonts w:asciiTheme="minorHAnsi" w:eastAsiaTheme="minorHAnsi" w:hAnsiTheme="minorHAnsi" w:cstheme="minorBidi"/>
                <w:b/>
              </w:rPr>
            </w:pPr>
          </w:p>
        </w:tc>
        <w:tc>
          <w:tcPr>
            <w:tcW w:w="876" w:type="dxa"/>
            <w:shd w:val="clear" w:color="auto" w:fill="B2A1C7"/>
          </w:tcPr>
          <w:p w14:paraId="5D5914BE" w14:textId="77777777" w:rsidR="00EA5065" w:rsidRPr="00EA5065" w:rsidRDefault="00EA5065" w:rsidP="00EA5065">
            <w:pPr>
              <w:spacing w:after="160" w:line="259" w:lineRule="auto"/>
              <w:rPr>
                <w:rFonts w:asciiTheme="minorHAnsi" w:eastAsiaTheme="minorHAnsi" w:hAnsiTheme="minorHAnsi" w:cstheme="minorBidi"/>
                <w:b/>
              </w:rPr>
            </w:pPr>
          </w:p>
        </w:tc>
        <w:tc>
          <w:tcPr>
            <w:tcW w:w="825" w:type="dxa"/>
            <w:shd w:val="clear" w:color="auto" w:fill="B2A1C7"/>
          </w:tcPr>
          <w:p w14:paraId="3D7DB67C" w14:textId="77777777" w:rsidR="00EA5065" w:rsidRPr="00EA5065" w:rsidRDefault="00EA5065" w:rsidP="00EA5065">
            <w:pPr>
              <w:spacing w:after="160" w:line="259" w:lineRule="auto"/>
              <w:rPr>
                <w:rFonts w:asciiTheme="minorHAnsi" w:eastAsiaTheme="minorHAnsi" w:hAnsiTheme="minorHAnsi" w:cstheme="minorBidi"/>
                <w:b/>
              </w:rPr>
            </w:pPr>
          </w:p>
        </w:tc>
      </w:tr>
    </w:tbl>
    <w:p w14:paraId="7DC6B740" w14:textId="77777777" w:rsidR="00FE0331" w:rsidRDefault="00FE0331" w:rsidP="00EA5065">
      <w:pPr>
        <w:spacing w:line="240" w:lineRule="auto"/>
        <w:jc w:val="both"/>
        <w:rPr>
          <w:rFonts w:ascii="Arial" w:hAnsi="Arial" w:cs="Arial"/>
          <w:b/>
          <w:sz w:val="28"/>
          <w:szCs w:val="28"/>
        </w:rPr>
      </w:pPr>
    </w:p>
    <w:p w14:paraId="4B710B7C" w14:textId="77777777" w:rsidR="00EA5065" w:rsidRPr="00C77FA1" w:rsidRDefault="0067292B" w:rsidP="00D841DB">
      <w:pPr>
        <w:pStyle w:val="Heading2"/>
        <w:rPr>
          <w:rFonts w:ascii="Arial" w:hAnsi="Arial" w:cs="Arial"/>
          <w:b w:val="0"/>
        </w:rPr>
      </w:pPr>
      <w:bookmarkStart w:id="41" w:name="_Toc204066283"/>
      <w:r>
        <w:rPr>
          <w:rFonts w:ascii="Arial" w:hAnsi="Arial" w:cs="Arial"/>
        </w:rPr>
        <w:t>APPENDIX D</w:t>
      </w:r>
      <w:proofErr w:type="gramStart"/>
      <w:r w:rsidRPr="00C77FA1">
        <w:rPr>
          <w:rFonts w:ascii="Arial" w:hAnsi="Arial" w:cs="Arial"/>
        </w:rPr>
        <w:t>:  Right</w:t>
      </w:r>
      <w:proofErr w:type="gramEnd"/>
      <w:r w:rsidRPr="00C77FA1">
        <w:rPr>
          <w:rFonts w:ascii="Arial" w:hAnsi="Arial" w:cs="Arial"/>
        </w:rPr>
        <w:t xml:space="preserve"> to review decisions on applications</w:t>
      </w:r>
      <w:r>
        <w:rPr>
          <w:rFonts w:ascii="Arial" w:hAnsi="Arial" w:cs="Arial"/>
        </w:rPr>
        <w:t xml:space="preserve"> </w:t>
      </w:r>
      <w:r w:rsidRPr="00C77FA1">
        <w:rPr>
          <w:rFonts w:ascii="Arial" w:hAnsi="Arial" w:cs="Arial"/>
        </w:rPr>
        <w:t>or offers</w:t>
      </w:r>
      <w:bookmarkEnd w:id="41"/>
    </w:p>
    <w:p w14:paraId="4AD269FD" w14:textId="77777777" w:rsidR="00EA5065" w:rsidRDefault="0067292B" w:rsidP="00EA5065">
      <w:pPr>
        <w:autoSpaceDE w:val="0"/>
        <w:autoSpaceDN w:val="0"/>
        <w:adjustRightInd w:val="0"/>
        <w:spacing w:after="0"/>
        <w:jc w:val="both"/>
        <w:rPr>
          <w:rFonts w:ascii="Arial" w:hAnsi="Arial" w:cs="Arial"/>
          <w:lang w:val="en-GB" w:eastAsia="en-GB"/>
        </w:rPr>
      </w:pPr>
      <w:r w:rsidRPr="00400EE0">
        <w:rPr>
          <w:rFonts w:ascii="Arial" w:hAnsi="Arial" w:cs="Arial"/>
          <w:lang w:val="en-GB" w:eastAsia="en-GB"/>
        </w:rPr>
        <w:t>All applicants have the right to ask for a review of a decision, if they consider they</w:t>
      </w:r>
      <w:r>
        <w:rPr>
          <w:rFonts w:ascii="Arial" w:hAnsi="Arial" w:cs="Arial"/>
          <w:lang w:val="en-GB" w:eastAsia="en-GB"/>
        </w:rPr>
        <w:t xml:space="preserve"> </w:t>
      </w:r>
      <w:r w:rsidRPr="00400EE0">
        <w:rPr>
          <w:rFonts w:ascii="Arial" w:hAnsi="Arial" w:cs="Arial"/>
          <w:lang w:val="en-GB" w:eastAsia="en-GB"/>
        </w:rPr>
        <w:t>have been unfairly or unreasonably treated having regard to the provisions of this</w:t>
      </w:r>
      <w:r>
        <w:rPr>
          <w:rFonts w:ascii="Arial" w:hAnsi="Arial" w:cs="Arial"/>
          <w:lang w:val="en-GB" w:eastAsia="en-GB"/>
        </w:rPr>
        <w:t xml:space="preserve"> p</w:t>
      </w:r>
      <w:r w:rsidRPr="00400EE0">
        <w:rPr>
          <w:rFonts w:ascii="Arial" w:hAnsi="Arial" w:cs="Arial"/>
          <w:lang w:val="en-GB" w:eastAsia="en-GB"/>
        </w:rPr>
        <w:t>olicy. For example, a decision about:</w:t>
      </w:r>
    </w:p>
    <w:p w14:paraId="0538F5DE" w14:textId="77777777" w:rsidR="00EA5065" w:rsidRPr="00400EE0" w:rsidRDefault="00EA5065" w:rsidP="00EA5065">
      <w:pPr>
        <w:autoSpaceDE w:val="0"/>
        <w:autoSpaceDN w:val="0"/>
        <w:adjustRightInd w:val="0"/>
        <w:spacing w:after="0"/>
        <w:jc w:val="both"/>
        <w:rPr>
          <w:rFonts w:ascii="Arial" w:hAnsi="Arial" w:cs="Arial"/>
          <w:lang w:val="en-GB" w:eastAsia="en-GB"/>
        </w:rPr>
      </w:pPr>
    </w:p>
    <w:p w14:paraId="753CE8C9" w14:textId="77777777" w:rsidR="00EA5065" w:rsidRDefault="0067292B" w:rsidP="00EA5065">
      <w:pPr>
        <w:numPr>
          <w:ilvl w:val="0"/>
          <w:numId w:val="9"/>
        </w:numPr>
        <w:autoSpaceDE w:val="0"/>
        <w:autoSpaceDN w:val="0"/>
        <w:adjustRightInd w:val="0"/>
        <w:spacing w:after="0"/>
        <w:jc w:val="both"/>
        <w:rPr>
          <w:rFonts w:ascii="Arial" w:hAnsi="Arial" w:cs="Arial"/>
          <w:lang w:val="en-GB" w:eastAsia="en-GB"/>
        </w:rPr>
      </w:pPr>
      <w:r>
        <w:rPr>
          <w:rFonts w:ascii="Arial" w:hAnsi="Arial" w:cs="Arial"/>
          <w:lang w:val="en-GB" w:eastAsia="en-GB"/>
        </w:rPr>
        <w:t xml:space="preserve">suspension or removal from the </w:t>
      </w:r>
      <w:proofErr w:type="gramStart"/>
      <w:r>
        <w:rPr>
          <w:rFonts w:ascii="Arial" w:hAnsi="Arial" w:cs="Arial"/>
          <w:lang w:val="en-GB" w:eastAsia="en-GB"/>
        </w:rPr>
        <w:t>register;</w:t>
      </w:r>
      <w:proofErr w:type="gramEnd"/>
    </w:p>
    <w:p w14:paraId="3CBB6E7E" w14:textId="77777777" w:rsidR="00EA5065" w:rsidRDefault="0067292B" w:rsidP="00EA5065">
      <w:pPr>
        <w:numPr>
          <w:ilvl w:val="0"/>
          <w:numId w:val="9"/>
        </w:numPr>
        <w:autoSpaceDE w:val="0"/>
        <w:autoSpaceDN w:val="0"/>
        <w:adjustRightInd w:val="0"/>
        <w:spacing w:after="0" w:line="240" w:lineRule="auto"/>
        <w:jc w:val="both"/>
        <w:rPr>
          <w:rFonts w:ascii="Arial" w:hAnsi="Arial" w:cs="Arial"/>
          <w:lang w:val="en-GB" w:eastAsia="en-GB"/>
        </w:rPr>
      </w:pPr>
      <w:r w:rsidRPr="003E39B7">
        <w:rPr>
          <w:rFonts w:ascii="Arial" w:hAnsi="Arial" w:cs="Arial"/>
          <w:lang w:val="en-GB" w:eastAsia="en-GB"/>
        </w:rPr>
        <w:t xml:space="preserve">any decision taken in relation to their </w:t>
      </w:r>
      <w:proofErr w:type="gramStart"/>
      <w:r w:rsidRPr="003E39B7">
        <w:rPr>
          <w:rFonts w:ascii="Arial" w:hAnsi="Arial" w:cs="Arial"/>
          <w:lang w:val="en-GB" w:eastAsia="en-GB"/>
        </w:rPr>
        <w:t>registration</w:t>
      </w:r>
      <w:r>
        <w:rPr>
          <w:rFonts w:ascii="Arial" w:hAnsi="Arial" w:cs="Arial"/>
          <w:lang w:val="en-GB" w:eastAsia="en-GB"/>
        </w:rPr>
        <w:t>;</w:t>
      </w:r>
      <w:proofErr w:type="gramEnd"/>
    </w:p>
    <w:p w14:paraId="7D8A9AD5" w14:textId="77777777" w:rsidR="00EA5065" w:rsidRPr="003E39B7" w:rsidRDefault="0067292B" w:rsidP="00EA5065">
      <w:pPr>
        <w:numPr>
          <w:ilvl w:val="0"/>
          <w:numId w:val="9"/>
        </w:numPr>
        <w:autoSpaceDE w:val="0"/>
        <w:autoSpaceDN w:val="0"/>
        <w:adjustRightInd w:val="0"/>
        <w:spacing w:after="0" w:line="240" w:lineRule="auto"/>
        <w:jc w:val="both"/>
        <w:rPr>
          <w:rFonts w:ascii="Arial" w:hAnsi="Arial" w:cs="Arial"/>
          <w:lang w:val="en-GB" w:eastAsia="en-GB"/>
        </w:rPr>
      </w:pPr>
      <w:r w:rsidRPr="003E39B7">
        <w:rPr>
          <w:rFonts w:ascii="Arial" w:hAnsi="Arial" w:cs="Arial"/>
          <w:lang w:val="en-GB" w:eastAsia="en-GB"/>
        </w:rPr>
        <w:t xml:space="preserve">information that has been </w:t>
      </w:r>
      <w:proofErr w:type="gramStart"/>
      <w:r w:rsidRPr="003E39B7">
        <w:rPr>
          <w:rFonts w:ascii="Arial" w:hAnsi="Arial" w:cs="Arial"/>
          <w:lang w:val="en-GB" w:eastAsia="en-GB"/>
        </w:rPr>
        <w:t>taken into account</w:t>
      </w:r>
      <w:proofErr w:type="gramEnd"/>
      <w:r w:rsidRPr="003E39B7">
        <w:rPr>
          <w:rFonts w:ascii="Arial" w:hAnsi="Arial" w:cs="Arial"/>
          <w:lang w:val="en-GB" w:eastAsia="en-GB"/>
        </w:rPr>
        <w:t xml:space="preserve"> when assessing </w:t>
      </w:r>
      <w:proofErr w:type="gramStart"/>
      <w:r w:rsidRPr="003E39B7">
        <w:rPr>
          <w:rFonts w:ascii="Arial" w:hAnsi="Arial" w:cs="Arial"/>
          <w:lang w:val="en-GB" w:eastAsia="en-GB"/>
        </w:rPr>
        <w:t>the  application</w:t>
      </w:r>
      <w:proofErr w:type="gramEnd"/>
      <w:r w:rsidRPr="003E39B7">
        <w:rPr>
          <w:rFonts w:ascii="Arial" w:hAnsi="Arial" w:cs="Arial"/>
          <w:lang w:val="en-GB" w:eastAsia="en-GB"/>
        </w:rPr>
        <w:t>;</w:t>
      </w:r>
    </w:p>
    <w:p w14:paraId="4962CD06" w14:textId="77777777" w:rsidR="00EA5065" w:rsidRDefault="0067292B" w:rsidP="00EA5065">
      <w:pPr>
        <w:numPr>
          <w:ilvl w:val="0"/>
          <w:numId w:val="9"/>
        </w:numPr>
        <w:autoSpaceDE w:val="0"/>
        <w:autoSpaceDN w:val="0"/>
        <w:adjustRightInd w:val="0"/>
        <w:spacing w:after="0"/>
        <w:jc w:val="both"/>
        <w:rPr>
          <w:rFonts w:ascii="Arial" w:hAnsi="Arial" w:cs="Arial"/>
          <w:lang w:val="en-GB" w:eastAsia="en-GB"/>
        </w:rPr>
      </w:pPr>
      <w:r>
        <w:rPr>
          <w:rFonts w:ascii="Arial" w:hAnsi="Arial" w:cs="Arial"/>
          <w:lang w:val="en-GB" w:eastAsia="en-GB"/>
        </w:rPr>
        <w:t>t</w:t>
      </w:r>
      <w:r w:rsidRPr="00400EE0">
        <w:rPr>
          <w:rFonts w:ascii="Arial" w:hAnsi="Arial" w:cs="Arial"/>
          <w:lang w:val="en-GB" w:eastAsia="en-GB"/>
        </w:rPr>
        <w:t>ype of property</w:t>
      </w:r>
      <w:r>
        <w:rPr>
          <w:rFonts w:ascii="Arial" w:hAnsi="Arial" w:cs="Arial"/>
          <w:lang w:val="en-GB" w:eastAsia="en-GB"/>
        </w:rPr>
        <w:t xml:space="preserve"> the applicant is eligible </w:t>
      </w:r>
      <w:proofErr w:type="gramStart"/>
      <w:r>
        <w:rPr>
          <w:rFonts w:ascii="Arial" w:hAnsi="Arial" w:cs="Arial"/>
          <w:lang w:val="en-GB" w:eastAsia="en-GB"/>
        </w:rPr>
        <w:t>for;</w:t>
      </w:r>
      <w:proofErr w:type="gramEnd"/>
    </w:p>
    <w:p w14:paraId="6E602B87" w14:textId="77777777" w:rsidR="00EA5065" w:rsidRPr="004A084D" w:rsidRDefault="0067292B" w:rsidP="00EA5065">
      <w:pPr>
        <w:numPr>
          <w:ilvl w:val="0"/>
          <w:numId w:val="9"/>
        </w:numPr>
        <w:autoSpaceDE w:val="0"/>
        <w:autoSpaceDN w:val="0"/>
        <w:adjustRightInd w:val="0"/>
        <w:spacing w:after="0"/>
        <w:jc w:val="both"/>
        <w:rPr>
          <w:rFonts w:ascii="Arial" w:hAnsi="Arial" w:cs="Arial"/>
          <w:lang w:val="en-GB" w:eastAsia="en-GB"/>
        </w:rPr>
      </w:pPr>
      <w:r>
        <w:rPr>
          <w:rFonts w:ascii="Arial" w:hAnsi="Arial" w:cs="Arial"/>
          <w:lang w:val="en-GB" w:eastAsia="en-GB"/>
        </w:rPr>
        <w:t>t</w:t>
      </w:r>
      <w:r w:rsidRPr="00400EE0">
        <w:rPr>
          <w:rFonts w:ascii="Arial" w:hAnsi="Arial" w:cs="Arial"/>
          <w:lang w:val="en-GB" w:eastAsia="en-GB"/>
        </w:rPr>
        <w:t>he band into which th</w:t>
      </w:r>
      <w:r>
        <w:rPr>
          <w:rFonts w:ascii="Arial" w:hAnsi="Arial" w:cs="Arial"/>
          <w:lang w:val="en-GB" w:eastAsia="en-GB"/>
        </w:rPr>
        <w:t xml:space="preserve">ey have been </w:t>
      </w:r>
      <w:proofErr w:type="gramStart"/>
      <w:r>
        <w:rPr>
          <w:rFonts w:ascii="Arial" w:hAnsi="Arial" w:cs="Arial"/>
          <w:lang w:val="en-GB" w:eastAsia="en-GB"/>
        </w:rPr>
        <w:t>placed;</w:t>
      </w:r>
      <w:proofErr w:type="gramEnd"/>
    </w:p>
    <w:p w14:paraId="7A72DDC4" w14:textId="77777777" w:rsidR="00EA5065" w:rsidRPr="00400EE0" w:rsidRDefault="0067292B" w:rsidP="00EA5065">
      <w:pPr>
        <w:numPr>
          <w:ilvl w:val="0"/>
          <w:numId w:val="9"/>
        </w:numPr>
        <w:autoSpaceDE w:val="0"/>
        <w:autoSpaceDN w:val="0"/>
        <w:adjustRightInd w:val="0"/>
        <w:spacing w:after="0"/>
        <w:jc w:val="both"/>
        <w:rPr>
          <w:rFonts w:ascii="Arial" w:hAnsi="Arial" w:cs="Arial"/>
          <w:lang w:val="en-GB" w:eastAsia="en-GB"/>
        </w:rPr>
      </w:pPr>
      <w:r>
        <w:rPr>
          <w:rFonts w:ascii="Arial" w:hAnsi="Arial" w:cs="Arial"/>
          <w:lang w:val="en-GB" w:eastAsia="en-GB"/>
        </w:rPr>
        <w:t>suitability of accommodation offered to households subject to the full homeless duty.</w:t>
      </w:r>
    </w:p>
    <w:p w14:paraId="426C2403" w14:textId="77777777" w:rsidR="00EA5065" w:rsidRPr="00670382" w:rsidRDefault="00EA5065" w:rsidP="00EA5065">
      <w:pPr>
        <w:autoSpaceDE w:val="0"/>
        <w:autoSpaceDN w:val="0"/>
        <w:adjustRightInd w:val="0"/>
        <w:spacing w:after="0"/>
        <w:jc w:val="both"/>
        <w:rPr>
          <w:rFonts w:ascii="Arial" w:hAnsi="Arial" w:cs="Arial"/>
          <w:lang w:val="en-GB" w:eastAsia="en-GB"/>
        </w:rPr>
      </w:pPr>
    </w:p>
    <w:p w14:paraId="0E284211" w14:textId="4A5A1200" w:rsidR="001241FC" w:rsidRPr="00670382" w:rsidRDefault="001241FC" w:rsidP="001241FC">
      <w:pPr>
        <w:rPr>
          <w:rFonts w:ascii="Arial" w:hAnsi="Arial" w:cs="Arial"/>
          <w:lang w:val="en-GB"/>
        </w:rPr>
      </w:pPr>
      <w:r w:rsidRPr="00670382">
        <w:rPr>
          <w:rFonts w:ascii="Arial" w:hAnsi="Arial" w:cs="Arial"/>
        </w:rPr>
        <w:t>For reviews of decisions about the register including banding, property eligibility and decisions in relation to homeless households, requests should be addressed to the Reviews Officer for the Housing Solutions and Home Point Teams.</w:t>
      </w:r>
    </w:p>
    <w:p w14:paraId="45671409" w14:textId="42313B43" w:rsidR="001241FC" w:rsidRPr="00670382" w:rsidRDefault="001241FC" w:rsidP="001241FC">
      <w:pPr>
        <w:rPr>
          <w:rFonts w:ascii="Arial" w:hAnsi="Arial" w:cs="Arial"/>
        </w:rPr>
      </w:pPr>
      <w:r w:rsidRPr="00670382">
        <w:rPr>
          <w:rFonts w:ascii="Arial" w:hAnsi="Arial" w:cs="Arial"/>
        </w:rPr>
        <w:t>Telephone: 01432 261600 Option 2 – for Home Point appeals or 01432 261600 Option 3 for homelessness reviews.</w:t>
      </w:r>
    </w:p>
    <w:p w14:paraId="431C8CDF" w14:textId="3ACA9326" w:rsidR="00EA5065" w:rsidRPr="00670382" w:rsidRDefault="001241FC" w:rsidP="00670382">
      <w:pPr>
        <w:rPr>
          <w:rFonts w:ascii="Arial" w:hAnsi="Arial" w:cs="Arial"/>
        </w:rPr>
      </w:pPr>
      <w:r w:rsidRPr="00670382">
        <w:rPr>
          <w:rFonts w:ascii="Arial" w:hAnsi="Arial" w:cs="Arial"/>
        </w:rPr>
        <w:t xml:space="preserve">Email: </w:t>
      </w:r>
      <w:hyperlink r:id="rId34" w:history="1">
        <w:r w:rsidRPr="00670382">
          <w:rPr>
            <w:rStyle w:val="Hyperlink"/>
            <w:rFonts w:ascii="Arial" w:hAnsi="Arial" w:cs="Arial"/>
          </w:rPr>
          <w:t>homelessreviewsandHomePointappeals@herefordshire.gov.uk</w:t>
        </w:r>
      </w:hyperlink>
      <w:r w:rsidRPr="00670382">
        <w:rPr>
          <w:rFonts w:ascii="Arial" w:hAnsi="Arial" w:cs="Arial"/>
        </w:rPr>
        <w:t xml:space="preserve"> </w:t>
      </w:r>
    </w:p>
    <w:p w14:paraId="39552CD7" w14:textId="77777777" w:rsidR="00EA5065" w:rsidRDefault="0067292B" w:rsidP="00EA5065">
      <w:pPr>
        <w:autoSpaceDE w:val="0"/>
        <w:autoSpaceDN w:val="0"/>
        <w:adjustRightInd w:val="0"/>
        <w:spacing w:after="0"/>
        <w:jc w:val="both"/>
        <w:rPr>
          <w:rFonts w:ascii="Arial" w:hAnsi="Arial" w:cs="Arial"/>
          <w:lang w:val="en-GB" w:eastAsia="en-GB"/>
        </w:rPr>
      </w:pPr>
      <w:r>
        <w:rPr>
          <w:rFonts w:ascii="Arial" w:hAnsi="Arial" w:cs="Arial"/>
          <w:lang w:val="en-GB" w:eastAsia="en-GB"/>
        </w:rPr>
        <w:t xml:space="preserve">An applicant can appoint an advocate and once appointed the Home Point Lead will deal directly with the advocate. The appeal will initially be dealt with by the Home Point Lead, who was not involved in the original decision. </w:t>
      </w:r>
    </w:p>
    <w:p w14:paraId="13A6082E" w14:textId="77777777" w:rsidR="00EA5065" w:rsidRPr="004A084D" w:rsidRDefault="00EA5065" w:rsidP="00EA5065">
      <w:pPr>
        <w:autoSpaceDE w:val="0"/>
        <w:autoSpaceDN w:val="0"/>
        <w:adjustRightInd w:val="0"/>
        <w:spacing w:after="0"/>
        <w:jc w:val="both"/>
        <w:rPr>
          <w:rFonts w:ascii="Arial" w:hAnsi="Arial" w:cs="Arial"/>
          <w:sz w:val="16"/>
          <w:szCs w:val="16"/>
          <w:lang w:val="en-GB" w:eastAsia="en-GB"/>
        </w:rPr>
      </w:pPr>
    </w:p>
    <w:p w14:paraId="6394788B" w14:textId="77777777" w:rsidR="00EA5065" w:rsidRDefault="0067292B" w:rsidP="00EA5065">
      <w:pPr>
        <w:autoSpaceDE w:val="0"/>
        <w:autoSpaceDN w:val="0"/>
        <w:adjustRightInd w:val="0"/>
        <w:spacing w:after="0" w:line="240" w:lineRule="auto"/>
        <w:jc w:val="both"/>
        <w:rPr>
          <w:rFonts w:ascii="Arial" w:hAnsi="Arial" w:cs="Arial"/>
          <w:lang w:val="en-GB" w:eastAsia="en-GB"/>
        </w:rPr>
      </w:pPr>
      <w:r>
        <w:rPr>
          <w:rFonts w:ascii="Arial" w:hAnsi="Arial" w:cs="Arial"/>
          <w:lang w:val="en-GB" w:eastAsia="en-GB"/>
        </w:rPr>
        <w:t xml:space="preserve">There are two stages to the appeal process. </w:t>
      </w:r>
    </w:p>
    <w:p w14:paraId="51E1504D" w14:textId="77777777" w:rsidR="00EA5065" w:rsidRPr="004A084D" w:rsidRDefault="00EA5065" w:rsidP="00EA5065">
      <w:pPr>
        <w:autoSpaceDE w:val="0"/>
        <w:autoSpaceDN w:val="0"/>
        <w:adjustRightInd w:val="0"/>
        <w:spacing w:after="0" w:line="240" w:lineRule="auto"/>
        <w:jc w:val="both"/>
        <w:rPr>
          <w:rFonts w:ascii="Arial" w:hAnsi="Arial" w:cs="Arial"/>
          <w:sz w:val="16"/>
          <w:szCs w:val="16"/>
          <w:lang w:val="en-GB" w:eastAsia="en-GB"/>
        </w:rPr>
      </w:pPr>
    </w:p>
    <w:p w14:paraId="4BD271B7" w14:textId="77777777" w:rsidR="00EA5065" w:rsidRDefault="0067292B" w:rsidP="00EA5065">
      <w:pPr>
        <w:autoSpaceDE w:val="0"/>
        <w:autoSpaceDN w:val="0"/>
        <w:adjustRightInd w:val="0"/>
        <w:spacing w:after="0" w:line="240" w:lineRule="auto"/>
        <w:jc w:val="both"/>
        <w:rPr>
          <w:rFonts w:ascii="Arial" w:hAnsi="Arial" w:cs="Arial"/>
          <w:u w:val="single"/>
          <w:lang w:val="en-GB" w:eastAsia="en-GB"/>
        </w:rPr>
      </w:pPr>
      <w:r>
        <w:rPr>
          <w:rFonts w:ascii="Arial" w:hAnsi="Arial" w:cs="Arial"/>
          <w:u w:val="single"/>
          <w:lang w:val="en-GB" w:eastAsia="en-GB"/>
        </w:rPr>
        <w:t>Stage 1</w:t>
      </w:r>
    </w:p>
    <w:p w14:paraId="636147DB" w14:textId="77777777" w:rsidR="00EA5065" w:rsidRPr="00712A21" w:rsidRDefault="00EA5065" w:rsidP="00EA5065">
      <w:pPr>
        <w:autoSpaceDE w:val="0"/>
        <w:autoSpaceDN w:val="0"/>
        <w:adjustRightInd w:val="0"/>
        <w:spacing w:after="0" w:line="240" w:lineRule="auto"/>
        <w:jc w:val="both"/>
        <w:rPr>
          <w:rFonts w:ascii="Arial" w:hAnsi="Arial" w:cs="Arial"/>
          <w:color w:val="000000" w:themeColor="text1"/>
          <w:sz w:val="16"/>
          <w:szCs w:val="16"/>
          <w:u w:val="single"/>
          <w:lang w:val="en-GB" w:eastAsia="en-GB"/>
        </w:rPr>
      </w:pPr>
    </w:p>
    <w:p w14:paraId="260E7640" w14:textId="77777777" w:rsidR="00EA5065" w:rsidRPr="00712A21" w:rsidRDefault="0067292B" w:rsidP="00EA5065">
      <w:pPr>
        <w:autoSpaceDE w:val="0"/>
        <w:autoSpaceDN w:val="0"/>
        <w:adjustRightInd w:val="0"/>
        <w:spacing w:after="0"/>
        <w:jc w:val="both"/>
        <w:rPr>
          <w:rFonts w:ascii="Arial" w:hAnsi="Arial" w:cs="Arial"/>
          <w:color w:val="000000" w:themeColor="text1"/>
          <w:lang w:val="en-GB" w:eastAsia="en-GB"/>
        </w:rPr>
      </w:pPr>
      <w:r w:rsidRPr="00712A21">
        <w:rPr>
          <w:rFonts w:ascii="Arial" w:hAnsi="Arial" w:cs="Arial"/>
          <w:color w:val="000000" w:themeColor="text1"/>
          <w:lang w:val="en-GB" w:eastAsia="en-GB"/>
        </w:rPr>
        <w:t>The appeal must be made in writing within 21 calendar days of the date of the decision letter,</w:t>
      </w:r>
    </w:p>
    <w:p w14:paraId="13DB38FD" w14:textId="2A0C7064" w:rsidR="00EA5065" w:rsidRPr="00712A21" w:rsidRDefault="0067292B" w:rsidP="00EA5065">
      <w:pPr>
        <w:autoSpaceDE w:val="0"/>
        <w:autoSpaceDN w:val="0"/>
        <w:adjustRightInd w:val="0"/>
        <w:spacing w:after="0"/>
        <w:jc w:val="both"/>
        <w:rPr>
          <w:rFonts w:ascii="Arial" w:hAnsi="Arial" w:cs="Arial"/>
          <w:color w:val="000000" w:themeColor="text1"/>
          <w:lang w:val="en-GB" w:eastAsia="en-GB"/>
        </w:rPr>
      </w:pPr>
      <w:r w:rsidRPr="00712A21">
        <w:rPr>
          <w:rFonts w:ascii="Arial" w:hAnsi="Arial" w:cs="Arial"/>
          <w:color w:val="000000" w:themeColor="text1"/>
          <w:lang w:val="en-GB" w:eastAsia="en-GB"/>
        </w:rPr>
        <w:t xml:space="preserve">stating the grounds for the appeal. The appeal will be </w:t>
      </w:r>
      <w:r w:rsidR="00670382" w:rsidRPr="00712A21">
        <w:rPr>
          <w:rFonts w:ascii="Arial" w:hAnsi="Arial" w:cs="Arial"/>
          <w:color w:val="000000" w:themeColor="text1"/>
          <w:lang w:val="en-GB" w:eastAsia="en-GB"/>
        </w:rPr>
        <w:t>considered,</w:t>
      </w:r>
      <w:r w:rsidRPr="00712A21">
        <w:rPr>
          <w:rFonts w:ascii="Arial" w:hAnsi="Arial" w:cs="Arial"/>
          <w:color w:val="000000" w:themeColor="text1"/>
          <w:lang w:val="en-GB" w:eastAsia="en-GB"/>
        </w:rPr>
        <w:t xml:space="preserve"> and a decision will normally be</w:t>
      </w:r>
    </w:p>
    <w:p w14:paraId="386E9B30" w14:textId="2E21CEB8" w:rsidR="00EA5065" w:rsidRPr="00712A21" w:rsidRDefault="0067292B" w:rsidP="00EA5065">
      <w:pPr>
        <w:autoSpaceDE w:val="0"/>
        <w:autoSpaceDN w:val="0"/>
        <w:adjustRightInd w:val="0"/>
        <w:spacing w:after="0"/>
        <w:jc w:val="both"/>
        <w:rPr>
          <w:rFonts w:ascii="Arial" w:hAnsi="Arial" w:cs="Arial"/>
          <w:color w:val="000000" w:themeColor="text1"/>
          <w:lang w:val="en-GB" w:eastAsia="en-GB"/>
        </w:rPr>
      </w:pPr>
      <w:r w:rsidRPr="00712A21">
        <w:rPr>
          <w:rFonts w:ascii="Arial" w:hAnsi="Arial" w:cs="Arial"/>
          <w:color w:val="000000" w:themeColor="text1"/>
          <w:lang w:val="en-GB" w:eastAsia="en-GB"/>
        </w:rPr>
        <w:t>given within 21 calendar days</w:t>
      </w:r>
      <w:r w:rsidR="006D2F19" w:rsidRPr="00712A21">
        <w:rPr>
          <w:rFonts w:ascii="Arial" w:hAnsi="Arial" w:cs="Arial"/>
          <w:color w:val="000000" w:themeColor="text1"/>
          <w:lang w:val="en-GB" w:eastAsia="en-GB"/>
        </w:rPr>
        <w:t xml:space="preserve"> of the appeal being received by Home Point</w:t>
      </w:r>
      <w:r w:rsidRPr="00712A21">
        <w:rPr>
          <w:rFonts w:ascii="Arial" w:hAnsi="Arial" w:cs="Arial"/>
          <w:color w:val="000000" w:themeColor="text1"/>
          <w:lang w:val="en-GB" w:eastAsia="en-GB"/>
        </w:rPr>
        <w:t>. In complex cases it may not be possible to give a decision in 21</w:t>
      </w:r>
      <w:r w:rsidR="00670382">
        <w:rPr>
          <w:rFonts w:ascii="Arial" w:hAnsi="Arial" w:cs="Arial"/>
          <w:color w:val="000000" w:themeColor="text1"/>
          <w:lang w:val="en-GB" w:eastAsia="en-GB"/>
        </w:rPr>
        <w:t xml:space="preserve"> </w:t>
      </w:r>
      <w:proofErr w:type="gramStart"/>
      <w:r w:rsidRPr="00712A21">
        <w:rPr>
          <w:rFonts w:ascii="Arial" w:hAnsi="Arial" w:cs="Arial"/>
          <w:color w:val="000000" w:themeColor="text1"/>
          <w:lang w:val="en-GB" w:eastAsia="en-GB"/>
        </w:rPr>
        <w:t>days</w:t>
      </w:r>
      <w:proofErr w:type="gramEnd"/>
      <w:r w:rsidRPr="00712A21">
        <w:rPr>
          <w:rFonts w:ascii="Arial" w:hAnsi="Arial" w:cs="Arial"/>
          <w:color w:val="000000" w:themeColor="text1"/>
          <w:lang w:val="en-GB" w:eastAsia="en-GB"/>
        </w:rPr>
        <w:t xml:space="preserve"> and it may take longer. Where this is the case the applicant/advocate will be notified in writing prior to expiry of the </w:t>
      </w:r>
      <w:proofErr w:type="gramStart"/>
      <w:r w:rsidRPr="00712A21">
        <w:rPr>
          <w:rFonts w:ascii="Arial" w:hAnsi="Arial" w:cs="Arial"/>
          <w:color w:val="000000" w:themeColor="text1"/>
          <w:lang w:val="en-GB" w:eastAsia="en-GB"/>
        </w:rPr>
        <w:t>21 day</w:t>
      </w:r>
      <w:proofErr w:type="gramEnd"/>
      <w:r w:rsidRPr="00712A21">
        <w:rPr>
          <w:rFonts w:ascii="Arial" w:hAnsi="Arial" w:cs="Arial"/>
          <w:color w:val="000000" w:themeColor="text1"/>
          <w:lang w:val="en-GB" w:eastAsia="en-GB"/>
        </w:rPr>
        <w:t xml:space="preserve"> period. </w:t>
      </w:r>
    </w:p>
    <w:p w14:paraId="0644533D" w14:textId="77777777" w:rsidR="00EA5065" w:rsidRPr="00712A21" w:rsidRDefault="00EA5065" w:rsidP="00EA5065">
      <w:pPr>
        <w:autoSpaceDE w:val="0"/>
        <w:autoSpaceDN w:val="0"/>
        <w:adjustRightInd w:val="0"/>
        <w:spacing w:after="0"/>
        <w:jc w:val="both"/>
        <w:rPr>
          <w:rFonts w:ascii="Arial" w:hAnsi="Arial" w:cs="Arial"/>
          <w:color w:val="000000" w:themeColor="text1"/>
          <w:sz w:val="16"/>
          <w:szCs w:val="16"/>
          <w:lang w:val="en-GB" w:eastAsia="en-GB"/>
        </w:rPr>
      </w:pPr>
    </w:p>
    <w:p w14:paraId="0639F3A0" w14:textId="77777777" w:rsidR="00EA5065" w:rsidRPr="00712A21" w:rsidRDefault="0067292B" w:rsidP="00EA5065">
      <w:pPr>
        <w:autoSpaceDE w:val="0"/>
        <w:autoSpaceDN w:val="0"/>
        <w:adjustRightInd w:val="0"/>
        <w:spacing w:after="0"/>
        <w:jc w:val="both"/>
        <w:rPr>
          <w:rFonts w:ascii="Arial" w:hAnsi="Arial" w:cs="Arial"/>
          <w:color w:val="000000" w:themeColor="text1"/>
          <w:lang w:val="en-GB" w:eastAsia="en-GB"/>
        </w:rPr>
      </w:pPr>
      <w:r w:rsidRPr="00712A21">
        <w:rPr>
          <w:rFonts w:ascii="Arial" w:hAnsi="Arial" w:cs="Arial"/>
          <w:color w:val="000000" w:themeColor="text1"/>
          <w:lang w:val="en-GB" w:eastAsia="en-GB"/>
        </w:rPr>
        <w:t xml:space="preserve">If an applicant is unhappy with the initial review decision they should notify the relevant organisation, in writing, within 21 days of receipt of that decision, requesting a second review. </w:t>
      </w:r>
    </w:p>
    <w:p w14:paraId="7843F7E5" w14:textId="77777777" w:rsidR="00EA5065" w:rsidRPr="00712A21" w:rsidRDefault="00EA5065" w:rsidP="00EA5065">
      <w:pPr>
        <w:autoSpaceDE w:val="0"/>
        <w:autoSpaceDN w:val="0"/>
        <w:adjustRightInd w:val="0"/>
        <w:spacing w:after="0"/>
        <w:jc w:val="both"/>
        <w:rPr>
          <w:rFonts w:ascii="Arial" w:hAnsi="Arial" w:cs="Arial"/>
          <w:color w:val="000000" w:themeColor="text1"/>
          <w:sz w:val="16"/>
          <w:szCs w:val="16"/>
          <w:lang w:val="en-GB" w:eastAsia="en-GB"/>
        </w:rPr>
      </w:pPr>
    </w:p>
    <w:p w14:paraId="628A03ED" w14:textId="77777777" w:rsidR="00EA5065" w:rsidRPr="00712A21" w:rsidRDefault="0067292B" w:rsidP="00EA5065">
      <w:pPr>
        <w:autoSpaceDE w:val="0"/>
        <w:autoSpaceDN w:val="0"/>
        <w:adjustRightInd w:val="0"/>
        <w:spacing w:after="0" w:line="240" w:lineRule="auto"/>
        <w:jc w:val="both"/>
        <w:rPr>
          <w:rFonts w:ascii="Arial" w:hAnsi="Arial" w:cs="Arial"/>
          <w:bCs/>
          <w:color w:val="000000" w:themeColor="text1"/>
          <w:u w:val="single"/>
          <w:lang w:val="en-GB" w:eastAsia="en-GB"/>
        </w:rPr>
      </w:pPr>
      <w:r w:rsidRPr="00712A21">
        <w:rPr>
          <w:rFonts w:ascii="Arial" w:hAnsi="Arial" w:cs="Arial"/>
          <w:bCs/>
          <w:color w:val="000000" w:themeColor="text1"/>
          <w:u w:val="single"/>
          <w:lang w:val="en-GB" w:eastAsia="en-GB"/>
        </w:rPr>
        <w:t>Stage 2</w:t>
      </w:r>
    </w:p>
    <w:p w14:paraId="63C57F20" w14:textId="77777777" w:rsidR="00EA5065" w:rsidRPr="00712A21" w:rsidRDefault="00EA5065" w:rsidP="00EA5065">
      <w:pPr>
        <w:autoSpaceDE w:val="0"/>
        <w:autoSpaceDN w:val="0"/>
        <w:adjustRightInd w:val="0"/>
        <w:spacing w:after="0" w:line="240" w:lineRule="auto"/>
        <w:jc w:val="both"/>
        <w:rPr>
          <w:rFonts w:ascii="Arial" w:hAnsi="Arial" w:cs="Arial"/>
          <w:bCs/>
          <w:color w:val="000000" w:themeColor="text1"/>
          <w:sz w:val="16"/>
          <w:szCs w:val="16"/>
          <w:u w:val="single"/>
          <w:lang w:val="en-GB" w:eastAsia="en-GB"/>
        </w:rPr>
      </w:pPr>
    </w:p>
    <w:p w14:paraId="2AAADB46" w14:textId="77777777" w:rsidR="00EA5065" w:rsidRPr="00712A21" w:rsidRDefault="0067292B" w:rsidP="00EA5065">
      <w:pPr>
        <w:autoSpaceDE w:val="0"/>
        <w:autoSpaceDN w:val="0"/>
        <w:adjustRightInd w:val="0"/>
        <w:spacing w:after="0"/>
        <w:jc w:val="both"/>
        <w:rPr>
          <w:rFonts w:ascii="Arial" w:hAnsi="Arial" w:cs="Arial"/>
          <w:color w:val="000000" w:themeColor="text1"/>
          <w:lang w:val="en-GB" w:eastAsia="en-GB"/>
        </w:rPr>
      </w:pPr>
      <w:r w:rsidRPr="00712A21">
        <w:rPr>
          <w:rFonts w:ascii="Arial" w:hAnsi="Arial" w:cs="Arial"/>
          <w:color w:val="000000" w:themeColor="text1"/>
          <w:lang w:val="en-GB" w:eastAsia="en-GB"/>
        </w:rPr>
        <w:t>If the applicant is unhappy with the decision made, they may request that a further review be</w:t>
      </w:r>
    </w:p>
    <w:p w14:paraId="6EBE9FDD" w14:textId="14AED79F" w:rsidR="00EA5065" w:rsidRPr="00670382" w:rsidRDefault="0067292B" w:rsidP="00EA5065">
      <w:pPr>
        <w:autoSpaceDE w:val="0"/>
        <w:autoSpaceDN w:val="0"/>
        <w:adjustRightInd w:val="0"/>
        <w:spacing w:after="0"/>
        <w:jc w:val="both"/>
        <w:rPr>
          <w:rFonts w:ascii="Arial" w:hAnsi="Arial" w:cs="Arial"/>
          <w:color w:val="000000" w:themeColor="text1"/>
          <w:lang w:val="en-GB" w:eastAsia="en-GB"/>
        </w:rPr>
      </w:pPr>
      <w:r w:rsidRPr="00712A21">
        <w:rPr>
          <w:rFonts w:ascii="Arial" w:hAnsi="Arial" w:cs="Arial"/>
          <w:color w:val="000000" w:themeColor="text1"/>
          <w:lang w:val="en-GB" w:eastAsia="en-GB"/>
        </w:rPr>
        <w:t xml:space="preserve">carried out by the Housing Solutions Reviewing Officer. This request must be made in writing within 14 calendar days of the date of the stage 1 decision. A decision will normally be given in </w:t>
      </w:r>
      <w:r w:rsidRPr="00712A21">
        <w:rPr>
          <w:rFonts w:ascii="Arial" w:hAnsi="Arial" w:cs="Arial"/>
          <w:color w:val="000000" w:themeColor="text1"/>
          <w:lang w:val="en-GB" w:eastAsia="en-GB"/>
        </w:rPr>
        <w:lastRenderedPageBreak/>
        <w:t>21 calendar days</w:t>
      </w:r>
      <w:r w:rsidR="00567BC5" w:rsidRPr="00712A21">
        <w:rPr>
          <w:rFonts w:ascii="Arial" w:hAnsi="Arial" w:cs="Arial"/>
          <w:color w:val="000000" w:themeColor="text1"/>
          <w:lang w:val="en-GB" w:eastAsia="en-GB"/>
        </w:rPr>
        <w:t xml:space="preserve"> of the request being received by Home Point</w:t>
      </w:r>
      <w:r w:rsidRPr="00712A21">
        <w:rPr>
          <w:rFonts w:ascii="Arial" w:hAnsi="Arial" w:cs="Arial"/>
          <w:color w:val="000000" w:themeColor="text1"/>
          <w:lang w:val="en-GB" w:eastAsia="en-GB"/>
        </w:rPr>
        <w:t>, subject to extension where necessary.</w:t>
      </w:r>
      <w:r w:rsidR="00670382">
        <w:rPr>
          <w:rFonts w:ascii="Arial" w:hAnsi="Arial" w:cs="Arial"/>
          <w:color w:val="000000" w:themeColor="text1"/>
          <w:lang w:val="en-GB" w:eastAsia="en-GB"/>
        </w:rPr>
        <w:t xml:space="preserve"> </w:t>
      </w:r>
      <w:r w:rsidRPr="00123851">
        <w:rPr>
          <w:rFonts w:ascii="Arial" w:hAnsi="Arial" w:cs="Arial"/>
          <w:lang w:val="en-GB" w:eastAsia="en-GB"/>
        </w:rPr>
        <w:t xml:space="preserve">If the applicant remains unhappy with the outcome of the appeal, the applicant may make a complaint to the </w:t>
      </w:r>
      <w:r>
        <w:rPr>
          <w:rFonts w:ascii="Arial" w:hAnsi="Arial" w:cs="Arial"/>
          <w:lang w:val="en-GB" w:eastAsia="en-GB"/>
        </w:rPr>
        <w:t>Local Government Ombudsman</w:t>
      </w:r>
      <w:r w:rsidRPr="00F77D98">
        <w:rPr>
          <w:rFonts w:ascii="Arial" w:hAnsi="Arial" w:cs="Arial"/>
          <w:lang w:val="en-GB" w:eastAsia="en-GB"/>
        </w:rPr>
        <w:t>.</w:t>
      </w:r>
    </w:p>
    <w:p w14:paraId="2207C0D2" w14:textId="77777777" w:rsidR="00EA5065" w:rsidRDefault="00EA5065" w:rsidP="00EA5065">
      <w:pPr>
        <w:autoSpaceDE w:val="0"/>
        <w:autoSpaceDN w:val="0"/>
        <w:adjustRightInd w:val="0"/>
        <w:spacing w:after="0"/>
        <w:jc w:val="both"/>
        <w:rPr>
          <w:rFonts w:ascii="Arial" w:hAnsi="Arial" w:cs="Arial"/>
          <w:lang w:val="en-GB" w:eastAsia="en-GB"/>
        </w:rPr>
      </w:pPr>
    </w:p>
    <w:p w14:paraId="1E7D028C" w14:textId="77777777" w:rsidR="00EA5065" w:rsidRDefault="0067292B" w:rsidP="00EA5065">
      <w:pPr>
        <w:autoSpaceDE w:val="0"/>
        <w:autoSpaceDN w:val="0"/>
        <w:adjustRightInd w:val="0"/>
        <w:spacing w:after="0"/>
        <w:jc w:val="both"/>
        <w:rPr>
          <w:rFonts w:ascii="Arial" w:hAnsi="Arial" w:cs="Arial"/>
          <w:lang w:val="en-GB" w:eastAsia="en-GB"/>
        </w:rPr>
      </w:pPr>
      <w:r>
        <w:rPr>
          <w:rFonts w:ascii="Arial" w:hAnsi="Arial" w:cs="Arial"/>
          <w:lang w:val="en-GB" w:eastAsia="en-GB"/>
        </w:rPr>
        <w:t xml:space="preserve">Contact details for the Local Government Ombudsman are listed below:  </w:t>
      </w:r>
    </w:p>
    <w:p w14:paraId="3CD7688F" w14:textId="77777777" w:rsidR="00EA5065" w:rsidRDefault="0067292B" w:rsidP="00EA5065">
      <w:pPr>
        <w:autoSpaceDE w:val="0"/>
        <w:autoSpaceDN w:val="0"/>
        <w:adjustRightInd w:val="0"/>
        <w:spacing w:after="0"/>
        <w:jc w:val="both"/>
        <w:rPr>
          <w:rFonts w:ascii="Arial" w:hAnsi="Arial" w:cs="Arial"/>
          <w:lang w:val="en-GB" w:eastAsia="en-GB"/>
        </w:rPr>
      </w:pPr>
      <w:r w:rsidRPr="00F77D98">
        <w:rPr>
          <w:rFonts w:ascii="Arial" w:hAnsi="Arial" w:cs="Arial"/>
          <w:lang w:val="en-GB" w:eastAsia="en-GB"/>
        </w:rPr>
        <w:t xml:space="preserve"> </w:t>
      </w:r>
    </w:p>
    <w:p w14:paraId="2ED31C87" w14:textId="77777777" w:rsidR="00EA5065" w:rsidRDefault="0067292B" w:rsidP="00EA5065">
      <w:pPr>
        <w:autoSpaceDE w:val="0"/>
        <w:autoSpaceDN w:val="0"/>
        <w:adjustRightInd w:val="0"/>
        <w:spacing w:after="0"/>
        <w:jc w:val="both"/>
        <w:rPr>
          <w:rFonts w:ascii="Arial" w:hAnsi="Arial" w:cs="Arial"/>
          <w:lang w:eastAsia="en-GB"/>
        </w:rPr>
      </w:pPr>
      <w:r w:rsidRPr="00EB35C9">
        <w:rPr>
          <w:rFonts w:ascii="Arial" w:hAnsi="Arial" w:cs="Arial"/>
          <w:lang w:eastAsia="en-GB"/>
        </w:rPr>
        <w:t xml:space="preserve">Tel: 0300 061 0614 </w:t>
      </w:r>
      <w:r>
        <w:rPr>
          <w:rFonts w:ascii="Arial" w:hAnsi="Arial" w:cs="Arial"/>
          <w:lang w:eastAsia="en-GB"/>
        </w:rPr>
        <w:t xml:space="preserve">for help making a complaint. </w:t>
      </w:r>
    </w:p>
    <w:p w14:paraId="73FA3411" w14:textId="77777777" w:rsidR="00EA5065" w:rsidRDefault="0067292B" w:rsidP="00EA5065">
      <w:pPr>
        <w:autoSpaceDE w:val="0"/>
        <w:autoSpaceDN w:val="0"/>
        <w:adjustRightInd w:val="0"/>
        <w:spacing w:after="0"/>
        <w:jc w:val="both"/>
        <w:rPr>
          <w:rFonts w:ascii="Arial" w:hAnsi="Arial" w:cs="Arial"/>
          <w:lang w:eastAsia="en-GB"/>
        </w:rPr>
      </w:pPr>
      <w:r>
        <w:rPr>
          <w:rFonts w:ascii="Arial" w:hAnsi="Arial" w:cs="Arial"/>
          <w:lang w:eastAsia="en-GB"/>
        </w:rPr>
        <w:t xml:space="preserve">Lines are open Monday to Friday from </w:t>
      </w:r>
      <w:r w:rsidRPr="00EB35C9">
        <w:rPr>
          <w:rFonts w:ascii="Arial" w:hAnsi="Arial" w:cs="Arial"/>
          <w:lang w:eastAsia="en-GB"/>
        </w:rPr>
        <w:t>8.30am to 5.00pm (except public holidays)</w:t>
      </w:r>
    </w:p>
    <w:p w14:paraId="60AC65E3" w14:textId="77777777" w:rsidR="00EA5065" w:rsidRPr="00EB35C9" w:rsidRDefault="0067292B" w:rsidP="00EA5065">
      <w:pPr>
        <w:autoSpaceDE w:val="0"/>
        <w:autoSpaceDN w:val="0"/>
        <w:adjustRightInd w:val="0"/>
        <w:spacing w:after="0"/>
        <w:jc w:val="both"/>
        <w:rPr>
          <w:rFonts w:ascii="Arial" w:hAnsi="Arial" w:cs="Arial"/>
          <w:lang w:eastAsia="en-GB"/>
        </w:rPr>
      </w:pPr>
      <w:r w:rsidRPr="00EB35C9">
        <w:rPr>
          <w:rFonts w:ascii="Arial" w:hAnsi="Arial" w:cs="Arial"/>
          <w:lang w:eastAsia="en-GB"/>
        </w:rPr>
        <w:t>Fax: 027 7682 0001</w:t>
      </w:r>
    </w:p>
    <w:p w14:paraId="50CD9D17" w14:textId="77777777" w:rsidR="00EA5065" w:rsidRDefault="0067292B" w:rsidP="00EA5065">
      <w:pPr>
        <w:autoSpaceDE w:val="0"/>
        <w:autoSpaceDN w:val="0"/>
        <w:adjustRightInd w:val="0"/>
        <w:spacing w:after="0"/>
        <w:jc w:val="both"/>
        <w:rPr>
          <w:rFonts w:ascii="Arial" w:hAnsi="Arial" w:cs="Arial"/>
          <w:lang w:val="en-GB" w:eastAsia="en-GB"/>
        </w:rPr>
      </w:pPr>
      <w:r w:rsidRPr="00EB35C9">
        <w:rPr>
          <w:rFonts w:ascii="Arial" w:hAnsi="Arial" w:cs="Arial"/>
          <w:lang w:eastAsia="en-GB"/>
        </w:rPr>
        <w:t xml:space="preserve">Email: </w:t>
      </w:r>
      <w:hyperlink r:id="rId35" w:history="1">
        <w:r w:rsidRPr="00EB35C9">
          <w:rPr>
            <w:rStyle w:val="Hyperlink"/>
            <w:rFonts w:ascii="Arial" w:hAnsi="Arial" w:cs="Arial"/>
            <w:lang w:eastAsia="en-GB"/>
          </w:rPr>
          <w:t>advice@lgo.org.uk</w:t>
        </w:r>
      </w:hyperlink>
    </w:p>
    <w:p w14:paraId="7B105D35" w14:textId="77777777" w:rsidR="00EA5065" w:rsidRPr="00EB35C9" w:rsidRDefault="0067292B" w:rsidP="00EA5065">
      <w:pPr>
        <w:autoSpaceDE w:val="0"/>
        <w:autoSpaceDN w:val="0"/>
        <w:adjustRightInd w:val="0"/>
        <w:spacing w:after="0"/>
        <w:jc w:val="both"/>
        <w:rPr>
          <w:rFonts w:ascii="Arial" w:hAnsi="Arial" w:cs="Arial"/>
          <w:lang w:eastAsia="en-GB"/>
        </w:rPr>
      </w:pPr>
      <w:r>
        <w:rPr>
          <w:rFonts w:ascii="Arial" w:hAnsi="Arial" w:cs="Arial"/>
          <w:lang w:val="en-GB" w:eastAsia="en-GB"/>
        </w:rPr>
        <w:t xml:space="preserve">Further information is available on the website </w:t>
      </w:r>
      <w:hyperlink r:id="rId36" w:history="1">
        <w:r w:rsidRPr="00EB35C9">
          <w:rPr>
            <w:rStyle w:val="Hyperlink"/>
            <w:rFonts w:ascii="Arial" w:hAnsi="Arial" w:cs="Arial"/>
            <w:lang w:eastAsia="en-GB"/>
          </w:rPr>
          <w:t>https://www.lgo.org.uk/contact-us</w:t>
        </w:r>
      </w:hyperlink>
    </w:p>
    <w:p w14:paraId="3DD4C300" w14:textId="77777777" w:rsidR="00EA5065" w:rsidRPr="00EB35C9" w:rsidRDefault="0067292B" w:rsidP="00EA5065">
      <w:pPr>
        <w:autoSpaceDE w:val="0"/>
        <w:autoSpaceDN w:val="0"/>
        <w:adjustRightInd w:val="0"/>
        <w:spacing w:after="0"/>
        <w:rPr>
          <w:rFonts w:ascii="Arial" w:hAnsi="Arial" w:cs="Arial"/>
          <w:lang w:eastAsia="en-GB"/>
        </w:rPr>
      </w:pPr>
      <w:r>
        <w:rPr>
          <w:rFonts w:ascii="Arial" w:hAnsi="Arial" w:cs="Arial"/>
          <w:lang w:eastAsia="en-GB"/>
        </w:rPr>
        <w:t xml:space="preserve">Contact forms are available on the web page </w:t>
      </w:r>
      <w:hyperlink r:id="rId37" w:history="1">
        <w:r w:rsidRPr="00EB35C9">
          <w:rPr>
            <w:rStyle w:val="Hyperlink"/>
            <w:rFonts w:ascii="Arial" w:hAnsi="Arial" w:cs="Arial"/>
            <w:lang w:eastAsia="en-GB"/>
          </w:rPr>
          <w:t>https://www.lgo.org.uk/forms/showForm.asp?nc=QG1E&amp;fm_fid=81</w:t>
        </w:r>
      </w:hyperlink>
    </w:p>
    <w:p w14:paraId="26499D82" w14:textId="77777777" w:rsidR="00EA5065" w:rsidRDefault="00EA5065" w:rsidP="00EA5065">
      <w:pPr>
        <w:autoSpaceDE w:val="0"/>
        <w:autoSpaceDN w:val="0"/>
        <w:adjustRightInd w:val="0"/>
        <w:spacing w:after="0"/>
        <w:jc w:val="both"/>
        <w:rPr>
          <w:rFonts w:ascii="Arial" w:hAnsi="Arial" w:cs="Arial"/>
          <w:lang w:val="en-GB" w:eastAsia="en-GB"/>
        </w:rPr>
      </w:pPr>
    </w:p>
    <w:p w14:paraId="712C5B24" w14:textId="77777777" w:rsidR="00EA5065" w:rsidRPr="004A084D" w:rsidRDefault="00EA5065" w:rsidP="00EA5065">
      <w:pPr>
        <w:autoSpaceDE w:val="0"/>
        <w:autoSpaceDN w:val="0"/>
        <w:adjustRightInd w:val="0"/>
        <w:spacing w:after="0"/>
        <w:jc w:val="both"/>
        <w:rPr>
          <w:rFonts w:ascii="Arial" w:hAnsi="Arial" w:cs="Arial"/>
          <w:sz w:val="16"/>
          <w:szCs w:val="16"/>
          <w:lang w:val="en-GB" w:eastAsia="en-GB"/>
        </w:rPr>
      </w:pPr>
    </w:p>
    <w:p w14:paraId="4DB168E4" w14:textId="7AFF1365" w:rsidR="00EA5065" w:rsidRDefault="0067292B" w:rsidP="00EA5065">
      <w:pPr>
        <w:autoSpaceDE w:val="0"/>
        <w:autoSpaceDN w:val="0"/>
        <w:adjustRightInd w:val="0"/>
        <w:spacing w:after="0" w:line="240" w:lineRule="auto"/>
        <w:jc w:val="both"/>
        <w:rPr>
          <w:rFonts w:ascii="Arial" w:hAnsi="Arial" w:cs="Arial"/>
          <w:lang w:val="en-GB" w:eastAsia="en-GB"/>
        </w:rPr>
      </w:pPr>
      <w:r>
        <w:rPr>
          <w:rFonts w:ascii="Arial" w:hAnsi="Arial" w:cs="Arial"/>
          <w:lang w:val="en-GB" w:eastAsia="en-GB"/>
        </w:rPr>
        <w:t xml:space="preserve">For decisions regarding </w:t>
      </w:r>
      <w:r w:rsidRPr="003E39B7">
        <w:rPr>
          <w:rFonts w:ascii="Arial" w:hAnsi="Arial" w:cs="Arial"/>
          <w:b/>
          <w:lang w:val="en-GB" w:eastAsia="en-GB"/>
        </w:rPr>
        <w:t>offers of accommodation</w:t>
      </w:r>
      <w:r>
        <w:rPr>
          <w:rFonts w:ascii="Arial" w:hAnsi="Arial" w:cs="Arial"/>
          <w:lang w:val="en-GB" w:eastAsia="en-GB"/>
        </w:rPr>
        <w:t xml:space="preserve">, unless from an applicant owed the full homelessness duty, the Lettings Manager of the relevant </w:t>
      </w:r>
      <w:r w:rsidR="000108D9">
        <w:rPr>
          <w:rFonts w:ascii="Arial" w:hAnsi="Arial" w:cs="Arial"/>
          <w:lang w:val="en-GB" w:eastAsia="en-GB"/>
        </w:rPr>
        <w:t>Registered Provider</w:t>
      </w:r>
      <w:r>
        <w:rPr>
          <w:rFonts w:ascii="Arial" w:hAnsi="Arial" w:cs="Arial"/>
          <w:lang w:val="en-GB" w:eastAsia="en-GB"/>
        </w:rPr>
        <w:t xml:space="preserve"> should be contacted. See Appendix A for contact details. </w:t>
      </w:r>
    </w:p>
    <w:p w14:paraId="2A11D390" w14:textId="77777777" w:rsidR="00EA5065" w:rsidRDefault="00EA5065" w:rsidP="00EA5065">
      <w:pPr>
        <w:autoSpaceDE w:val="0"/>
        <w:autoSpaceDN w:val="0"/>
        <w:adjustRightInd w:val="0"/>
        <w:spacing w:after="0" w:line="240" w:lineRule="auto"/>
        <w:jc w:val="both"/>
        <w:rPr>
          <w:rFonts w:ascii="Arial" w:hAnsi="Arial" w:cs="Arial"/>
          <w:lang w:val="en-GB" w:eastAsia="en-GB"/>
        </w:rPr>
      </w:pPr>
    </w:p>
    <w:p w14:paraId="08EE01E6" w14:textId="77777777" w:rsidR="00EA5065" w:rsidRDefault="00EA5065" w:rsidP="00EA5065">
      <w:pPr>
        <w:autoSpaceDE w:val="0"/>
        <w:autoSpaceDN w:val="0"/>
        <w:adjustRightInd w:val="0"/>
        <w:spacing w:after="0" w:line="240" w:lineRule="auto"/>
        <w:jc w:val="both"/>
        <w:rPr>
          <w:rFonts w:ascii="Arial" w:hAnsi="Arial" w:cs="Arial"/>
          <w:lang w:val="en-GB" w:eastAsia="en-GB"/>
        </w:rPr>
      </w:pPr>
    </w:p>
    <w:p w14:paraId="2DCB8C14" w14:textId="77777777" w:rsidR="00EA5065" w:rsidRDefault="00EA5065" w:rsidP="00EA5065">
      <w:pPr>
        <w:autoSpaceDE w:val="0"/>
        <w:autoSpaceDN w:val="0"/>
        <w:adjustRightInd w:val="0"/>
        <w:spacing w:after="0" w:line="240" w:lineRule="auto"/>
        <w:jc w:val="both"/>
        <w:rPr>
          <w:rFonts w:ascii="Arial" w:hAnsi="Arial" w:cs="Arial"/>
          <w:lang w:val="en-GB" w:eastAsia="en-GB"/>
        </w:rPr>
      </w:pPr>
    </w:p>
    <w:p w14:paraId="74C9A597" w14:textId="77777777" w:rsidR="00EA5065" w:rsidRDefault="00EA5065" w:rsidP="00EA5065">
      <w:pPr>
        <w:autoSpaceDE w:val="0"/>
        <w:autoSpaceDN w:val="0"/>
        <w:adjustRightInd w:val="0"/>
        <w:spacing w:after="0" w:line="240" w:lineRule="auto"/>
        <w:jc w:val="both"/>
        <w:rPr>
          <w:rFonts w:ascii="Arial" w:hAnsi="Arial" w:cs="Arial"/>
          <w:lang w:val="en-GB" w:eastAsia="en-GB"/>
        </w:rPr>
      </w:pPr>
    </w:p>
    <w:p w14:paraId="76E2993F" w14:textId="77777777" w:rsidR="00EA5065" w:rsidRDefault="00EA5065" w:rsidP="00EA5065"/>
    <w:p w14:paraId="6E1E0EC7" w14:textId="77777777" w:rsidR="00EA5065" w:rsidRDefault="00EA5065" w:rsidP="00EA5065"/>
    <w:p w14:paraId="1229E31B" w14:textId="77777777" w:rsidR="00EA5065" w:rsidRDefault="00EA5065" w:rsidP="00EA5065"/>
    <w:p w14:paraId="6BFA2B31" w14:textId="77777777" w:rsidR="00EA5065" w:rsidRDefault="00EA5065" w:rsidP="00EA5065"/>
    <w:p w14:paraId="7757F354" w14:textId="77777777" w:rsidR="00EA5065" w:rsidRDefault="00EA5065" w:rsidP="00EA5065"/>
    <w:p w14:paraId="041ED987" w14:textId="77777777" w:rsidR="00EA5065" w:rsidRDefault="00EA5065" w:rsidP="00EA5065"/>
    <w:p w14:paraId="2E8BB4D6" w14:textId="77777777" w:rsidR="00EA5065" w:rsidRDefault="00EA5065" w:rsidP="00EA5065"/>
    <w:p w14:paraId="40A53056" w14:textId="77777777" w:rsidR="00EA5065" w:rsidRDefault="00EA5065" w:rsidP="00EA5065"/>
    <w:p w14:paraId="1C3C2EBB" w14:textId="77777777" w:rsidR="00EA5065" w:rsidRDefault="00EA5065" w:rsidP="00EA5065"/>
    <w:p w14:paraId="4BD98D75" w14:textId="77777777" w:rsidR="00EA5065" w:rsidRDefault="00EA5065" w:rsidP="00EA5065"/>
    <w:p w14:paraId="74148CF4" w14:textId="77777777" w:rsidR="00EA5065" w:rsidRDefault="00EA5065" w:rsidP="00EA5065"/>
    <w:p w14:paraId="6A92D679" w14:textId="77777777" w:rsidR="00EA5065" w:rsidRDefault="00EA5065" w:rsidP="00EA5065"/>
    <w:p w14:paraId="1E3AD7D8" w14:textId="77777777" w:rsidR="00EA5065" w:rsidRPr="00D74B10" w:rsidRDefault="0067292B" w:rsidP="00D841DB">
      <w:pPr>
        <w:pStyle w:val="Heading2"/>
        <w:rPr>
          <w:rFonts w:ascii="Arial" w:hAnsi="Arial" w:cs="Arial"/>
          <w:b w:val="0"/>
        </w:rPr>
      </w:pPr>
      <w:bookmarkStart w:id="42" w:name="_Toc204066284"/>
      <w:r>
        <w:rPr>
          <w:rFonts w:ascii="Arial" w:hAnsi="Arial" w:cs="Arial"/>
        </w:rPr>
        <w:lastRenderedPageBreak/>
        <w:t>APPENDIX E</w:t>
      </w:r>
      <w:proofErr w:type="gramStart"/>
      <w:r w:rsidRPr="00D74B10">
        <w:rPr>
          <w:rFonts w:ascii="Arial" w:hAnsi="Arial" w:cs="Arial"/>
        </w:rPr>
        <w:t xml:space="preserve">: </w:t>
      </w:r>
      <w:r w:rsidR="008A04D1">
        <w:rPr>
          <w:rFonts w:ascii="Arial" w:hAnsi="Arial" w:cs="Arial"/>
        </w:rPr>
        <w:t xml:space="preserve"> </w:t>
      </w:r>
      <w:r w:rsidRPr="00D74B10">
        <w:rPr>
          <w:rFonts w:ascii="Arial" w:hAnsi="Arial" w:cs="Arial"/>
        </w:rPr>
        <w:t>Monitoring</w:t>
      </w:r>
      <w:proofErr w:type="gramEnd"/>
      <w:r w:rsidRPr="00D74B10">
        <w:rPr>
          <w:rFonts w:ascii="Arial" w:hAnsi="Arial" w:cs="Arial"/>
        </w:rPr>
        <w:t xml:space="preserve"> and review</w:t>
      </w:r>
      <w:bookmarkEnd w:id="42"/>
    </w:p>
    <w:p w14:paraId="527744EC" w14:textId="77777777" w:rsidR="00EA5065" w:rsidRDefault="00EA5065" w:rsidP="00EA5065">
      <w:pPr>
        <w:autoSpaceDE w:val="0"/>
        <w:autoSpaceDN w:val="0"/>
        <w:adjustRightInd w:val="0"/>
        <w:spacing w:after="0"/>
        <w:jc w:val="both"/>
        <w:rPr>
          <w:rFonts w:ascii="Arial" w:hAnsi="Arial" w:cs="Arial"/>
          <w:b/>
        </w:rPr>
      </w:pPr>
    </w:p>
    <w:p w14:paraId="449BE834" w14:textId="77777777" w:rsidR="00EA5065" w:rsidRDefault="0067292B" w:rsidP="00EA5065">
      <w:pPr>
        <w:autoSpaceDE w:val="0"/>
        <w:autoSpaceDN w:val="0"/>
        <w:adjustRightInd w:val="0"/>
        <w:spacing w:after="0"/>
        <w:jc w:val="both"/>
        <w:rPr>
          <w:rFonts w:ascii="Arial" w:hAnsi="Arial" w:cs="Arial"/>
          <w:lang w:val="en-GB" w:eastAsia="en-GB"/>
        </w:rPr>
      </w:pPr>
      <w:proofErr w:type="gramStart"/>
      <w:r w:rsidRPr="00B87D4C">
        <w:rPr>
          <w:rFonts w:ascii="Arial" w:hAnsi="Arial" w:cs="Arial"/>
          <w:lang w:val="en-GB" w:eastAsia="en-GB"/>
        </w:rPr>
        <w:t>In order to</w:t>
      </w:r>
      <w:proofErr w:type="gramEnd"/>
      <w:r w:rsidRPr="00B87D4C">
        <w:rPr>
          <w:rFonts w:ascii="Arial" w:hAnsi="Arial" w:cs="Arial"/>
          <w:lang w:val="en-GB" w:eastAsia="en-GB"/>
        </w:rPr>
        <w:t xml:space="preserve"> ensure tha</w:t>
      </w:r>
      <w:r>
        <w:rPr>
          <w:rFonts w:ascii="Arial" w:hAnsi="Arial" w:cs="Arial"/>
          <w:lang w:val="en-GB" w:eastAsia="en-GB"/>
        </w:rPr>
        <w:t>t the s</w:t>
      </w:r>
      <w:r w:rsidRPr="00B87D4C">
        <w:rPr>
          <w:rFonts w:ascii="Arial" w:hAnsi="Arial" w:cs="Arial"/>
          <w:lang w:val="en-GB" w:eastAsia="en-GB"/>
        </w:rPr>
        <w:t xml:space="preserve">cheme is achieving its aims of being as open and accessible as possible to all members of the community </w:t>
      </w:r>
      <w:r>
        <w:rPr>
          <w:rFonts w:ascii="Arial" w:hAnsi="Arial" w:cs="Arial"/>
          <w:lang w:val="en-GB" w:eastAsia="en-GB"/>
        </w:rPr>
        <w:t xml:space="preserve">outcomes, including </w:t>
      </w:r>
      <w:r w:rsidRPr="00B87D4C">
        <w:rPr>
          <w:rFonts w:ascii="Arial" w:hAnsi="Arial" w:cs="Arial"/>
          <w:lang w:val="en-GB" w:eastAsia="en-GB"/>
        </w:rPr>
        <w:t>the</w:t>
      </w:r>
      <w:r>
        <w:rPr>
          <w:rFonts w:ascii="Arial" w:hAnsi="Arial" w:cs="Arial"/>
          <w:lang w:val="en-GB" w:eastAsia="en-GB"/>
        </w:rPr>
        <w:t xml:space="preserve"> following may be monitored</w:t>
      </w:r>
      <w:r w:rsidRPr="00B87D4C">
        <w:rPr>
          <w:rFonts w:ascii="Arial" w:hAnsi="Arial" w:cs="Arial"/>
          <w:lang w:val="en-GB" w:eastAsia="en-GB"/>
        </w:rPr>
        <w:t>:</w:t>
      </w:r>
    </w:p>
    <w:p w14:paraId="2C27DDE5" w14:textId="77777777" w:rsidR="00EA5065" w:rsidRPr="00B87D4C" w:rsidRDefault="00EA5065" w:rsidP="00EA5065">
      <w:pPr>
        <w:autoSpaceDE w:val="0"/>
        <w:autoSpaceDN w:val="0"/>
        <w:adjustRightInd w:val="0"/>
        <w:spacing w:after="0"/>
        <w:ind w:left="720"/>
        <w:jc w:val="both"/>
        <w:rPr>
          <w:rFonts w:ascii="Arial" w:hAnsi="Arial" w:cs="Arial"/>
          <w:lang w:val="en-GB" w:eastAsia="en-GB"/>
        </w:rPr>
      </w:pPr>
    </w:p>
    <w:p w14:paraId="10786D37" w14:textId="77777777" w:rsidR="00EA5065" w:rsidRPr="00D36E3E" w:rsidRDefault="0067292B" w:rsidP="008A04D1">
      <w:pPr>
        <w:numPr>
          <w:ilvl w:val="0"/>
          <w:numId w:val="7"/>
        </w:numPr>
        <w:autoSpaceDE w:val="0"/>
        <w:autoSpaceDN w:val="0"/>
        <w:adjustRightInd w:val="0"/>
        <w:spacing w:after="0"/>
        <w:ind w:left="567" w:hanging="567"/>
        <w:jc w:val="both"/>
        <w:rPr>
          <w:rFonts w:ascii="Arial" w:hAnsi="Arial" w:cs="Arial"/>
          <w:lang w:val="en-GB" w:eastAsia="en-GB"/>
        </w:rPr>
      </w:pPr>
      <w:r w:rsidRPr="00D36E3E">
        <w:rPr>
          <w:rFonts w:ascii="Arial" w:hAnsi="Arial" w:cs="Arial"/>
          <w:lang w:val="en-GB" w:eastAsia="en-GB"/>
        </w:rPr>
        <w:t>The number of applicants by band each quarter &amp; by age, ethnicity and disability.</w:t>
      </w:r>
    </w:p>
    <w:p w14:paraId="77029458" w14:textId="77777777" w:rsidR="00EA5065" w:rsidRDefault="0067292B" w:rsidP="006C7541">
      <w:pPr>
        <w:pStyle w:val="ListParagraph"/>
        <w:numPr>
          <w:ilvl w:val="0"/>
          <w:numId w:val="25"/>
        </w:numPr>
        <w:autoSpaceDE w:val="0"/>
        <w:autoSpaceDN w:val="0"/>
        <w:adjustRightInd w:val="0"/>
        <w:spacing w:after="0"/>
        <w:ind w:left="567" w:firstLine="0"/>
        <w:jc w:val="both"/>
        <w:rPr>
          <w:rFonts w:ascii="Arial" w:hAnsi="Arial" w:cs="Arial"/>
          <w:lang w:val="en-GB" w:eastAsia="en-GB"/>
        </w:rPr>
      </w:pPr>
      <w:r>
        <w:rPr>
          <w:rFonts w:ascii="Arial" w:hAnsi="Arial" w:cs="Arial"/>
          <w:lang w:val="en-GB" w:eastAsia="en-GB"/>
        </w:rPr>
        <w:t xml:space="preserve">  </w:t>
      </w:r>
      <w:r w:rsidR="00B00ACC" w:rsidRPr="00301AC0">
        <w:rPr>
          <w:rFonts w:ascii="Arial" w:hAnsi="Arial" w:cs="Arial"/>
          <w:lang w:val="en-GB" w:eastAsia="en-GB"/>
        </w:rPr>
        <w:t>By household type and size</w:t>
      </w:r>
    </w:p>
    <w:p w14:paraId="3901EB1B" w14:textId="77777777" w:rsidR="00EA5065" w:rsidRDefault="0067292B" w:rsidP="006C7541">
      <w:pPr>
        <w:pStyle w:val="ListParagraph"/>
        <w:numPr>
          <w:ilvl w:val="0"/>
          <w:numId w:val="25"/>
        </w:numPr>
        <w:autoSpaceDE w:val="0"/>
        <w:autoSpaceDN w:val="0"/>
        <w:adjustRightInd w:val="0"/>
        <w:spacing w:after="0"/>
        <w:ind w:left="567" w:firstLine="0"/>
        <w:jc w:val="both"/>
        <w:rPr>
          <w:rFonts w:ascii="Arial" w:hAnsi="Arial" w:cs="Arial"/>
          <w:lang w:val="en-GB" w:eastAsia="en-GB"/>
        </w:rPr>
      </w:pPr>
      <w:r>
        <w:rPr>
          <w:rFonts w:ascii="Arial" w:hAnsi="Arial" w:cs="Arial"/>
          <w:lang w:val="en-GB" w:eastAsia="en-GB"/>
        </w:rPr>
        <w:t xml:space="preserve">  </w:t>
      </w:r>
      <w:r w:rsidR="00B00ACC">
        <w:rPr>
          <w:rFonts w:ascii="Arial" w:hAnsi="Arial" w:cs="Arial"/>
          <w:lang w:val="en-GB" w:eastAsia="en-GB"/>
        </w:rPr>
        <w:t>By band</w:t>
      </w:r>
    </w:p>
    <w:p w14:paraId="19A53D75" w14:textId="77777777" w:rsidR="00EA5065" w:rsidRDefault="0067292B" w:rsidP="006C7541">
      <w:pPr>
        <w:pStyle w:val="ListParagraph"/>
        <w:numPr>
          <w:ilvl w:val="0"/>
          <w:numId w:val="25"/>
        </w:numPr>
        <w:autoSpaceDE w:val="0"/>
        <w:autoSpaceDN w:val="0"/>
        <w:adjustRightInd w:val="0"/>
        <w:spacing w:after="0"/>
        <w:ind w:left="567" w:firstLine="0"/>
        <w:jc w:val="both"/>
        <w:rPr>
          <w:rFonts w:ascii="Arial" w:hAnsi="Arial" w:cs="Arial"/>
          <w:lang w:val="en-GB" w:eastAsia="en-GB"/>
        </w:rPr>
      </w:pPr>
      <w:r>
        <w:rPr>
          <w:rFonts w:ascii="Arial" w:hAnsi="Arial" w:cs="Arial"/>
          <w:lang w:val="en-GB" w:eastAsia="en-GB"/>
        </w:rPr>
        <w:t xml:space="preserve">  </w:t>
      </w:r>
      <w:r w:rsidR="00B00ACC">
        <w:rPr>
          <w:rFonts w:ascii="Arial" w:hAnsi="Arial" w:cs="Arial"/>
          <w:lang w:val="en-GB" w:eastAsia="en-GB"/>
        </w:rPr>
        <w:t>By banding criteria</w:t>
      </w:r>
    </w:p>
    <w:p w14:paraId="73337264" w14:textId="77777777" w:rsidR="00EA5065" w:rsidRDefault="00EA5065" w:rsidP="008A04D1">
      <w:pPr>
        <w:pStyle w:val="ListParagraph"/>
        <w:autoSpaceDE w:val="0"/>
        <w:autoSpaceDN w:val="0"/>
        <w:adjustRightInd w:val="0"/>
        <w:spacing w:after="0"/>
        <w:ind w:left="567" w:hanging="567"/>
        <w:jc w:val="both"/>
        <w:rPr>
          <w:rFonts w:ascii="Arial" w:hAnsi="Arial" w:cs="Arial"/>
          <w:lang w:val="en-GB" w:eastAsia="en-GB"/>
        </w:rPr>
      </w:pPr>
    </w:p>
    <w:p w14:paraId="17B84BB5" w14:textId="77777777" w:rsidR="00EA5065" w:rsidRDefault="0067292B" w:rsidP="008A04D1">
      <w:pPr>
        <w:pStyle w:val="ListParagraph"/>
        <w:numPr>
          <w:ilvl w:val="0"/>
          <w:numId w:val="7"/>
        </w:numPr>
        <w:autoSpaceDE w:val="0"/>
        <w:autoSpaceDN w:val="0"/>
        <w:adjustRightInd w:val="0"/>
        <w:spacing w:after="0"/>
        <w:ind w:left="567" w:hanging="567"/>
        <w:jc w:val="both"/>
        <w:rPr>
          <w:rFonts w:ascii="Arial" w:hAnsi="Arial" w:cs="Arial"/>
          <w:lang w:val="en-GB" w:eastAsia="en-GB"/>
        </w:rPr>
      </w:pPr>
      <w:r>
        <w:rPr>
          <w:rFonts w:ascii="Arial" w:hAnsi="Arial" w:cs="Arial"/>
          <w:lang w:val="en-GB" w:eastAsia="en-GB"/>
        </w:rPr>
        <w:t>The number of offers made each quarter and in the financial year:</w:t>
      </w:r>
    </w:p>
    <w:p w14:paraId="143D2F74" w14:textId="77777777" w:rsidR="00EA5065" w:rsidRDefault="0067292B" w:rsidP="006C7541">
      <w:pPr>
        <w:pStyle w:val="ListParagraph"/>
        <w:numPr>
          <w:ilvl w:val="0"/>
          <w:numId w:val="25"/>
        </w:numPr>
        <w:autoSpaceDE w:val="0"/>
        <w:autoSpaceDN w:val="0"/>
        <w:adjustRightInd w:val="0"/>
        <w:spacing w:after="0"/>
        <w:ind w:left="851" w:hanging="284"/>
        <w:jc w:val="both"/>
        <w:rPr>
          <w:rFonts w:ascii="Arial" w:hAnsi="Arial" w:cs="Arial"/>
          <w:lang w:val="en-GB" w:eastAsia="en-GB"/>
        </w:rPr>
      </w:pPr>
      <w:r>
        <w:rPr>
          <w:rFonts w:ascii="Arial" w:hAnsi="Arial" w:cs="Arial"/>
          <w:lang w:val="en-GB" w:eastAsia="en-GB"/>
        </w:rPr>
        <w:t>By household type and size</w:t>
      </w:r>
    </w:p>
    <w:p w14:paraId="0A5240AC" w14:textId="77777777" w:rsidR="00EA5065" w:rsidRDefault="0067292B" w:rsidP="006C7541">
      <w:pPr>
        <w:pStyle w:val="ListParagraph"/>
        <w:numPr>
          <w:ilvl w:val="0"/>
          <w:numId w:val="25"/>
        </w:numPr>
        <w:autoSpaceDE w:val="0"/>
        <w:autoSpaceDN w:val="0"/>
        <w:adjustRightInd w:val="0"/>
        <w:spacing w:after="0"/>
        <w:ind w:left="851" w:hanging="284"/>
        <w:jc w:val="both"/>
        <w:rPr>
          <w:rFonts w:ascii="Arial" w:hAnsi="Arial" w:cs="Arial"/>
          <w:lang w:val="en-GB" w:eastAsia="en-GB"/>
        </w:rPr>
      </w:pPr>
      <w:r>
        <w:rPr>
          <w:rFonts w:ascii="Arial" w:hAnsi="Arial" w:cs="Arial"/>
          <w:lang w:val="en-GB" w:eastAsia="en-GB"/>
        </w:rPr>
        <w:t>By position in the shortlist queue</w:t>
      </w:r>
    </w:p>
    <w:p w14:paraId="1087BD8F" w14:textId="77777777" w:rsidR="00EA5065" w:rsidRPr="0016623C" w:rsidRDefault="0067292B" w:rsidP="006C7541">
      <w:pPr>
        <w:pStyle w:val="ListParagraph"/>
        <w:numPr>
          <w:ilvl w:val="0"/>
          <w:numId w:val="25"/>
        </w:numPr>
        <w:autoSpaceDE w:val="0"/>
        <w:autoSpaceDN w:val="0"/>
        <w:adjustRightInd w:val="0"/>
        <w:spacing w:after="0"/>
        <w:ind w:left="851" w:hanging="284"/>
        <w:jc w:val="both"/>
        <w:rPr>
          <w:rFonts w:ascii="Arial" w:hAnsi="Arial" w:cs="Arial"/>
          <w:lang w:val="en-GB" w:eastAsia="en-GB"/>
        </w:rPr>
      </w:pPr>
      <w:r>
        <w:rPr>
          <w:rFonts w:ascii="Arial" w:hAnsi="Arial" w:cs="Arial"/>
          <w:lang w:val="en-GB" w:eastAsia="en-GB"/>
        </w:rPr>
        <w:t>By percentage of lets (where available)</w:t>
      </w:r>
    </w:p>
    <w:p w14:paraId="427FDDD5" w14:textId="77777777" w:rsidR="00EA5065" w:rsidRPr="00301AC0" w:rsidRDefault="00EA5065" w:rsidP="008A04D1">
      <w:pPr>
        <w:pStyle w:val="ListParagraph"/>
        <w:autoSpaceDE w:val="0"/>
        <w:autoSpaceDN w:val="0"/>
        <w:adjustRightInd w:val="0"/>
        <w:spacing w:after="0"/>
        <w:ind w:left="851" w:hanging="284"/>
        <w:jc w:val="both"/>
        <w:rPr>
          <w:rFonts w:ascii="Arial" w:hAnsi="Arial" w:cs="Arial"/>
          <w:lang w:val="en-GB" w:eastAsia="en-GB"/>
        </w:rPr>
      </w:pPr>
    </w:p>
    <w:p w14:paraId="3E6E07C6" w14:textId="77777777" w:rsidR="00EA5065" w:rsidRPr="00AA2487" w:rsidRDefault="0067292B" w:rsidP="008A04D1">
      <w:pPr>
        <w:numPr>
          <w:ilvl w:val="0"/>
          <w:numId w:val="7"/>
        </w:numPr>
        <w:autoSpaceDE w:val="0"/>
        <w:autoSpaceDN w:val="0"/>
        <w:adjustRightInd w:val="0"/>
        <w:spacing w:after="0"/>
        <w:ind w:left="567" w:hanging="567"/>
        <w:jc w:val="both"/>
        <w:rPr>
          <w:rFonts w:ascii="Arial" w:hAnsi="Arial" w:cs="Arial"/>
          <w:lang w:val="en-GB" w:eastAsia="en-GB"/>
        </w:rPr>
      </w:pPr>
      <w:r w:rsidRPr="00AA2487">
        <w:rPr>
          <w:rFonts w:ascii="Arial" w:hAnsi="Arial" w:cs="Arial"/>
          <w:lang w:val="en-GB" w:eastAsia="en-GB"/>
        </w:rPr>
        <w:t xml:space="preserve">The number of </w:t>
      </w:r>
      <w:r>
        <w:rPr>
          <w:rFonts w:ascii="Arial" w:hAnsi="Arial" w:cs="Arial"/>
          <w:lang w:val="en-GB" w:eastAsia="en-GB"/>
        </w:rPr>
        <w:t>letting</w:t>
      </w:r>
      <w:r w:rsidRPr="00AA2487">
        <w:rPr>
          <w:rFonts w:ascii="Arial" w:hAnsi="Arial" w:cs="Arial"/>
          <w:lang w:val="en-GB" w:eastAsia="en-GB"/>
        </w:rPr>
        <w:t xml:space="preserve">s </w:t>
      </w:r>
      <w:r>
        <w:rPr>
          <w:rFonts w:ascii="Arial" w:hAnsi="Arial" w:cs="Arial"/>
          <w:lang w:val="en-GB" w:eastAsia="en-GB"/>
        </w:rPr>
        <w:t xml:space="preserve">in </w:t>
      </w:r>
      <w:r w:rsidRPr="00AA2487">
        <w:rPr>
          <w:rFonts w:ascii="Arial" w:hAnsi="Arial" w:cs="Arial"/>
          <w:lang w:val="en-GB" w:eastAsia="en-GB"/>
        </w:rPr>
        <w:t>each quarter</w:t>
      </w:r>
      <w:r>
        <w:rPr>
          <w:rFonts w:ascii="Arial" w:hAnsi="Arial" w:cs="Arial"/>
          <w:lang w:val="en-GB" w:eastAsia="en-GB"/>
        </w:rPr>
        <w:t xml:space="preserve"> and in the financial year:</w:t>
      </w:r>
    </w:p>
    <w:p w14:paraId="1E2D1724" w14:textId="77777777" w:rsidR="00EA5065" w:rsidRPr="00AA2487" w:rsidRDefault="0067292B" w:rsidP="006C7541">
      <w:pPr>
        <w:numPr>
          <w:ilvl w:val="1"/>
          <w:numId w:val="17"/>
        </w:numPr>
        <w:autoSpaceDE w:val="0"/>
        <w:autoSpaceDN w:val="0"/>
        <w:adjustRightInd w:val="0"/>
        <w:spacing w:after="0"/>
        <w:ind w:left="851" w:hanging="284"/>
        <w:jc w:val="both"/>
        <w:rPr>
          <w:rFonts w:ascii="Arial" w:hAnsi="Arial" w:cs="Arial"/>
          <w:lang w:val="en-GB" w:eastAsia="en-GB"/>
        </w:rPr>
      </w:pPr>
      <w:r>
        <w:rPr>
          <w:rFonts w:ascii="Arial" w:hAnsi="Arial" w:cs="Arial"/>
          <w:lang w:val="en-GB" w:eastAsia="en-GB"/>
        </w:rPr>
        <w:t xml:space="preserve">By property type and bedroom </w:t>
      </w:r>
      <w:proofErr w:type="gramStart"/>
      <w:r>
        <w:rPr>
          <w:rFonts w:ascii="Arial" w:hAnsi="Arial" w:cs="Arial"/>
          <w:lang w:val="en-GB" w:eastAsia="en-GB"/>
        </w:rPr>
        <w:t>size;</w:t>
      </w:r>
      <w:proofErr w:type="gramEnd"/>
    </w:p>
    <w:p w14:paraId="42DD7C3F" w14:textId="77777777" w:rsidR="00EA5065" w:rsidRDefault="0067292B" w:rsidP="006C7541">
      <w:pPr>
        <w:numPr>
          <w:ilvl w:val="1"/>
          <w:numId w:val="17"/>
        </w:numPr>
        <w:autoSpaceDE w:val="0"/>
        <w:autoSpaceDN w:val="0"/>
        <w:adjustRightInd w:val="0"/>
        <w:spacing w:after="0"/>
        <w:ind w:left="851" w:hanging="284"/>
        <w:jc w:val="both"/>
        <w:rPr>
          <w:rFonts w:ascii="Arial" w:hAnsi="Arial" w:cs="Arial"/>
          <w:iCs/>
          <w:strike/>
          <w:lang w:val="en-GB" w:eastAsia="en-GB"/>
        </w:rPr>
      </w:pPr>
      <w:r>
        <w:rPr>
          <w:rFonts w:ascii="Arial" w:hAnsi="Arial" w:cs="Arial"/>
          <w:lang w:val="en-GB" w:eastAsia="en-GB"/>
        </w:rPr>
        <w:t xml:space="preserve">By type of </w:t>
      </w:r>
      <w:r w:rsidRPr="00AA2487">
        <w:rPr>
          <w:rFonts w:ascii="Arial" w:hAnsi="Arial" w:cs="Arial"/>
          <w:lang w:val="en-GB" w:eastAsia="en-GB"/>
        </w:rPr>
        <w:t>restricted</w:t>
      </w:r>
      <w:r>
        <w:rPr>
          <w:rFonts w:ascii="Arial" w:hAnsi="Arial" w:cs="Arial"/>
          <w:lang w:val="en-GB" w:eastAsia="en-GB"/>
        </w:rPr>
        <w:t xml:space="preserve"> </w:t>
      </w:r>
      <w:proofErr w:type="gramStart"/>
      <w:r>
        <w:rPr>
          <w:rFonts w:ascii="Arial" w:hAnsi="Arial" w:cs="Arial"/>
          <w:lang w:val="en-GB" w:eastAsia="en-GB"/>
        </w:rPr>
        <w:t>advertising</w:t>
      </w:r>
      <w:r w:rsidRPr="00873966">
        <w:rPr>
          <w:rFonts w:ascii="Arial" w:hAnsi="Arial" w:cs="Arial"/>
          <w:iCs/>
          <w:strike/>
          <w:lang w:val="en-GB" w:eastAsia="en-GB"/>
        </w:rPr>
        <w:t>;</w:t>
      </w:r>
      <w:proofErr w:type="gramEnd"/>
    </w:p>
    <w:p w14:paraId="45F45142" w14:textId="77777777" w:rsidR="00EA5065" w:rsidRPr="00301AC0" w:rsidRDefault="0067292B" w:rsidP="006C7541">
      <w:pPr>
        <w:numPr>
          <w:ilvl w:val="1"/>
          <w:numId w:val="17"/>
        </w:numPr>
        <w:autoSpaceDE w:val="0"/>
        <w:autoSpaceDN w:val="0"/>
        <w:adjustRightInd w:val="0"/>
        <w:spacing w:after="0"/>
        <w:ind w:left="851" w:hanging="284"/>
        <w:jc w:val="both"/>
        <w:rPr>
          <w:rFonts w:ascii="Arial" w:hAnsi="Arial" w:cs="Arial"/>
          <w:iCs/>
          <w:lang w:val="en-GB" w:eastAsia="en-GB"/>
        </w:rPr>
      </w:pPr>
      <w:r w:rsidRPr="00301AC0">
        <w:rPr>
          <w:rFonts w:ascii="Arial" w:hAnsi="Arial" w:cs="Arial"/>
          <w:iCs/>
          <w:lang w:val="en-GB" w:eastAsia="en-GB"/>
        </w:rPr>
        <w:t xml:space="preserve">Lettings by band </w:t>
      </w:r>
      <w:proofErr w:type="gramStart"/>
      <w:r w:rsidRPr="00301AC0">
        <w:rPr>
          <w:rFonts w:ascii="Arial" w:hAnsi="Arial" w:cs="Arial"/>
          <w:iCs/>
          <w:lang w:val="en-GB" w:eastAsia="en-GB"/>
        </w:rPr>
        <w:t>awarded</w:t>
      </w:r>
      <w:r>
        <w:rPr>
          <w:rFonts w:ascii="Arial" w:hAnsi="Arial" w:cs="Arial"/>
          <w:iCs/>
          <w:lang w:val="en-GB" w:eastAsia="en-GB"/>
        </w:rPr>
        <w:t>;</w:t>
      </w:r>
      <w:proofErr w:type="gramEnd"/>
    </w:p>
    <w:p w14:paraId="48DE18AF" w14:textId="77777777" w:rsidR="00EA5065" w:rsidRPr="00AA2487" w:rsidRDefault="0067292B" w:rsidP="006C7541">
      <w:pPr>
        <w:numPr>
          <w:ilvl w:val="1"/>
          <w:numId w:val="17"/>
        </w:numPr>
        <w:autoSpaceDE w:val="0"/>
        <w:autoSpaceDN w:val="0"/>
        <w:adjustRightInd w:val="0"/>
        <w:spacing w:after="0"/>
        <w:ind w:left="851" w:hanging="284"/>
        <w:jc w:val="both"/>
        <w:rPr>
          <w:rFonts w:ascii="Arial" w:hAnsi="Arial" w:cs="Arial"/>
          <w:lang w:val="en-GB" w:eastAsia="en-GB"/>
        </w:rPr>
      </w:pPr>
      <w:r>
        <w:rPr>
          <w:rFonts w:ascii="Arial" w:hAnsi="Arial" w:cs="Arial"/>
          <w:lang w:val="en-GB" w:eastAsia="en-GB"/>
        </w:rPr>
        <w:t xml:space="preserve">Lettings </w:t>
      </w:r>
      <w:r w:rsidRPr="00AA2487">
        <w:rPr>
          <w:rFonts w:ascii="Arial" w:hAnsi="Arial" w:cs="Arial"/>
          <w:lang w:val="en-GB" w:eastAsia="en-GB"/>
        </w:rPr>
        <w:t xml:space="preserve">by </w:t>
      </w:r>
      <w:r>
        <w:rPr>
          <w:rFonts w:ascii="Arial" w:hAnsi="Arial" w:cs="Arial"/>
          <w:lang w:val="en-GB" w:eastAsia="en-GB"/>
        </w:rPr>
        <w:t xml:space="preserve">banding </w:t>
      </w:r>
      <w:proofErr w:type="gramStart"/>
      <w:r>
        <w:rPr>
          <w:rFonts w:ascii="Arial" w:hAnsi="Arial" w:cs="Arial"/>
          <w:lang w:val="en-GB" w:eastAsia="en-GB"/>
        </w:rPr>
        <w:t>criteria;</w:t>
      </w:r>
      <w:proofErr w:type="gramEnd"/>
    </w:p>
    <w:p w14:paraId="0B65C4E6" w14:textId="77777777" w:rsidR="00EA5065" w:rsidRPr="00AA2487" w:rsidRDefault="0067292B" w:rsidP="006C7541">
      <w:pPr>
        <w:numPr>
          <w:ilvl w:val="1"/>
          <w:numId w:val="17"/>
        </w:numPr>
        <w:autoSpaceDE w:val="0"/>
        <w:autoSpaceDN w:val="0"/>
        <w:adjustRightInd w:val="0"/>
        <w:spacing w:after="0"/>
        <w:ind w:left="851" w:hanging="284"/>
        <w:jc w:val="both"/>
        <w:rPr>
          <w:rFonts w:ascii="Arial" w:hAnsi="Arial" w:cs="Arial"/>
          <w:lang w:val="en-GB" w:eastAsia="en-GB"/>
        </w:rPr>
      </w:pPr>
      <w:r>
        <w:rPr>
          <w:rFonts w:ascii="Arial" w:hAnsi="Arial" w:cs="Arial"/>
          <w:lang w:val="en-GB" w:eastAsia="en-GB"/>
        </w:rPr>
        <w:t>Local connection to a parish/ward.</w:t>
      </w:r>
    </w:p>
    <w:p w14:paraId="5A3F5E6E" w14:textId="77777777" w:rsidR="00EA5065" w:rsidRPr="00AA2487" w:rsidRDefault="00EA5065" w:rsidP="008A04D1">
      <w:pPr>
        <w:autoSpaceDE w:val="0"/>
        <w:autoSpaceDN w:val="0"/>
        <w:adjustRightInd w:val="0"/>
        <w:spacing w:after="0"/>
        <w:ind w:left="567" w:hanging="567"/>
        <w:jc w:val="both"/>
        <w:rPr>
          <w:rFonts w:ascii="Arial" w:hAnsi="Arial" w:cs="Arial"/>
          <w:lang w:val="en-GB" w:eastAsia="en-GB"/>
        </w:rPr>
      </w:pPr>
    </w:p>
    <w:p w14:paraId="4C16889D" w14:textId="77777777" w:rsidR="00EA5065" w:rsidRPr="00AA2487" w:rsidRDefault="0067292B" w:rsidP="008A04D1">
      <w:pPr>
        <w:numPr>
          <w:ilvl w:val="0"/>
          <w:numId w:val="7"/>
        </w:numPr>
        <w:autoSpaceDE w:val="0"/>
        <w:autoSpaceDN w:val="0"/>
        <w:adjustRightInd w:val="0"/>
        <w:spacing w:after="0"/>
        <w:ind w:left="567" w:hanging="567"/>
        <w:jc w:val="both"/>
        <w:rPr>
          <w:rFonts w:ascii="Arial" w:hAnsi="Arial" w:cs="Arial"/>
          <w:lang w:val="en-GB" w:eastAsia="en-GB"/>
        </w:rPr>
      </w:pPr>
      <w:r w:rsidRPr="00AA2487">
        <w:rPr>
          <w:rFonts w:ascii="Arial" w:hAnsi="Arial" w:cs="Arial"/>
          <w:lang w:val="en-GB" w:eastAsia="en-GB"/>
        </w:rPr>
        <w:t>Property Feedback for e</w:t>
      </w:r>
      <w:r>
        <w:rPr>
          <w:rFonts w:ascii="Arial" w:hAnsi="Arial" w:cs="Arial"/>
          <w:lang w:val="en-GB" w:eastAsia="en-GB"/>
        </w:rPr>
        <w:t>ach allocation as follows monthly</w:t>
      </w:r>
      <w:r w:rsidRPr="00AA2487">
        <w:rPr>
          <w:rFonts w:ascii="Arial" w:hAnsi="Arial" w:cs="Arial"/>
          <w:lang w:val="en-GB" w:eastAsia="en-GB"/>
        </w:rPr>
        <w:t>:</w:t>
      </w:r>
    </w:p>
    <w:p w14:paraId="1783C308" w14:textId="77777777" w:rsidR="00EA5065" w:rsidRPr="008A04D1" w:rsidRDefault="0067292B" w:rsidP="006C7541">
      <w:pPr>
        <w:pStyle w:val="ListParagraph"/>
        <w:numPr>
          <w:ilvl w:val="0"/>
          <w:numId w:val="43"/>
        </w:numPr>
        <w:autoSpaceDE w:val="0"/>
        <w:autoSpaceDN w:val="0"/>
        <w:adjustRightInd w:val="0"/>
        <w:spacing w:after="0"/>
        <w:ind w:left="851" w:hanging="284"/>
        <w:jc w:val="both"/>
        <w:rPr>
          <w:rFonts w:ascii="Arial" w:hAnsi="Arial" w:cs="Arial"/>
          <w:lang w:val="en-GB" w:eastAsia="en-GB"/>
        </w:rPr>
      </w:pPr>
      <w:r w:rsidRPr="008A04D1">
        <w:rPr>
          <w:rFonts w:ascii="Arial" w:hAnsi="Arial" w:cs="Arial"/>
          <w:lang w:val="en-GB" w:eastAsia="en-GB"/>
        </w:rPr>
        <w:t>Location of property,</w:t>
      </w:r>
    </w:p>
    <w:p w14:paraId="34DDD523" w14:textId="77777777" w:rsidR="00EA5065" w:rsidRPr="008A04D1" w:rsidRDefault="0067292B" w:rsidP="006C7541">
      <w:pPr>
        <w:pStyle w:val="ListParagraph"/>
        <w:numPr>
          <w:ilvl w:val="0"/>
          <w:numId w:val="43"/>
        </w:numPr>
        <w:autoSpaceDE w:val="0"/>
        <w:autoSpaceDN w:val="0"/>
        <w:adjustRightInd w:val="0"/>
        <w:spacing w:after="0"/>
        <w:ind w:left="851" w:hanging="284"/>
        <w:jc w:val="both"/>
        <w:rPr>
          <w:rFonts w:ascii="Arial" w:hAnsi="Arial" w:cs="Arial"/>
          <w:lang w:val="en-GB" w:eastAsia="en-GB"/>
        </w:rPr>
      </w:pPr>
      <w:r w:rsidRPr="008A04D1">
        <w:rPr>
          <w:rFonts w:ascii="Arial" w:hAnsi="Arial" w:cs="Arial"/>
          <w:lang w:val="en-GB" w:eastAsia="en-GB"/>
        </w:rPr>
        <w:t xml:space="preserve">Number of </w:t>
      </w:r>
      <w:proofErr w:type="gramStart"/>
      <w:r w:rsidRPr="008A04D1">
        <w:rPr>
          <w:rFonts w:ascii="Arial" w:hAnsi="Arial" w:cs="Arial"/>
          <w:lang w:val="en-GB" w:eastAsia="en-GB"/>
        </w:rPr>
        <w:t>beds;</w:t>
      </w:r>
      <w:proofErr w:type="gramEnd"/>
    </w:p>
    <w:p w14:paraId="3D466147" w14:textId="77777777" w:rsidR="00EA5065" w:rsidRPr="008A04D1" w:rsidRDefault="0067292B" w:rsidP="006C7541">
      <w:pPr>
        <w:pStyle w:val="ListParagraph"/>
        <w:numPr>
          <w:ilvl w:val="0"/>
          <w:numId w:val="43"/>
        </w:numPr>
        <w:autoSpaceDE w:val="0"/>
        <w:autoSpaceDN w:val="0"/>
        <w:adjustRightInd w:val="0"/>
        <w:spacing w:after="0"/>
        <w:ind w:left="851" w:hanging="284"/>
        <w:jc w:val="both"/>
        <w:rPr>
          <w:rFonts w:ascii="Arial" w:hAnsi="Arial" w:cs="Arial"/>
          <w:lang w:val="en-GB" w:eastAsia="en-GB"/>
        </w:rPr>
      </w:pPr>
      <w:r w:rsidRPr="008A04D1">
        <w:rPr>
          <w:rFonts w:ascii="Arial" w:hAnsi="Arial" w:cs="Arial"/>
          <w:lang w:val="en-GB" w:eastAsia="en-GB"/>
        </w:rPr>
        <w:t xml:space="preserve">Type of </w:t>
      </w:r>
      <w:proofErr w:type="gramStart"/>
      <w:r w:rsidRPr="008A04D1">
        <w:rPr>
          <w:rFonts w:ascii="Arial" w:hAnsi="Arial" w:cs="Arial"/>
          <w:lang w:val="en-GB" w:eastAsia="en-GB"/>
        </w:rPr>
        <w:t>property;</w:t>
      </w:r>
      <w:proofErr w:type="gramEnd"/>
    </w:p>
    <w:p w14:paraId="500EB829" w14:textId="77777777" w:rsidR="00EA5065" w:rsidRPr="008A04D1" w:rsidRDefault="0067292B" w:rsidP="006C7541">
      <w:pPr>
        <w:pStyle w:val="ListParagraph"/>
        <w:numPr>
          <w:ilvl w:val="0"/>
          <w:numId w:val="43"/>
        </w:numPr>
        <w:autoSpaceDE w:val="0"/>
        <w:autoSpaceDN w:val="0"/>
        <w:adjustRightInd w:val="0"/>
        <w:spacing w:after="0"/>
        <w:ind w:left="851" w:hanging="284"/>
        <w:jc w:val="both"/>
        <w:rPr>
          <w:rFonts w:ascii="Arial" w:hAnsi="Arial" w:cs="Arial"/>
          <w:lang w:val="en-GB" w:eastAsia="en-GB"/>
        </w:rPr>
      </w:pPr>
      <w:r w:rsidRPr="008A04D1">
        <w:rPr>
          <w:rFonts w:ascii="Arial" w:hAnsi="Arial" w:cs="Arial"/>
          <w:lang w:val="en-GB" w:eastAsia="en-GB"/>
        </w:rPr>
        <w:t>Number of bids.</w:t>
      </w:r>
    </w:p>
    <w:p w14:paraId="5FBBCECA" w14:textId="77777777" w:rsidR="00EA5065" w:rsidRPr="008A04D1" w:rsidRDefault="0067292B" w:rsidP="006C7541">
      <w:pPr>
        <w:pStyle w:val="ListParagraph"/>
        <w:numPr>
          <w:ilvl w:val="0"/>
          <w:numId w:val="43"/>
        </w:numPr>
        <w:autoSpaceDE w:val="0"/>
        <w:autoSpaceDN w:val="0"/>
        <w:adjustRightInd w:val="0"/>
        <w:spacing w:after="0"/>
        <w:ind w:left="851" w:hanging="284"/>
        <w:jc w:val="both"/>
        <w:rPr>
          <w:rFonts w:ascii="Arial" w:hAnsi="Arial" w:cs="Arial"/>
          <w:lang w:val="en-GB" w:eastAsia="en-GB"/>
        </w:rPr>
      </w:pPr>
      <w:r w:rsidRPr="008A04D1">
        <w:rPr>
          <w:rFonts w:ascii="Arial" w:hAnsi="Arial" w:cs="Arial"/>
          <w:lang w:val="en-GB" w:eastAsia="en-GB"/>
        </w:rPr>
        <w:t>Refusals</w:t>
      </w:r>
    </w:p>
    <w:p w14:paraId="42F909AD" w14:textId="77777777" w:rsidR="00EA5065" w:rsidRPr="00AA2487" w:rsidRDefault="00EA5065" w:rsidP="008A04D1">
      <w:pPr>
        <w:autoSpaceDE w:val="0"/>
        <w:autoSpaceDN w:val="0"/>
        <w:adjustRightInd w:val="0"/>
        <w:spacing w:after="0"/>
        <w:ind w:left="567" w:hanging="567"/>
        <w:jc w:val="both"/>
        <w:rPr>
          <w:rFonts w:ascii="Arial" w:hAnsi="Arial" w:cs="Arial"/>
          <w:lang w:val="en-GB" w:eastAsia="en-GB"/>
        </w:rPr>
      </w:pPr>
    </w:p>
    <w:p w14:paraId="66F51A12" w14:textId="77777777" w:rsidR="00EA5065" w:rsidRDefault="0067292B" w:rsidP="008A04D1">
      <w:pPr>
        <w:numPr>
          <w:ilvl w:val="0"/>
          <w:numId w:val="7"/>
        </w:numPr>
        <w:autoSpaceDE w:val="0"/>
        <w:autoSpaceDN w:val="0"/>
        <w:adjustRightInd w:val="0"/>
        <w:spacing w:after="0"/>
        <w:ind w:left="567" w:hanging="567"/>
        <w:jc w:val="both"/>
        <w:rPr>
          <w:rFonts w:ascii="Arial" w:hAnsi="Arial" w:cs="Arial"/>
          <w:lang w:val="en-GB" w:eastAsia="en-GB"/>
        </w:rPr>
      </w:pPr>
      <w:r w:rsidRPr="00AA2487">
        <w:rPr>
          <w:rFonts w:ascii="Arial" w:hAnsi="Arial" w:cs="Arial"/>
          <w:lang w:val="en-GB" w:eastAsia="en-GB"/>
        </w:rPr>
        <w:t xml:space="preserve">Non bidders, customer satisfaction &amp; performance against service standards </w:t>
      </w:r>
      <w:r>
        <w:rPr>
          <w:rFonts w:ascii="Arial" w:hAnsi="Arial" w:cs="Arial"/>
          <w:lang w:val="en-GB" w:eastAsia="en-GB"/>
        </w:rPr>
        <w:t>annually.</w:t>
      </w:r>
    </w:p>
    <w:p w14:paraId="63F617C7" w14:textId="77777777" w:rsidR="00EA5065" w:rsidRDefault="00EA5065" w:rsidP="008A04D1">
      <w:pPr>
        <w:autoSpaceDE w:val="0"/>
        <w:autoSpaceDN w:val="0"/>
        <w:adjustRightInd w:val="0"/>
        <w:spacing w:after="0"/>
        <w:ind w:left="567" w:hanging="567"/>
        <w:jc w:val="both"/>
        <w:rPr>
          <w:rFonts w:ascii="Arial" w:hAnsi="Arial" w:cs="Arial"/>
          <w:lang w:val="en-GB" w:eastAsia="en-GB"/>
        </w:rPr>
      </w:pPr>
    </w:p>
    <w:p w14:paraId="72FB1511" w14:textId="77777777" w:rsidR="00EA5065" w:rsidRDefault="0067292B" w:rsidP="00EA5065">
      <w:pPr>
        <w:autoSpaceDE w:val="0"/>
        <w:autoSpaceDN w:val="0"/>
        <w:adjustRightInd w:val="0"/>
        <w:spacing w:after="0"/>
        <w:jc w:val="both"/>
        <w:rPr>
          <w:rFonts w:ascii="Arial" w:hAnsi="Arial" w:cs="Arial"/>
          <w:b/>
          <w:lang w:val="en-GB" w:eastAsia="en-GB"/>
        </w:rPr>
      </w:pPr>
      <w:r>
        <w:rPr>
          <w:rFonts w:ascii="Arial" w:hAnsi="Arial" w:cs="Arial"/>
          <w:b/>
          <w:lang w:val="en-GB" w:eastAsia="en-GB"/>
        </w:rPr>
        <w:t>Review</w:t>
      </w:r>
    </w:p>
    <w:p w14:paraId="25641CF9" w14:textId="77777777" w:rsidR="00EA5065" w:rsidRDefault="00EA5065" w:rsidP="00EA5065">
      <w:pPr>
        <w:autoSpaceDE w:val="0"/>
        <w:autoSpaceDN w:val="0"/>
        <w:adjustRightInd w:val="0"/>
        <w:spacing w:after="0"/>
        <w:jc w:val="both"/>
        <w:rPr>
          <w:rFonts w:ascii="Arial" w:hAnsi="Arial" w:cs="Arial"/>
          <w:b/>
          <w:lang w:val="en-GB" w:eastAsia="en-GB"/>
        </w:rPr>
      </w:pPr>
    </w:p>
    <w:p w14:paraId="0CB8303C" w14:textId="77777777" w:rsidR="00EA5065" w:rsidRDefault="0067292B" w:rsidP="00EA5065">
      <w:pPr>
        <w:autoSpaceDE w:val="0"/>
        <w:autoSpaceDN w:val="0"/>
        <w:adjustRightInd w:val="0"/>
        <w:spacing w:after="0"/>
        <w:jc w:val="both"/>
        <w:rPr>
          <w:rFonts w:ascii="Arial" w:hAnsi="Arial" w:cs="Arial"/>
          <w:lang w:val="en-GB" w:eastAsia="en-GB"/>
        </w:rPr>
      </w:pPr>
      <w:r>
        <w:rPr>
          <w:rFonts w:ascii="Arial" w:hAnsi="Arial" w:cs="Arial"/>
          <w:lang w:val="en-GB" w:eastAsia="en-GB"/>
        </w:rPr>
        <w:t xml:space="preserve">The data collected from the monitoring arrangements will be used in an initial review of the policy 12 months after its implementation. </w:t>
      </w:r>
    </w:p>
    <w:p w14:paraId="111F34FB" w14:textId="77777777" w:rsidR="00EA5065" w:rsidRDefault="00EA5065" w:rsidP="00EA5065">
      <w:pPr>
        <w:autoSpaceDE w:val="0"/>
        <w:autoSpaceDN w:val="0"/>
        <w:adjustRightInd w:val="0"/>
        <w:spacing w:after="0"/>
        <w:jc w:val="both"/>
        <w:rPr>
          <w:rFonts w:ascii="Arial" w:hAnsi="Arial" w:cs="Arial"/>
          <w:lang w:val="en-GB" w:eastAsia="en-GB"/>
        </w:rPr>
      </w:pPr>
    </w:p>
    <w:p w14:paraId="75404A16" w14:textId="77777777" w:rsidR="00EA5065" w:rsidRDefault="0067292B" w:rsidP="00EA5065">
      <w:pPr>
        <w:jc w:val="both"/>
        <w:rPr>
          <w:rFonts w:ascii="Arial" w:hAnsi="Arial" w:cs="Arial"/>
        </w:rPr>
      </w:pPr>
      <w:r w:rsidRPr="00751FE9">
        <w:rPr>
          <w:rFonts w:ascii="Arial" w:hAnsi="Arial" w:cs="Arial"/>
        </w:rPr>
        <w:t xml:space="preserve">Any decisions on further review timescales will be taken after the initial review. </w:t>
      </w:r>
    </w:p>
    <w:p w14:paraId="3E672414" w14:textId="77777777" w:rsidR="00EA5065" w:rsidRDefault="00EA5065" w:rsidP="00EA5065">
      <w:pPr>
        <w:jc w:val="both"/>
        <w:rPr>
          <w:rFonts w:ascii="Arial" w:hAnsi="Arial" w:cs="Arial"/>
        </w:rPr>
      </w:pPr>
    </w:p>
    <w:p w14:paraId="15DFF74C" w14:textId="77777777" w:rsidR="00EA5065" w:rsidRDefault="00EA5065" w:rsidP="00EA5065">
      <w:pPr>
        <w:jc w:val="both"/>
        <w:rPr>
          <w:rFonts w:ascii="Arial" w:hAnsi="Arial" w:cs="Arial"/>
        </w:rPr>
      </w:pPr>
    </w:p>
    <w:p w14:paraId="4C1EE4E4" w14:textId="77777777" w:rsidR="00EA5065" w:rsidRDefault="0067292B" w:rsidP="00D841DB">
      <w:pPr>
        <w:pStyle w:val="Heading2"/>
        <w:rPr>
          <w:rFonts w:ascii="Arial" w:hAnsi="Arial" w:cs="Arial"/>
          <w:b w:val="0"/>
        </w:rPr>
      </w:pPr>
      <w:bookmarkStart w:id="43" w:name="_Toc204066285"/>
      <w:r>
        <w:rPr>
          <w:rFonts w:ascii="Arial" w:hAnsi="Arial" w:cs="Arial"/>
        </w:rPr>
        <w:lastRenderedPageBreak/>
        <w:t>APPENDIX F</w:t>
      </w:r>
      <w:r w:rsidRPr="00D74B10">
        <w:rPr>
          <w:rFonts w:ascii="Arial" w:hAnsi="Arial" w:cs="Arial"/>
        </w:rPr>
        <w:t>:</w:t>
      </w:r>
      <w:r>
        <w:rPr>
          <w:rFonts w:ascii="Arial" w:hAnsi="Arial" w:cs="Arial"/>
        </w:rPr>
        <w:t xml:space="preserve">     </w:t>
      </w:r>
      <w:r w:rsidRPr="00D74B10">
        <w:rPr>
          <w:rFonts w:ascii="Arial" w:hAnsi="Arial" w:cs="Arial"/>
        </w:rPr>
        <w:t>Service standards</w:t>
      </w:r>
      <w:bookmarkEnd w:id="43"/>
      <w:r>
        <w:rPr>
          <w:rFonts w:ascii="Arial" w:hAnsi="Arial" w:cs="Arial"/>
        </w:rPr>
        <w:t xml:space="preserve"> </w:t>
      </w:r>
    </w:p>
    <w:p w14:paraId="583FE734" w14:textId="77777777" w:rsidR="00EA5065" w:rsidRDefault="00EA5065" w:rsidP="00EA5065">
      <w:pPr>
        <w:shd w:val="clear" w:color="auto" w:fill="FFFFFF"/>
        <w:spacing w:before="240" w:after="240"/>
        <w:jc w:val="both"/>
        <w:rPr>
          <w:rFonts w:ascii="Arial" w:eastAsia="Times New Roman" w:hAnsi="Arial" w:cs="Arial"/>
          <w:lang w:val="en" w:eastAsia="en-GB"/>
        </w:rPr>
      </w:pPr>
    </w:p>
    <w:p w14:paraId="269590B5" w14:textId="77777777" w:rsidR="00EA5065" w:rsidRPr="00D74B10" w:rsidRDefault="0067292B" w:rsidP="00EA5065">
      <w:pPr>
        <w:shd w:val="clear" w:color="auto" w:fill="FFFFFF"/>
        <w:spacing w:before="240" w:after="240"/>
        <w:jc w:val="both"/>
        <w:rPr>
          <w:rFonts w:ascii="Arial" w:eastAsia="Times New Roman" w:hAnsi="Arial" w:cs="Arial"/>
          <w:lang w:val="en" w:eastAsia="en-GB"/>
        </w:rPr>
      </w:pPr>
      <w:r w:rsidRPr="00D74B10">
        <w:rPr>
          <w:rFonts w:ascii="Arial" w:eastAsia="Times New Roman" w:hAnsi="Arial" w:cs="Arial"/>
          <w:lang w:val="en" w:eastAsia="en-GB"/>
        </w:rPr>
        <w:t>The following outlines our intended approach in working with people who use Herefordshire Council services:</w:t>
      </w:r>
    </w:p>
    <w:p w14:paraId="52DD28EC" w14:textId="77777777" w:rsidR="00EA5065" w:rsidRPr="00D74B10"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 xml:space="preserve">We will treat people with dignity and </w:t>
      </w:r>
      <w:proofErr w:type="gramStart"/>
      <w:r w:rsidRPr="00D74B10">
        <w:rPr>
          <w:rFonts w:ascii="Arial" w:eastAsia="Times New Roman" w:hAnsi="Arial" w:cs="Arial"/>
          <w:lang w:val="en" w:eastAsia="en-GB"/>
        </w:rPr>
        <w:t>respect, and</w:t>
      </w:r>
      <w:proofErr w:type="gramEnd"/>
      <w:r w:rsidRPr="00D74B10">
        <w:rPr>
          <w:rFonts w:ascii="Arial" w:eastAsia="Times New Roman" w:hAnsi="Arial" w:cs="Arial"/>
          <w:lang w:val="en" w:eastAsia="en-GB"/>
        </w:rPr>
        <w:t xml:space="preserve"> expect the same consideration in return</w:t>
      </w:r>
      <w:r>
        <w:rPr>
          <w:rFonts w:ascii="Arial" w:eastAsia="Times New Roman" w:hAnsi="Arial" w:cs="Arial"/>
          <w:lang w:val="en" w:eastAsia="en-GB"/>
        </w:rPr>
        <w:t>.</w:t>
      </w:r>
    </w:p>
    <w:p w14:paraId="0977D648" w14:textId="77777777" w:rsidR="00EA5065" w:rsidRPr="00D74B10"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We will respect people's privacy and confidentiality</w:t>
      </w:r>
      <w:r>
        <w:rPr>
          <w:rFonts w:ascii="Arial" w:eastAsia="Times New Roman" w:hAnsi="Arial" w:cs="Arial"/>
          <w:lang w:val="en" w:eastAsia="en-GB"/>
        </w:rPr>
        <w:t>.</w:t>
      </w:r>
    </w:p>
    <w:p w14:paraId="556434E3" w14:textId="77777777" w:rsidR="00EA5065" w:rsidRPr="00D74B10"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We will listen and respond to concerns, and act to resolve queries where we can and have the powers to do so</w:t>
      </w:r>
      <w:r>
        <w:rPr>
          <w:rFonts w:ascii="Arial" w:eastAsia="Times New Roman" w:hAnsi="Arial" w:cs="Arial"/>
          <w:lang w:val="en" w:eastAsia="en-GB"/>
        </w:rPr>
        <w:t>.</w:t>
      </w:r>
    </w:p>
    <w:p w14:paraId="004DD32B" w14:textId="77777777" w:rsidR="00EA5065" w:rsidRPr="00D74B10"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 xml:space="preserve">We will </w:t>
      </w:r>
      <w:r w:rsidRPr="00D74B10">
        <w:rPr>
          <w:rFonts w:ascii="Arial" w:eastAsia="Times New Roman" w:hAnsi="Arial" w:cs="Arial"/>
          <w:lang w:val="en-GB" w:eastAsia="en-GB"/>
        </w:rPr>
        <w:t>prioritise</w:t>
      </w:r>
      <w:r w:rsidRPr="00D74B10">
        <w:rPr>
          <w:rFonts w:ascii="Arial" w:eastAsia="Times New Roman" w:hAnsi="Arial" w:cs="Arial"/>
          <w:lang w:val="en" w:eastAsia="en-GB"/>
        </w:rPr>
        <w:t xml:space="preserve"> our resources to deal with areas of high risk, specifically danger to the public and where the most vulnerable in the community may be affected</w:t>
      </w:r>
      <w:r>
        <w:rPr>
          <w:rFonts w:ascii="Arial" w:eastAsia="Times New Roman" w:hAnsi="Arial" w:cs="Arial"/>
          <w:lang w:val="en" w:eastAsia="en-GB"/>
        </w:rPr>
        <w:t>.</w:t>
      </w:r>
    </w:p>
    <w:p w14:paraId="44AABEE9" w14:textId="77777777" w:rsidR="00EA5065" w:rsidRPr="00D74B10"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We can provide an interpreting service for customers who do not speak English or where English is not sufficient</w:t>
      </w:r>
      <w:r>
        <w:rPr>
          <w:rFonts w:ascii="Arial" w:eastAsia="Times New Roman" w:hAnsi="Arial" w:cs="Arial"/>
          <w:lang w:val="en" w:eastAsia="en-GB"/>
        </w:rPr>
        <w:t>.</w:t>
      </w:r>
    </w:p>
    <w:p w14:paraId="656AC384" w14:textId="77777777" w:rsidR="00EA5065" w:rsidRPr="00D74B10"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We can provide information in large print, audio and Braille on request</w:t>
      </w:r>
      <w:r>
        <w:rPr>
          <w:rFonts w:ascii="Arial" w:eastAsia="Times New Roman" w:hAnsi="Arial" w:cs="Arial"/>
          <w:lang w:val="en" w:eastAsia="en-GB"/>
        </w:rPr>
        <w:t>.</w:t>
      </w:r>
    </w:p>
    <w:p w14:paraId="4BDB8322" w14:textId="77777777" w:rsidR="00EA5065" w:rsidRPr="00D74B10"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We will design services so that they are accessible by disabled people and ensure reasonable adjustments are made where needed</w:t>
      </w:r>
      <w:r>
        <w:rPr>
          <w:rFonts w:ascii="Arial" w:eastAsia="Times New Roman" w:hAnsi="Arial" w:cs="Arial"/>
          <w:lang w:val="en" w:eastAsia="en-GB"/>
        </w:rPr>
        <w:t>.</w:t>
      </w:r>
    </w:p>
    <w:p w14:paraId="3F428392" w14:textId="77777777" w:rsidR="00EA5065" w:rsidRPr="00D74B10"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We will evaluate our practices to make sure we are offering the best service possible next to the resources we have available</w:t>
      </w:r>
      <w:r>
        <w:rPr>
          <w:rFonts w:ascii="Arial" w:eastAsia="Times New Roman" w:hAnsi="Arial" w:cs="Arial"/>
          <w:lang w:val="en" w:eastAsia="en-GB"/>
        </w:rPr>
        <w:t>.</w:t>
      </w:r>
    </w:p>
    <w:p w14:paraId="75BE582B" w14:textId="77777777" w:rsidR="00EA5065"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D74B10">
        <w:rPr>
          <w:rFonts w:ascii="Arial" w:eastAsia="Times New Roman" w:hAnsi="Arial" w:cs="Arial"/>
          <w:lang w:val="en" w:eastAsia="en-GB"/>
        </w:rPr>
        <w:t>We will always wear ID badges</w:t>
      </w:r>
      <w:r>
        <w:rPr>
          <w:rFonts w:ascii="Arial" w:eastAsia="Times New Roman" w:hAnsi="Arial" w:cs="Arial"/>
          <w:lang w:val="en" w:eastAsia="en-GB"/>
        </w:rPr>
        <w:t xml:space="preserve"> and identify ourselves when responding to phone calls and written correspondence.</w:t>
      </w:r>
    </w:p>
    <w:p w14:paraId="22496B8D" w14:textId="77777777" w:rsidR="00EA5065" w:rsidRDefault="00EA5065" w:rsidP="00EA5065">
      <w:pPr>
        <w:shd w:val="clear" w:color="auto" w:fill="FFFFFF"/>
        <w:spacing w:before="100" w:beforeAutospacing="1" w:after="100" w:afterAutospacing="1"/>
        <w:jc w:val="both"/>
        <w:rPr>
          <w:rFonts w:ascii="Arial" w:eastAsia="Times New Roman" w:hAnsi="Arial" w:cs="Arial"/>
          <w:lang w:val="en" w:eastAsia="en-GB"/>
        </w:rPr>
      </w:pPr>
    </w:p>
    <w:p w14:paraId="75AFB27F" w14:textId="77777777" w:rsidR="00EA5065" w:rsidRDefault="00EA5065" w:rsidP="00EA5065">
      <w:pPr>
        <w:shd w:val="clear" w:color="auto" w:fill="FFFFFF"/>
        <w:spacing w:before="100" w:beforeAutospacing="1" w:after="100" w:afterAutospacing="1"/>
        <w:jc w:val="both"/>
        <w:rPr>
          <w:rFonts w:ascii="Arial" w:eastAsia="Times New Roman" w:hAnsi="Arial" w:cs="Arial"/>
          <w:lang w:val="en" w:eastAsia="en-GB"/>
        </w:rPr>
      </w:pPr>
    </w:p>
    <w:p w14:paraId="705FADC4" w14:textId="77777777" w:rsidR="00EA5065" w:rsidRDefault="00EA5065" w:rsidP="00EA5065">
      <w:pPr>
        <w:shd w:val="clear" w:color="auto" w:fill="FFFFFF"/>
        <w:spacing w:before="100" w:beforeAutospacing="1" w:after="100" w:afterAutospacing="1"/>
        <w:jc w:val="both"/>
        <w:rPr>
          <w:rFonts w:ascii="Arial" w:eastAsia="Times New Roman" w:hAnsi="Arial" w:cs="Arial"/>
          <w:lang w:val="en" w:eastAsia="en-GB"/>
        </w:rPr>
      </w:pPr>
    </w:p>
    <w:p w14:paraId="219A2D51" w14:textId="77777777" w:rsidR="00EA5065" w:rsidRDefault="00EA5065" w:rsidP="00EA5065">
      <w:pPr>
        <w:shd w:val="clear" w:color="auto" w:fill="FFFFFF"/>
        <w:spacing w:before="100" w:beforeAutospacing="1" w:after="100" w:afterAutospacing="1"/>
        <w:jc w:val="both"/>
        <w:rPr>
          <w:rFonts w:ascii="Arial" w:eastAsia="Times New Roman" w:hAnsi="Arial" w:cs="Arial"/>
          <w:lang w:val="en" w:eastAsia="en-GB"/>
        </w:rPr>
      </w:pPr>
    </w:p>
    <w:p w14:paraId="32C952AB" w14:textId="77777777" w:rsidR="00EA5065" w:rsidRPr="00D74B10" w:rsidRDefault="00EA5065" w:rsidP="00EA5065">
      <w:pPr>
        <w:shd w:val="clear" w:color="auto" w:fill="FFFFFF"/>
        <w:spacing w:before="100" w:beforeAutospacing="1" w:after="100" w:afterAutospacing="1"/>
        <w:jc w:val="both"/>
        <w:rPr>
          <w:rFonts w:ascii="Arial" w:eastAsia="Times New Roman" w:hAnsi="Arial" w:cs="Arial"/>
          <w:lang w:val="en" w:eastAsia="en-GB"/>
        </w:rPr>
      </w:pPr>
    </w:p>
    <w:p w14:paraId="70754694" w14:textId="77777777" w:rsidR="00EA5065" w:rsidRPr="00C77FA1" w:rsidRDefault="0067292B" w:rsidP="00D841DB">
      <w:pPr>
        <w:pStyle w:val="Heading2"/>
        <w:rPr>
          <w:rFonts w:ascii="Arial" w:hAnsi="Arial" w:cs="Arial"/>
        </w:rPr>
      </w:pPr>
      <w:bookmarkStart w:id="44" w:name="_Toc204066286"/>
      <w:r w:rsidRPr="00C77FA1">
        <w:rPr>
          <w:rFonts w:ascii="Arial" w:hAnsi="Arial" w:cs="Arial"/>
        </w:rPr>
        <w:lastRenderedPageBreak/>
        <w:t xml:space="preserve">APPENDIX </w:t>
      </w:r>
      <w:r>
        <w:rPr>
          <w:rFonts w:ascii="Arial" w:hAnsi="Arial" w:cs="Arial"/>
        </w:rPr>
        <w:t>G</w:t>
      </w:r>
      <w:r w:rsidRPr="00C77FA1">
        <w:rPr>
          <w:rFonts w:ascii="Arial" w:hAnsi="Arial" w:cs="Arial"/>
        </w:rPr>
        <w:t>:    Complaints</w:t>
      </w:r>
      <w:bookmarkEnd w:id="44"/>
      <w:r w:rsidRPr="00C77FA1">
        <w:rPr>
          <w:rFonts w:ascii="Arial" w:hAnsi="Arial" w:cs="Arial"/>
        </w:rPr>
        <w:t xml:space="preserve"> </w:t>
      </w:r>
    </w:p>
    <w:p w14:paraId="5E21A183" w14:textId="77777777" w:rsidR="00EA5065" w:rsidRPr="009904B7" w:rsidRDefault="0067292B" w:rsidP="00EA5065">
      <w:pPr>
        <w:pStyle w:val="Heading3"/>
        <w:shd w:val="clear" w:color="auto" w:fill="FFFFFF"/>
        <w:jc w:val="both"/>
        <w:rPr>
          <w:rFonts w:ascii="Arial" w:hAnsi="Arial" w:cs="Arial"/>
          <w:b w:val="0"/>
          <w:bCs w:val="0"/>
          <w:sz w:val="22"/>
          <w:szCs w:val="22"/>
          <w:u w:val="single"/>
          <w:lang w:val="en" w:eastAsia="en-GB"/>
        </w:rPr>
      </w:pPr>
      <w:r w:rsidRPr="002C3663">
        <w:rPr>
          <w:rFonts w:ascii="Arial" w:hAnsi="Arial" w:cs="Arial"/>
          <w:b w:val="0"/>
          <w:bCs w:val="0"/>
          <w:color w:val="333333"/>
          <w:sz w:val="22"/>
          <w:szCs w:val="22"/>
          <w:u w:val="single"/>
          <w:lang w:val="en" w:eastAsia="en-GB"/>
        </w:rPr>
        <w:t xml:space="preserve"> </w:t>
      </w:r>
      <w:bookmarkStart w:id="45" w:name="_Toc195632608"/>
      <w:bookmarkStart w:id="46" w:name="_Toc204066287"/>
      <w:r w:rsidRPr="009904B7">
        <w:rPr>
          <w:rFonts w:ascii="Arial" w:hAnsi="Arial" w:cs="Arial"/>
          <w:b w:val="0"/>
          <w:bCs w:val="0"/>
          <w:sz w:val="22"/>
          <w:szCs w:val="22"/>
          <w:u w:val="single"/>
          <w:lang w:val="en" w:eastAsia="en-GB"/>
        </w:rPr>
        <w:t>If you are not happy</w:t>
      </w:r>
      <w:bookmarkEnd w:id="45"/>
      <w:bookmarkEnd w:id="46"/>
    </w:p>
    <w:p w14:paraId="4B3E0145" w14:textId="77777777" w:rsidR="00EA5065" w:rsidRPr="009904B7" w:rsidRDefault="0067292B" w:rsidP="00EA5065">
      <w:pPr>
        <w:shd w:val="clear" w:color="auto" w:fill="FFFFFF"/>
        <w:spacing w:before="240" w:after="240"/>
        <w:jc w:val="both"/>
        <w:rPr>
          <w:rFonts w:ascii="Arial" w:eastAsia="Times New Roman" w:hAnsi="Arial" w:cs="Arial"/>
          <w:lang w:val="en" w:eastAsia="en-GB"/>
        </w:rPr>
      </w:pPr>
      <w:r w:rsidRPr="009904B7">
        <w:rPr>
          <w:rFonts w:ascii="Arial" w:eastAsia="Times New Roman" w:hAnsi="Arial" w:cs="Arial"/>
          <w:lang w:val="en" w:eastAsia="en-GB"/>
        </w:rPr>
        <w:t xml:space="preserve">We welcome positive feedback when you are happy with the service provided as it lets us know what we are doing right. </w:t>
      </w:r>
    </w:p>
    <w:p w14:paraId="24C39660" w14:textId="77777777" w:rsidR="00EA5065" w:rsidRDefault="0067292B" w:rsidP="00EA5065">
      <w:pPr>
        <w:shd w:val="clear" w:color="auto" w:fill="FFFFFF"/>
        <w:spacing w:before="240" w:after="240"/>
        <w:jc w:val="both"/>
        <w:rPr>
          <w:rFonts w:ascii="Arial" w:eastAsia="Times New Roman" w:hAnsi="Arial" w:cs="Arial"/>
          <w:lang w:val="en" w:eastAsia="en-GB"/>
        </w:rPr>
      </w:pPr>
      <w:r w:rsidRPr="009904B7">
        <w:rPr>
          <w:rFonts w:ascii="Arial" w:eastAsia="Times New Roman" w:hAnsi="Arial" w:cs="Arial"/>
          <w:lang w:val="en" w:eastAsia="en-GB"/>
        </w:rPr>
        <w:t xml:space="preserve">If you are unhappy, we will work with you to resolve your query or issue at a service level, and if you are not happy with the outcome we will explain why we've taken that </w:t>
      </w:r>
      <w:proofErr w:type="gramStart"/>
      <w:r w:rsidRPr="009904B7">
        <w:rPr>
          <w:rFonts w:ascii="Arial" w:eastAsia="Times New Roman" w:hAnsi="Arial" w:cs="Arial"/>
          <w:lang w:val="en" w:eastAsia="en-GB"/>
        </w:rPr>
        <w:t>particular course</w:t>
      </w:r>
      <w:proofErr w:type="gramEnd"/>
      <w:r w:rsidRPr="009904B7">
        <w:rPr>
          <w:rFonts w:ascii="Arial" w:eastAsia="Times New Roman" w:hAnsi="Arial" w:cs="Arial"/>
          <w:lang w:val="en" w:eastAsia="en-GB"/>
        </w:rPr>
        <w:t xml:space="preserve"> of action or find an alternative remedy.</w:t>
      </w:r>
    </w:p>
    <w:p w14:paraId="7E6CA056" w14:textId="77777777" w:rsidR="00EA5065" w:rsidRPr="009904B7" w:rsidRDefault="0067292B" w:rsidP="00EA5065">
      <w:pPr>
        <w:shd w:val="clear" w:color="auto" w:fill="FFFFFF"/>
        <w:spacing w:before="240" w:after="240"/>
        <w:jc w:val="both"/>
        <w:rPr>
          <w:rFonts w:ascii="Arial" w:eastAsia="Times New Roman" w:hAnsi="Arial" w:cs="Arial"/>
          <w:lang w:val="en" w:eastAsia="en-GB"/>
        </w:rPr>
      </w:pPr>
      <w:r w:rsidRPr="009904B7">
        <w:rPr>
          <w:rFonts w:ascii="Arial" w:eastAsia="Times New Roman" w:hAnsi="Arial" w:cs="Arial"/>
          <w:lang w:val="en" w:eastAsia="en-GB"/>
        </w:rPr>
        <w:t>If you are still not happy with the outcome the following routes can be taken.</w:t>
      </w:r>
    </w:p>
    <w:p w14:paraId="284FFDAD" w14:textId="77777777" w:rsidR="00EA5065" w:rsidRPr="009904B7" w:rsidRDefault="0067292B" w:rsidP="00EA5065">
      <w:pPr>
        <w:shd w:val="clear" w:color="auto" w:fill="FFFFFF"/>
        <w:spacing w:before="319" w:after="319"/>
        <w:jc w:val="both"/>
        <w:outlineLvl w:val="3"/>
        <w:rPr>
          <w:rFonts w:ascii="Arial" w:eastAsia="Times New Roman" w:hAnsi="Arial" w:cs="Arial"/>
          <w:u w:val="single"/>
          <w:lang w:val="en" w:eastAsia="en-GB"/>
        </w:rPr>
      </w:pPr>
      <w:r w:rsidRPr="009904B7">
        <w:rPr>
          <w:rFonts w:ascii="Arial" w:eastAsia="Times New Roman" w:hAnsi="Arial" w:cs="Arial"/>
          <w:u w:val="single"/>
          <w:lang w:val="en" w:eastAsia="en-GB"/>
        </w:rPr>
        <w:t>Formal complaint</w:t>
      </w:r>
    </w:p>
    <w:p w14:paraId="1FC3A832" w14:textId="77777777" w:rsidR="00EA5065"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9904B7">
        <w:rPr>
          <w:rFonts w:ascii="Arial" w:eastAsia="Times New Roman" w:hAnsi="Arial" w:cs="Arial"/>
          <w:lang w:val="en" w:eastAsia="en-GB"/>
        </w:rPr>
        <w:t>A formal complaint is an expression of dissatisfaction about the standard of service, action or lack of action by Herefordshire Council, our staff or contractors.</w:t>
      </w:r>
    </w:p>
    <w:p w14:paraId="3018518B" w14:textId="77777777" w:rsidR="00EA5065" w:rsidRDefault="0067292B" w:rsidP="00EA5065">
      <w:pPr>
        <w:shd w:val="clear" w:color="auto" w:fill="FFFFFF"/>
        <w:spacing w:before="100" w:beforeAutospacing="1" w:after="100" w:afterAutospacing="1"/>
        <w:jc w:val="both"/>
        <w:rPr>
          <w:rFonts w:ascii="Arial" w:eastAsia="Times New Roman" w:hAnsi="Arial" w:cs="Arial"/>
          <w:lang w:val="en" w:eastAsia="en-GB"/>
        </w:rPr>
      </w:pPr>
      <w:r w:rsidRPr="009904B7">
        <w:rPr>
          <w:rFonts w:ascii="Arial" w:eastAsia="Times New Roman" w:hAnsi="Arial" w:cs="Arial"/>
          <w:lang w:val="en" w:eastAsia="en-GB"/>
        </w:rPr>
        <w:t>This could be based on stated standards not being met or not what the customer thinks is reasonable</w:t>
      </w:r>
      <w:r>
        <w:rPr>
          <w:rFonts w:ascii="Arial" w:eastAsia="Times New Roman" w:hAnsi="Arial" w:cs="Arial"/>
          <w:lang w:val="en" w:eastAsia="en-GB"/>
        </w:rPr>
        <w:t>:</w:t>
      </w:r>
      <w:r w:rsidRPr="009904B7">
        <w:rPr>
          <w:rFonts w:ascii="Arial" w:eastAsia="Times New Roman" w:hAnsi="Arial" w:cs="Arial"/>
          <w:lang w:val="en" w:eastAsia="en-GB"/>
        </w:rPr>
        <w:t xml:space="preserve"> </w:t>
      </w:r>
    </w:p>
    <w:p w14:paraId="2FFD10FF" w14:textId="77777777" w:rsidR="00EA5065" w:rsidRPr="009904B7" w:rsidRDefault="0067292B" w:rsidP="006C7541">
      <w:pPr>
        <w:numPr>
          <w:ilvl w:val="0"/>
          <w:numId w:val="14"/>
        </w:numPr>
        <w:shd w:val="clear" w:color="auto" w:fill="FFFFFF"/>
        <w:spacing w:before="100" w:beforeAutospacing="1" w:after="100" w:afterAutospacing="1"/>
        <w:ind w:left="426" w:hanging="426"/>
        <w:jc w:val="both"/>
        <w:rPr>
          <w:rFonts w:ascii="Arial" w:eastAsia="Times New Roman" w:hAnsi="Arial" w:cs="Arial"/>
          <w:lang w:val="en" w:eastAsia="en-GB"/>
        </w:rPr>
      </w:pPr>
      <w:r w:rsidRPr="009904B7">
        <w:rPr>
          <w:rFonts w:ascii="Arial" w:eastAsia="Times New Roman" w:hAnsi="Arial" w:cs="Arial"/>
          <w:lang w:val="en" w:eastAsia="en-GB"/>
        </w:rPr>
        <w:t xml:space="preserve">We are doing something the customer did not </w:t>
      </w:r>
      <w:proofErr w:type="gramStart"/>
      <w:r w:rsidRPr="009904B7">
        <w:rPr>
          <w:rFonts w:ascii="Arial" w:eastAsia="Times New Roman" w:hAnsi="Arial" w:cs="Arial"/>
          <w:lang w:val="en" w:eastAsia="en-GB"/>
        </w:rPr>
        <w:t>want</w:t>
      </w:r>
      <w:r>
        <w:rPr>
          <w:rFonts w:ascii="Arial" w:eastAsia="Times New Roman" w:hAnsi="Arial" w:cs="Arial"/>
          <w:lang w:val="en" w:eastAsia="en-GB"/>
        </w:rPr>
        <w:t>;</w:t>
      </w:r>
      <w:proofErr w:type="gramEnd"/>
    </w:p>
    <w:p w14:paraId="1A81D5C3" w14:textId="77777777" w:rsidR="00EA5065" w:rsidRPr="002C3663" w:rsidRDefault="0067292B" w:rsidP="006C7541">
      <w:pPr>
        <w:numPr>
          <w:ilvl w:val="0"/>
          <w:numId w:val="14"/>
        </w:numPr>
        <w:shd w:val="clear" w:color="auto" w:fill="FFFFFF"/>
        <w:spacing w:before="100" w:beforeAutospacing="1" w:after="100" w:afterAutospacing="1"/>
        <w:ind w:left="426" w:hanging="426"/>
        <w:jc w:val="both"/>
        <w:rPr>
          <w:rFonts w:ascii="Arial" w:eastAsia="Times New Roman" w:hAnsi="Arial" w:cs="Arial"/>
          <w:color w:val="333333"/>
          <w:lang w:val="en" w:eastAsia="en-GB"/>
        </w:rPr>
      </w:pPr>
      <w:r w:rsidRPr="002C3663">
        <w:rPr>
          <w:rFonts w:ascii="Arial" w:eastAsia="Times New Roman" w:hAnsi="Arial" w:cs="Arial"/>
          <w:color w:val="333333"/>
          <w:lang w:val="en" w:eastAsia="en-GB"/>
        </w:rPr>
        <w:t xml:space="preserve">We carried out duties in an unsatisfactory way or our staff or contractors behaved in an unacceptable </w:t>
      </w:r>
      <w:proofErr w:type="gramStart"/>
      <w:r w:rsidRPr="002C3663">
        <w:rPr>
          <w:rFonts w:ascii="Arial" w:eastAsia="Times New Roman" w:hAnsi="Arial" w:cs="Arial"/>
          <w:color w:val="333333"/>
          <w:lang w:val="en" w:eastAsia="en-GB"/>
        </w:rPr>
        <w:t>way</w:t>
      </w:r>
      <w:r>
        <w:rPr>
          <w:rFonts w:ascii="Arial" w:eastAsia="Times New Roman" w:hAnsi="Arial" w:cs="Arial"/>
          <w:color w:val="333333"/>
          <w:lang w:val="en" w:eastAsia="en-GB"/>
        </w:rPr>
        <w:t>;</w:t>
      </w:r>
      <w:proofErr w:type="gramEnd"/>
    </w:p>
    <w:p w14:paraId="01F26C7D" w14:textId="77777777" w:rsidR="00EA5065" w:rsidRPr="002C3663" w:rsidRDefault="0067292B" w:rsidP="006C7541">
      <w:pPr>
        <w:numPr>
          <w:ilvl w:val="0"/>
          <w:numId w:val="14"/>
        </w:numPr>
        <w:shd w:val="clear" w:color="auto" w:fill="FFFFFF"/>
        <w:spacing w:before="100" w:beforeAutospacing="1" w:after="100" w:afterAutospacing="1"/>
        <w:ind w:left="426" w:hanging="426"/>
        <w:jc w:val="both"/>
        <w:rPr>
          <w:rFonts w:ascii="Arial" w:eastAsia="Times New Roman" w:hAnsi="Arial" w:cs="Arial"/>
          <w:lang w:val="en" w:eastAsia="en-GB"/>
        </w:rPr>
      </w:pPr>
      <w:r w:rsidRPr="002C3663">
        <w:rPr>
          <w:rFonts w:ascii="Arial" w:eastAsia="Times New Roman" w:hAnsi="Arial" w:cs="Arial"/>
          <w:lang w:val="en" w:eastAsia="en-GB"/>
        </w:rPr>
        <w:t xml:space="preserve">We failed to do something which was asked </w:t>
      </w:r>
      <w:proofErr w:type="gramStart"/>
      <w:r w:rsidRPr="002C3663">
        <w:rPr>
          <w:rFonts w:ascii="Arial" w:eastAsia="Times New Roman" w:hAnsi="Arial" w:cs="Arial"/>
          <w:lang w:val="en" w:eastAsia="en-GB"/>
        </w:rPr>
        <w:t>for</w:t>
      </w:r>
      <w:r>
        <w:rPr>
          <w:rFonts w:ascii="Arial" w:eastAsia="Times New Roman" w:hAnsi="Arial" w:cs="Arial"/>
          <w:lang w:val="en" w:eastAsia="en-GB"/>
        </w:rPr>
        <w:t>;</w:t>
      </w:r>
      <w:proofErr w:type="gramEnd"/>
    </w:p>
    <w:p w14:paraId="4C38B84C" w14:textId="77777777" w:rsidR="00EA5065" w:rsidRPr="002C3663" w:rsidRDefault="0067292B" w:rsidP="006C7541">
      <w:pPr>
        <w:numPr>
          <w:ilvl w:val="0"/>
          <w:numId w:val="14"/>
        </w:numPr>
        <w:shd w:val="clear" w:color="auto" w:fill="FFFFFF"/>
        <w:spacing w:after="0"/>
        <w:ind w:left="426" w:hanging="426"/>
        <w:jc w:val="both"/>
        <w:rPr>
          <w:rFonts w:ascii="Arial" w:eastAsia="Times New Roman" w:hAnsi="Arial" w:cs="Arial"/>
          <w:lang w:val="en" w:eastAsia="en-GB"/>
        </w:rPr>
      </w:pPr>
      <w:r w:rsidRPr="002C3663">
        <w:rPr>
          <w:rFonts w:ascii="Arial" w:eastAsia="Times New Roman" w:hAnsi="Arial" w:cs="Arial"/>
          <w:lang w:val="en" w:eastAsia="en-GB"/>
        </w:rPr>
        <w:t xml:space="preserve">We should have </w:t>
      </w:r>
      <w:r>
        <w:rPr>
          <w:rFonts w:ascii="Arial" w:eastAsia="Times New Roman" w:hAnsi="Arial" w:cs="Arial"/>
          <w:lang w:val="en" w:eastAsia="en-GB"/>
        </w:rPr>
        <w:t xml:space="preserve">taken some </w:t>
      </w:r>
      <w:proofErr w:type="gramStart"/>
      <w:r>
        <w:rPr>
          <w:rFonts w:ascii="Arial" w:eastAsia="Times New Roman" w:hAnsi="Arial" w:cs="Arial"/>
          <w:lang w:val="en" w:eastAsia="en-GB"/>
        </w:rPr>
        <w:t>action;</w:t>
      </w:r>
      <w:proofErr w:type="gramEnd"/>
    </w:p>
    <w:p w14:paraId="370320FE" w14:textId="77777777" w:rsidR="00EA5065" w:rsidRPr="002C3663" w:rsidRDefault="0067292B" w:rsidP="00E31B33">
      <w:pPr>
        <w:numPr>
          <w:ilvl w:val="0"/>
          <w:numId w:val="8"/>
        </w:numPr>
        <w:shd w:val="clear" w:color="auto" w:fill="FFFFFF"/>
        <w:spacing w:after="0"/>
        <w:ind w:left="426" w:hanging="426"/>
        <w:jc w:val="both"/>
        <w:rPr>
          <w:rFonts w:ascii="Arial" w:eastAsia="Times New Roman" w:hAnsi="Arial" w:cs="Arial"/>
          <w:lang w:val="en" w:eastAsia="en-GB"/>
        </w:rPr>
      </w:pPr>
      <w:r w:rsidRPr="002C3663">
        <w:rPr>
          <w:rFonts w:ascii="Arial" w:eastAsia="Times New Roman" w:hAnsi="Arial" w:cs="Arial"/>
          <w:lang w:val="en" w:eastAsia="en-GB"/>
        </w:rPr>
        <w:t xml:space="preserve">Generally, a complaint </w:t>
      </w:r>
      <w:proofErr w:type="gramStart"/>
      <w:r w:rsidRPr="002C3663">
        <w:rPr>
          <w:rFonts w:ascii="Arial" w:eastAsia="Times New Roman" w:hAnsi="Arial" w:cs="Arial"/>
          <w:lang w:val="en" w:eastAsia="en-GB"/>
        </w:rPr>
        <w:t>has to</w:t>
      </w:r>
      <w:proofErr w:type="gramEnd"/>
      <w:r w:rsidRPr="002C3663">
        <w:rPr>
          <w:rFonts w:ascii="Arial" w:eastAsia="Times New Roman" w:hAnsi="Arial" w:cs="Arial"/>
          <w:lang w:val="en" w:eastAsia="en-GB"/>
        </w:rPr>
        <w:t xml:space="preserve"> be made within 12 months from the day the matter occurred or came to the notice of the complainant.</w:t>
      </w:r>
    </w:p>
    <w:p w14:paraId="0E15718A" w14:textId="11F14EE2" w:rsidR="00EA5065" w:rsidRPr="00712A21" w:rsidRDefault="0067292B" w:rsidP="00EA5065">
      <w:pPr>
        <w:shd w:val="clear" w:color="auto" w:fill="FFFFFF"/>
        <w:spacing w:before="240" w:after="240"/>
        <w:jc w:val="both"/>
        <w:rPr>
          <w:rFonts w:ascii="Arial" w:hAnsi="Arial" w:cs="Arial"/>
          <w:color w:val="000000" w:themeColor="text1"/>
          <w:lang w:val="en"/>
        </w:rPr>
      </w:pPr>
      <w:r w:rsidRPr="00712A21">
        <w:rPr>
          <w:rFonts w:ascii="Arial" w:eastAsia="Times New Roman" w:hAnsi="Arial" w:cs="Arial"/>
          <w:color w:val="000000" w:themeColor="text1"/>
          <w:lang w:val="en" w:eastAsia="en-GB"/>
        </w:rPr>
        <w:t xml:space="preserve">Formal complaints to the </w:t>
      </w:r>
      <w:r w:rsidR="00A3112F" w:rsidRPr="00712A21">
        <w:rPr>
          <w:rFonts w:ascii="Arial" w:eastAsia="Times New Roman" w:hAnsi="Arial" w:cs="Arial"/>
          <w:color w:val="000000" w:themeColor="text1"/>
          <w:lang w:val="en" w:eastAsia="en-GB"/>
        </w:rPr>
        <w:t>c</w:t>
      </w:r>
      <w:r w:rsidRPr="00712A21">
        <w:rPr>
          <w:rFonts w:ascii="Arial" w:eastAsia="Times New Roman" w:hAnsi="Arial" w:cs="Arial"/>
          <w:color w:val="000000" w:themeColor="text1"/>
          <w:lang w:val="en" w:eastAsia="en-GB"/>
        </w:rPr>
        <w:t xml:space="preserve">ouncil will be dealt with only through the Information Access team and we will not reinvestigate the same complaint. For further information visit the </w:t>
      </w:r>
      <w:r w:rsidR="00A3112F" w:rsidRPr="00712A21">
        <w:rPr>
          <w:rFonts w:ascii="Arial" w:eastAsia="Times New Roman" w:hAnsi="Arial" w:cs="Arial"/>
          <w:color w:val="000000" w:themeColor="text1"/>
          <w:lang w:val="en" w:eastAsia="en-GB"/>
        </w:rPr>
        <w:t xml:space="preserve">Herefordshire Council’s </w:t>
      </w:r>
      <w:hyperlink r:id="rId38" w:tooltip="Formal complaints" w:history="1">
        <w:hyperlink r:id="rId39" w:tooltip="Formal complaints" w:history="1">
          <w:r w:rsidRPr="00712A21">
            <w:rPr>
              <w:rFonts w:ascii="Arial" w:hAnsi="Arial" w:cs="Arial"/>
              <w:color w:val="000000" w:themeColor="text1"/>
              <w:lang w:val="en"/>
            </w:rPr>
            <w:t xml:space="preserve">make a complaint </w:t>
          </w:r>
        </w:hyperlink>
        <w:r w:rsidRPr="00712A21">
          <w:rPr>
            <w:rFonts w:ascii="Arial" w:hAnsi="Arial" w:cs="Arial"/>
            <w:color w:val="000000" w:themeColor="text1"/>
            <w:lang w:val="en"/>
          </w:rPr>
          <w:t>page</w:t>
        </w:r>
      </w:hyperlink>
      <w:r w:rsidRPr="00712A21">
        <w:rPr>
          <w:rFonts w:ascii="Arial" w:hAnsi="Arial" w:cs="Arial"/>
          <w:color w:val="000000" w:themeColor="text1"/>
          <w:lang w:val="en"/>
        </w:rPr>
        <w:t>.</w:t>
      </w:r>
    </w:p>
    <w:p w14:paraId="67B176A0" w14:textId="716BEFD1" w:rsidR="00EA5065" w:rsidRPr="001D4295" w:rsidRDefault="0067292B" w:rsidP="00EA5065">
      <w:pPr>
        <w:shd w:val="clear" w:color="auto" w:fill="FFFFFF"/>
        <w:spacing w:before="240" w:after="240"/>
        <w:jc w:val="both"/>
        <w:rPr>
          <w:rFonts w:ascii="Arial" w:hAnsi="Arial" w:cs="Arial"/>
          <w:u w:val="single"/>
          <w:lang w:val="en"/>
        </w:rPr>
      </w:pPr>
      <w:r w:rsidRPr="00712A21">
        <w:rPr>
          <w:rFonts w:ascii="Arial" w:hAnsi="Arial" w:cs="Arial"/>
          <w:color w:val="000000" w:themeColor="text1"/>
          <w:u w:val="single"/>
          <w:lang w:val="en"/>
        </w:rPr>
        <w:t xml:space="preserve">Complaints about the service provided by partner </w:t>
      </w:r>
      <w:r w:rsidR="000108D9" w:rsidRPr="00712A21">
        <w:rPr>
          <w:rFonts w:ascii="Arial" w:hAnsi="Arial" w:cs="Arial"/>
          <w:color w:val="000000" w:themeColor="text1"/>
          <w:u w:val="single"/>
          <w:lang w:val="en"/>
        </w:rPr>
        <w:t xml:space="preserve">Registered </w:t>
      </w:r>
      <w:r w:rsidR="000108D9">
        <w:rPr>
          <w:rFonts w:ascii="Arial" w:hAnsi="Arial" w:cs="Arial"/>
          <w:u w:val="single"/>
          <w:lang w:val="en"/>
        </w:rPr>
        <w:t>Provider</w:t>
      </w:r>
      <w:r w:rsidRPr="001D4295">
        <w:rPr>
          <w:rFonts w:ascii="Arial" w:hAnsi="Arial" w:cs="Arial"/>
          <w:u w:val="single"/>
          <w:lang w:val="en"/>
        </w:rPr>
        <w:t>s</w:t>
      </w:r>
    </w:p>
    <w:p w14:paraId="1E20BA82" w14:textId="54DC1C36" w:rsidR="00EA5065" w:rsidRDefault="0067292B" w:rsidP="00EA5065">
      <w:pPr>
        <w:shd w:val="clear" w:color="auto" w:fill="FFFFFF"/>
        <w:spacing w:before="240" w:after="240"/>
        <w:jc w:val="both"/>
        <w:rPr>
          <w:rFonts w:ascii="Arial" w:hAnsi="Arial" w:cs="Arial"/>
          <w:lang w:val="en"/>
        </w:rPr>
      </w:pPr>
      <w:r>
        <w:rPr>
          <w:rFonts w:ascii="Arial" w:hAnsi="Arial" w:cs="Arial"/>
          <w:lang w:val="en"/>
        </w:rPr>
        <w:t xml:space="preserve">These should be dealt with through the specific </w:t>
      </w:r>
      <w:r w:rsidR="000108D9">
        <w:rPr>
          <w:rFonts w:ascii="Arial" w:hAnsi="Arial" w:cs="Arial"/>
          <w:lang w:val="en"/>
        </w:rPr>
        <w:t>Registered Provider</w:t>
      </w:r>
      <w:r>
        <w:rPr>
          <w:rFonts w:ascii="Arial" w:hAnsi="Arial" w:cs="Arial"/>
          <w:lang w:val="en"/>
        </w:rPr>
        <w:t xml:space="preserve">’s Complaint Policy which is available on their websites. See Appendix A for contact details. </w:t>
      </w:r>
    </w:p>
    <w:p w14:paraId="689FD3A8" w14:textId="77777777" w:rsidR="00EA5065" w:rsidRDefault="00EA5065" w:rsidP="00EA5065">
      <w:pPr>
        <w:shd w:val="clear" w:color="auto" w:fill="FFFFFF"/>
        <w:spacing w:before="240" w:after="240"/>
        <w:jc w:val="both"/>
        <w:rPr>
          <w:rFonts w:ascii="Arial" w:hAnsi="Arial" w:cs="Arial"/>
          <w:lang w:val="en"/>
        </w:rPr>
      </w:pPr>
    </w:p>
    <w:p w14:paraId="5687CA58" w14:textId="77777777" w:rsidR="00EA5065" w:rsidRDefault="00EA5065" w:rsidP="00EA5065">
      <w:pPr>
        <w:shd w:val="clear" w:color="auto" w:fill="FFFFFF"/>
        <w:spacing w:before="240" w:after="240"/>
        <w:jc w:val="both"/>
        <w:rPr>
          <w:rFonts w:ascii="Arial" w:hAnsi="Arial" w:cs="Arial"/>
          <w:lang w:val="en"/>
        </w:rPr>
      </w:pPr>
    </w:p>
    <w:p w14:paraId="326A648A" w14:textId="603E5365" w:rsidR="00EA5065" w:rsidRDefault="00EA5065" w:rsidP="00EA5065">
      <w:pPr>
        <w:shd w:val="clear" w:color="auto" w:fill="FFFFFF"/>
        <w:spacing w:before="240" w:after="240"/>
        <w:jc w:val="both"/>
        <w:rPr>
          <w:rFonts w:ascii="Arial" w:hAnsi="Arial" w:cs="Arial"/>
          <w:lang w:val="en"/>
        </w:rPr>
      </w:pPr>
    </w:p>
    <w:p w14:paraId="52123596" w14:textId="782D7843" w:rsidR="00DB1CDF" w:rsidRPr="00712A21" w:rsidRDefault="0067292B" w:rsidP="00D841DB">
      <w:pPr>
        <w:pStyle w:val="Heading2"/>
        <w:rPr>
          <w:rFonts w:ascii="Arial" w:hAnsi="Arial" w:cs="Arial"/>
          <w:b w:val="0"/>
          <w:color w:val="000000" w:themeColor="text1"/>
          <w:lang w:val="en"/>
        </w:rPr>
      </w:pPr>
      <w:bookmarkStart w:id="47" w:name="_Toc204066288"/>
      <w:r w:rsidRPr="00712A21">
        <w:rPr>
          <w:rFonts w:ascii="Arial" w:hAnsi="Arial" w:cs="Arial"/>
          <w:color w:val="000000" w:themeColor="text1"/>
          <w:lang w:val="en"/>
        </w:rPr>
        <w:lastRenderedPageBreak/>
        <w:t>APPENDIX H: Supporting Documents for Applicants</w:t>
      </w:r>
      <w:bookmarkEnd w:id="47"/>
    </w:p>
    <w:p w14:paraId="4A56ADD0" w14:textId="0CC09D29" w:rsidR="00DB1CDF" w:rsidRPr="00712A21" w:rsidRDefault="0067292B" w:rsidP="00DB1CDF">
      <w:p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 xml:space="preserve">Before an application for Affordable Housing in Herefordshire can be processed, </w:t>
      </w:r>
      <w:r w:rsidR="00E53409" w:rsidRPr="00712A21">
        <w:rPr>
          <w:rFonts w:ascii="Arial" w:hAnsi="Arial" w:cs="Arial"/>
          <w:color w:val="000000" w:themeColor="text1"/>
          <w:lang w:val="en"/>
        </w:rPr>
        <w:t>applicants need to provide certain</w:t>
      </w:r>
      <w:r w:rsidRPr="00712A21">
        <w:rPr>
          <w:rFonts w:ascii="Arial" w:hAnsi="Arial" w:cs="Arial"/>
          <w:color w:val="000000" w:themeColor="text1"/>
          <w:lang w:val="en"/>
        </w:rPr>
        <w:t xml:space="preserve"> documents</w:t>
      </w:r>
      <w:r w:rsidR="00E53409" w:rsidRPr="00712A21">
        <w:rPr>
          <w:rFonts w:ascii="Arial" w:hAnsi="Arial" w:cs="Arial"/>
          <w:color w:val="000000" w:themeColor="text1"/>
          <w:lang w:val="en"/>
        </w:rPr>
        <w:t xml:space="preserve"> and evidence to Home Point to</w:t>
      </w:r>
      <w:r w:rsidRPr="00712A21">
        <w:rPr>
          <w:rFonts w:ascii="Arial" w:hAnsi="Arial" w:cs="Arial"/>
          <w:color w:val="000000" w:themeColor="text1"/>
          <w:lang w:val="en"/>
        </w:rPr>
        <w:t xml:space="preserve"> support the</w:t>
      </w:r>
      <w:r w:rsidR="00E53409" w:rsidRPr="00712A21">
        <w:rPr>
          <w:rFonts w:ascii="Arial" w:hAnsi="Arial" w:cs="Arial"/>
          <w:color w:val="000000" w:themeColor="text1"/>
          <w:lang w:val="en"/>
        </w:rPr>
        <w:t>ir</w:t>
      </w:r>
      <w:r w:rsidRPr="00712A21">
        <w:rPr>
          <w:rFonts w:ascii="Arial" w:hAnsi="Arial" w:cs="Arial"/>
          <w:color w:val="000000" w:themeColor="text1"/>
          <w:lang w:val="en"/>
        </w:rPr>
        <w:t xml:space="preserve"> application.  </w:t>
      </w:r>
    </w:p>
    <w:p w14:paraId="39D4EF27" w14:textId="15E787E5" w:rsidR="00DB1CDF" w:rsidRPr="00712A21" w:rsidRDefault="0067292B" w:rsidP="00DB1CDF">
      <w:p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The following will need to be provided for all members of the household, including children (where applicable).</w:t>
      </w:r>
      <w:r w:rsidR="00E53409" w:rsidRPr="00712A21">
        <w:rPr>
          <w:rFonts w:ascii="Arial" w:hAnsi="Arial" w:cs="Arial"/>
          <w:color w:val="000000" w:themeColor="text1"/>
          <w:lang w:val="en"/>
        </w:rPr>
        <w:t xml:space="preserve"> These include:</w:t>
      </w:r>
    </w:p>
    <w:p w14:paraId="4EB3B330" w14:textId="1170F885" w:rsidR="00E53409" w:rsidRPr="00712A21" w:rsidRDefault="0067292B" w:rsidP="006C7541">
      <w:pPr>
        <w:pStyle w:val="ListParagraph"/>
        <w:numPr>
          <w:ilvl w:val="0"/>
          <w:numId w:val="49"/>
        </w:num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Proof of Identity</w:t>
      </w:r>
    </w:p>
    <w:p w14:paraId="5EEE1413" w14:textId="1CB07C7D" w:rsidR="00E53409" w:rsidRPr="00712A21" w:rsidRDefault="0067292B" w:rsidP="006C7541">
      <w:pPr>
        <w:pStyle w:val="ListParagraph"/>
        <w:numPr>
          <w:ilvl w:val="0"/>
          <w:numId w:val="49"/>
        </w:num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Evidence of your National Insurance Number</w:t>
      </w:r>
    </w:p>
    <w:p w14:paraId="6E84FC5C" w14:textId="50FC77EE" w:rsidR="00E53409" w:rsidRPr="00712A21" w:rsidRDefault="0067292B" w:rsidP="006C7541">
      <w:pPr>
        <w:pStyle w:val="ListParagraph"/>
        <w:numPr>
          <w:ilvl w:val="0"/>
          <w:numId w:val="49"/>
        </w:num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Proof of income</w:t>
      </w:r>
    </w:p>
    <w:p w14:paraId="7ED23EFE" w14:textId="3ECFAD6A" w:rsidR="00E53409" w:rsidRPr="00712A21" w:rsidRDefault="0067292B" w:rsidP="006C7541">
      <w:pPr>
        <w:pStyle w:val="ListParagraph"/>
        <w:numPr>
          <w:ilvl w:val="0"/>
          <w:numId w:val="49"/>
        </w:num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Proof of savings</w:t>
      </w:r>
    </w:p>
    <w:p w14:paraId="62C793ED" w14:textId="6A43EF0C" w:rsidR="00E53409" w:rsidRPr="00712A21" w:rsidRDefault="0067292B" w:rsidP="006C7541">
      <w:pPr>
        <w:pStyle w:val="ListParagraph"/>
        <w:numPr>
          <w:ilvl w:val="0"/>
          <w:numId w:val="49"/>
        </w:num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Proof of Local Connection</w:t>
      </w:r>
    </w:p>
    <w:p w14:paraId="3AEFAA2C" w14:textId="5D4FB17F" w:rsidR="00E53409" w:rsidRPr="00712A21" w:rsidRDefault="0067292B" w:rsidP="006C7541">
      <w:pPr>
        <w:pStyle w:val="ListParagraph"/>
        <w:numPr>
          <w:ilvl w:val="0"/>
          <w:numId w:val="49"/>
        </w:num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 xml:space="preserve">Any additional information to support your housing </w:t>
      </w:r>
      <w:proofErr w:type="gramStart"/>
      <w:r w:rsidRPr="00712A21">
        <w:rPr>
          <w:rFonts w:ascii="Arial" w:hAnsi="Arial" w:cs="Arial"/>
          <w:color w:val="000000" w:themeColor="text1"/>
          <w:lang w:val="en"/>
        </w:rPr>
        <w:t>need</w:t>
      </w:r>
      <w:proofErr w:type="gramEnd"/>
    </w:p>
    <w:p w14:paraId="0E64AAB9" w14:textId="239034FA" w:rsidR="00E53409" w:rsidRPr="00712A21" w:rsidRDefault="0067292B" w:rsidP="00DB1CDF">
      <w:pPr>
        <w:shd w:val="clear" w:color="auto" w:fill="FFFFFF"/>
        <w:spacing w:before="240" w:after="240"/>
        <w:jc w:val="both"/>
        <w:rPr>
          <w:rFonts w:ascii="Arial" w:hAnsi="Arial" w:cs="Arial"/>
          <w:color w:val="000000" w:themeColor="text1"/>
          <w:lang w:val="en"/>
        </w:rPr>
      </w:pPr>
      <w:r w:rsidRPr="00712A21">
        <w:rPr>
          <w:rFonts w:ascii="Arial" w:hAnsi="Arial" w:cs="Arial"/>
          <w:color w:val="000000" w:themeColor="text1"/>
          <w:lang w:val="en"/>
        </w:rPr>
        <w:t>The documents can be directly uploaded to the on-line application using the Home Point website log in, or alternatively, by email, post or by visiting the Home Point office.</w:t>
      </w:r>
    </w:p>
    <w:tbl>
      <w:tblPr>
        <w:tblStyle w:val="TableGrid"/>
        <w:tblW w:w="10490" w:type="dxa"/>
        <w:tblInd w:w="-5" w:type="dxa"/>
        <w:tblLook w:val="04A0" w:firstRow="1" w:lastRow="0" w:firstColumn="1" w:lastColumn="0" w:noHBand="0" w:noVBand="1"/>
      </w:tblPr>
      <w:tblGrid>
        <w:gridCol w:w="2122"/>
        <w:gridCol w:w="2552"/>
        <w:gridCol w:w="2338"/>
        <w:gridCol w:w="3478"/>
      </w:tblGrid>
      <w:tr w:rsidR="000A450E" w14:paraId="0C7629FB" w14:textId="77777777" w:rsidTr="00B12659">
        <w:tc>
          <w:tcPr>
            <w:tcW w:w="2122" w:type="dxa"/>
            <w:shd w:val="clear" w:color="auto" w:fill="D9D9D9" w:themeFill="background1" w:themeFillShade="D9"/>
          </w:tcPr>
          <w:p w14:paraId="652C4FE6" w14:textId="7A5E958D" w:rsidR="00875E26" w:rsidRPr="009624FA" w:rsidRDefault="0067292B" w:rsidP="00712A21">
            <w:pPr>
              <w:spacing w:after="0"/>
              <w:jc w:val="center"/>
              <w:rPr>
                <w:rFonts w:ascii="Arial" w:hAnsi="Arial" w:cs="Arial"/>
                <w:b/>
                <w:color w:val="000000" w:themeColor="text1"/>
                <w:lang w:val="en"/>
              </w:rPr>
            </w:pPr>
            <w:r w:rsidRPr="009624FA">
              <w:rPr>
                <w:rFonts w:ascii="Arial" w:hAnsi="Arial" w:cs="Arial"/>
                <w:b/>
                <w:color w:val="000000" w:themeColor="text1"/>
                <w:lang w:val="en"/>
              </w:rPr>
              <w:t>Document</w:t>
            </w:r>
          </w:p>
        </w:tc>
        <w:tc>
          <w:tcPr>
            <w:tcW w:w="2552" w:type="dxa"/>
            <w:tcBorders>
              <w:bottom w:val="single" w:sz="4" w:space="0" w:color="auto"/>
            </w:tcBorders>
            <w:shd w:val="clear" w:color="auto" w:fill="D9D9D9" w:themeFill="background1" w:themeFillShade="D9"/>
          </w:tcPr>
          <w:p w14:paraId="70021660" w14:textId="1FB22433" w:rsidR="00875E26" w:rsidRPr="009624FA" w:rsidRDefault="0067292B" w:rsidP="00712A21">
            <w:pPr>
              <w:spacing w:after="0"/>
              <w:jc w:val="center"/>
              <w:rPr>
                <w:rFonts w:ascii="Arial" w:hAnsi="Arial" w:cs="Arial"/>
                <w:b/>
                <w:color w:val="000000" w:themeColor="text1"/>
                <w:lang w:val="en"/>
              </w:rPr>
            </w:pPr>
            <w:r w:rsidRPr="009624FA">
              <w:rPr>
                <w:rFonts w:ascii="Arial" w:hAnsi="Arial" w:cs="Arial"/>
                <w:b/>
                <w:color w:val="000000" w:themeColor="text1"/>
                <w:lang w:val="en"/>
              </w:rPr>
              <w:t xml:space="preserve">What </w:t>
            </w:r>
            <w:proofErr w:type="gramStart"/>
            <w:r w:rsidRPr="009624FA">
              <w:rPr>
                <w:rFonts w:ascii="Arial" w:hAnsi="Arial" w:cs="Arial"/>
                <w:b/>
                <w:color w:val="000000" w:themeColor="text1"/>
                <w:lang w:val="en"/>
              </w:rPr>
              <w:t>type</w:t>
            </w:r>
            <w:proofErr w:type="gramEnd"/>
            <w:r w:rsidRPr="009624FA">
              <w:rPr>
                <w:rFonts w:ascii="Arial" w:hAnsi="Arial" w:cs="Arial"/>
                <w:b/>
                <w:color w:val="000000" w:themeColor="text1"/>
                <w:lang w:val="en"/>
              </w:rPr>
              <w:t xml:space="preserve"> Home Point will accept</w:t>
            </w:r>
          </w:p>
        </w:tc>
        <w:tc>
          <w:tcPr>
            <w:tcW w:w="2338" w:type="dxa"/>
            <w:shd w:val="clear" w:color="auto" w:fill="D9D9D9" w:themeFill="background1" w:themeFillShade="D9"/>
          </w:tcPr>
          <w:p w14:paraId="1B214954" w14:textId="74FC44FE" w:rsidR="00875E26" w:rsidRPr="009624FA" w:rsidRDefault="0067292B" w:rsidP="00712A21">
            <w:pPr>
              <w:spacing w:after="0"/>
              <w:jc w:val="center"/>
              <w:rPr>
                <w:rFonts w:ascii="Arial" w:hAnsi="Arial" w:cs="Arial"/>
                <w:b/>
                <w:color w:val="000000" w:themeColor="text1"/>
                <w:lang w:val="en"/>
              </w:rPr>
            </w:pPr>
            <w:r w:rsidRPr="009624FA">
              <w:rPr>
                <w:rFonts w:ascii="Arial" w:hAnsi="Arial" w:cs="Arial"/>
                <w:b/>
                <w:color w:val="000000" w:themeColor="text1"/>
                <w:lang w:val="en"/>
              </w:rPr>
              <w:t>Who the documents are needed for</w:t>
            </w:r>
          </w:p>
        </w:tc>
        <w:tc>
          <w:tcPr>
            <w:tcW w:w="3478" w:type="dxa"/>
            <w:shd w:val="clear" w:color="auto" w:fill="D9D9D9" w:themeFill="background1" w:themeFillShade="D9"/>
          </w:tcPr>
          <w:p w14:paraId="6706D715" w14:textId="11BCFD09" w:rsidR="00875E26" w:rsidRPr="009624FA" w:rsidRDefault="0067292B" w:rsidP="00712A21">
            <w:pPr>
              <w:spacing w:after="0"/>
              <w:jc w:val="center"/>
              <w:rPr>
                <w:rFonts w:ascii="Arial" w:hAnsi="Arial" w:cs="Arial"/>
                <w:b/>
                <w:color w:val="000000" w:themeColor="text1"/>
                <w:lang w:val="en"/>
              </w:rPr>
            </w:pPr>
            <w:r w:rsidRPr="009624FA">
              <w:rPr>
                <w:rFonts w:ascii="Arial" w:hAnsi="Arial" w:cs="Arial"/>
                <w:b/>
                <w:color w:val="000000" w:themeColor="text1"/>
                <w:lang w:val="en"/>
              </w:rPr>
              <w:t>Which format should be provided</w:t>
            </w:r>
          </w:p>
        </w:tc>
      </w:tr>
      <w:tr w:rsidR="00B12659" w14:paraId="2262AFE2" w14:textId="77777777" w:rsidTr="00B12659">
        <w:trPr>
          <w:trHeight w:val="2322"/>
        </w:trPr>
        <w:tc>
          <w:tcPr>
            <w:tcW w:w="2122" w:type="dxa"/>
          </w:tcPr>
          <w:p w14:paraId="52CF8C60" w14:textId="77777777"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Proof of Identity (ID)</w:t>
            </w:r>
          </w:p>
          <w:p w14:paraId="74A42020" w14:textId="77777777" w:rsidR="00B12659" w:rsidRDefault="00B12659" w:rsidP="00712A21">
            <w:pPr>
              <w:spacing w:after="0"/>
              <w:rPr>
                <w:rFonts w:ascii="Arial" w:hAnsi="Arial" w:cs="Arial"/>
                <w:b/>
                <w:color w:val="000000" w:themeColor="text1"/>
                <w:sz w:val="18"/>
                <w:szCs w:val="18"/>
                <w:lang w:val="en"/>
              </w:rPr>
            </w:pPr>
          </w:p>
          <w:p w14:paraId="2C35447F" w14:textId="4CEE7FA8" w:rsidR="00B12659" w:rsidRPr="00712A21" w:rsidRDefault="00B12659" w:rsidP="00712A21">
            <w:pPr>
              <w:spacing w:after="0"/>
              <w:rPr>
                <w:rFonts w:ascii="Arial" w:hAnsi="Arial" w:cs="Arial"/>
                <w:color w:val="000000" w:themeColor="text1"/>
                <w:sz w:val="18"/>
                <w:szCs w:val="18"/>
                <w:lang w:val="en"/>
              </w:rPr>
            </w:pPr>
            <w:r w:rsidRPr="00712A21">
              <w:rPr>
                <w:rFonts w:ascii="Arial" w:hAnsi="Arial" w:cs="Arial"/>
                <w:b/>
                <w:color w:val="000000" w:themeColor="text1"/>
                <w:sz w:val="18"/>
                <w:szCs w:val="18"/>
                <w:lang w:val="en"/>
              </w:rPr>
              <w:t>Please note:</w:t>
            </w:r>
            <w:r w:rsidRPr="00712A21">
              <w:rPr>
                <w:rFonts w:ascii="Arial" w:hAnsi="Arial" w:cs="Arial"/>
                <w:color w:val="000000" w:themeColor="text1"/>
                <w:sz w:val="18"/>
                <w:szCs w:val="18"/>
                <w:lang w:val="en"/>
              </w:rPr>
              <w:t xml:space="preserve"> If there has been a name change, relevant marriage certificate or deed poll documents will need to be provided</w:t>
            </w:r>
          </w:p>
        </w:tc>
        <w:tc>
          <w:tcPr>
            <w:tcW w:w="2552" w:type="dxa"/>
          </w:tcPr>
          <w:p w14:paraId="7577F74B" w14:textId="4125BB4B" w:rsidR="00B12659" w:rsidRPr="00712A21" w:rsidRDefault="00B12659" w:rsidP="006C7541">
            <w:pPr>
              <w:pStyle w:val="ListParagraph"/>
              <w:numPr>
                <w:ilvl w:val="0"/>
                <w:numId w:val="52"/>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Driving License</w:t>
            </w:r>
          </w:p>
          <w:p w14:paraId="1656FD3F" w14:textId="77777777" w:rsidR="00B12659" w:rsidRPr="00712A21" w:rsidRDefault="00B12659" w:rsidP="006C7541">
            <w:pPr>
              <w:pStyle w:val="ListParagraph"/>
              <w:numPr>
                <w:ilvl w:val="0"/>
                <w:numId w:val="52"/>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Passport</w:t>
            </w:r>
          </w:p>
          <w:p w14:paraId="223E1D40" w14:textId="77777777" w:rsidR="00B12659" w:rsidRPr="00712A21" w:rsidRDefault="00B12659" w:rsidP="006C7541">
            <w:pPr>
              <w:pStyle w:val="ListParagraph"/>
              <w:numPr>
                <w:ilvl w:val="0"/>
                <w:numId w:val="52"/>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Full Birth Certificate</w:t>
            </w:r>
          </w:p>
          <w:p w14:paraId="43F4DF0A" w14:textId="77777777" w:rsidR="00B12659" w:rsidRPr="00712A21" w:rsidRDefault="00B12659" w:rsidP="006C7541">
            <w:pPr>
              <w:pStyle w:val="ListParagraph"/>
              <w:numPr>
                <w:ilvl w:val="0"/>
                <w:numId w:val="52"/>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National Identity Card</w:t>
            </w:r>
          </w:p>
          <w:p w14:paraId="12918C77" w14:textId="241D64B7" w:rsidR="00B12659" w:rsidRPr="00712A21" w:rsidRDefault="00B12659" w:rsidP="006C7541">
            <w:pPr>
              <w:pStyle w:val="ListParagraph"/>
              <w:numPr>
                <w:ilvl w:val="0"/>
                <w:numId w:val="52"/>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Immigration papers, Visas, permits</w:t>
            </w:r>
          </w:p>
        </w:tc>
        <w:tc>
          <w:tcPr>
            <w:tcW w:w="2338" w:type="dxa"/>
          </w:tcPr>
          <w:p w14:paraId="74C659EA" w14:textId="454A2A3B"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All members of the household included in the application</w:t>
            </w:r>
          </w:p>
        </w:tc>
        <w:tc>
          <w:tcPr>
            <w:tcW w:w="3478" w:type="dxa"/>
          </w:tcPr>
          <w:p w14:paraId="7874580C" w14:textId="6DF98F2D"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Photo ID must be in </w:t>
            </w:r>
            <w:proofErr w:type="spellStart"/>
            <w:r w:rsidRPr="00712A21">
              <w:rPr>
                <w:rFonts w:ascii="Arial" w:hAnsi="Arial" w:cs="Arial"/>
                <w:color w:val="000000" w:themeColor="text1"/>
                <w:sz w:val="20"/>
                <w:szCs w:val="20"/>
                <w:lang w:val="en"/>
              </w:rPr>
              <w:t>colour</w:t>
            </w:r>
            <w:proofErr w:type="spellEnd"/>
            <w:r w:rsidRPr="00712A21">
              <w:rPr>
                <w:rFonts w:ascii="Arial" w:hAnsi="Arial" w:cs="Arial"/>
                <w:color w:val="000000" w:themeColor="text1"/>
                <w:sz w:val="20"/>
                <w:szCs w:val="20"/>
                <w:lang w:val="en"/>
              </w:rPr>
              <w:t>, with back and front of ID provided</w:t>
            </w:r>
          </w:p>
        </w:tc>
      </w:tr>
      <w:tr w:rsidR="00B12659" w14:paraId="5D666382" w14:textId="77777777" w:rsidTr="00B12659">
        <w:trPr>
          <w:trHeight w:val="1671"/>
        </w:trPr>
        <w:tc>
          <w:tcPr>
            <w:tcW w:w="2122" w:type="dxa"/>
          </w:tcPr>
          <w:p w14:paraId="3F023DC1" w14:textId="762621D2"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National Insurance Number (NI)</w:t>
            </w:r>
          </w:p>
        </w:tc>
        <w:tc>
          <w:tcPr>
            <w:tcW w:w="2552" w:type="dxa"/>
          </w:tcPr>
          <w:p w14:paraId="5F291071" w14:textId="77777777" w:rsidR="00B12659" w:rsidRPr="00712A21" w:rsidRDefault="00B12659" w:rsidP="006C7541">
            <w:pPr>
              <w:pStyle w:val="ListParagraph"/>
              <w:numPr>
                <w:ilvl w:val="0"/>
                <w:numId w:val="50"/>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Benefit award letter</w:t>
            </w:r>
          </w:p>
          <w:p w14:paraId="45689CDC" w14:textId="77777777" w:rsidR="00B12659" w:rsidRPr="00712A21" w:rsidRDefault="00B12659" w:rsidP="006C7541">
            <w:pPr>
              <w:pStyle w:val="ListParagraph"/>
              <w:numPr>
                <w:ilvl w:val="0"/>
                <w:numId w:val="50"/>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Wage slip (old or new)</w:t>
            </w:r>
          </w:p>
          <w:p w14:paraId="59568DA5" w14:textId="77777777" w:rsidR="00B12659" w:rsidRPr="00712A21" w:rsidRDefault="00B12659" w:rsidP="006C7541">
            <w:pPr>
              <w:pStyle w:val="ListParagraph"/>
              <w:numPr>
                <w:ilvl w:val="0"/>
                <w:numId w:val="50"/>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P45 or P60</w:t>
            </w:r>
          </w:p>
          <w:p w14:paraId="6884D818" w14:textId="77777777" w:rsidR="00B12659" w:rsidRDefault="00B12659" w:rsidP="006C7541">
            <w:pPr>
              <w:pStyle w:val="ListParagraph"/>
              <w:numPr>
                <w:ilvl w:val="0"/>
                <w:numId w:val="50"/>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National Insurance card</w:t>
            </w:r>
          </w:p>
          <w:p w14:paraId="4B62F2CD" w14:textId="77777777" w:rsidR="00B12659" w:rsidRDefault="00B12659" w:rsidP="003F6E8E">
            <w:pPr>
              <w:spacing w:after="0"/>
              <w:jc w:val="both"/>
              <w:rPr>
                <w:rFonts w:ascii="Arial" w:hAnsi="Arial" w:cs="Arial"/>
                <w:color w:val="000000" w:themeColor="text1"/>
                <w:sz w:val="20"/>
                <w:szCs w:val="20"/>
                <w:lang w:val="en"/>
              </w:rPr>
            </w:pPr>
          </w:p>
          <w:p w14:paraId="5407E7FC" w14:textId="3D5C512E" w:rsidR="00B12659" w:rsidRPr="00712A21" w:rsidRDefault="00B12659" w:rsidP="003F6E8E">
            <w:pPr>
              <w:spacing w:after="0"/>
              <w:jc w:val="both"/>
              <w:rPr>
                <w:rFonts w:ascii="Arial" w:hAnsi="Arial" w:cs="Arial"/>
                <w:color w:val="000000" w:themeColor="text1"/>
                <w:sz w:val="20"/>
                <w:szCs w:val="20"/>
                <w:lang w:val="en"/>
              </w:rPr>
            </w:pPr>
          </w:p>
        </w:tc>
        <w:tc>
          <w:tcPr>
            <w:tcW w:w="2338" w:type="dxa"/>
          </w:tcPr>
          <w:p w14:paraId="4E5B8457" w14:textId="0B366DC1"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Any household members who are 16 years old or over</w:t>
            </w:r>
          </w:p>
        </w:tc>
        <w:tc>
          <w:tcPr>
            <w:tcW w:w="3478" w:type="dxa"/>
          </w:tcPr>
          <w:p w14:paraId="27F0D69F" w14:textId="3AE91F4D" w:rsidR="00B12659" w:rsidRPr="00712A21" w:rsidRDefault="00B12659" w:rsidP="00712A21">
            <w:pPr>
              <w:spacing w:after="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Any NI information will need to include the name of the applicant(s) on the same page</w:t>
            </w:r>
          </w:p>
        </w:tc>
      </w:tr>
      <w:tr w:rsidR="00B12659" w14:paraId="3DBA70AE" w14:textId="77777777" w:rsidTr="00B12659">
        <w:trPr>
          <w:trHeight w:val="2421"/>
        </w:trPr>
        <w:tc>
          <w:tcPr>
            <w:tcW w:w="2122" w:type="dxa"/>
          </w:tcPr>
          <w:p w14:paraId="3C045296" w14:textId="16D39FEC"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lastRenderedPageBreak/>
              <w:t>Proof of Income (wages / self-employment)</w:t>
            </w:r>
          </w:p>
        </w:tc>
        <w:tc>
          <w:tcPr>
            <w:tcW w:w="2552" w:type="dxa"/>
          </w:tcPr>
          <w:p w14:paraId="33050B8C" w14:textId="77777777" w:rsidR="00B12659" w:rsidRPr="00712A21" w:rsidRDefault="00B12659" w:rsidP="006C7541">
            <w:pPr>
              <w:pStyle w:val="ListParagraph"/>
              <w:numPr>
                <w:ilvl w:val="0"/>
                <w:numId w:val="51"/>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Wage slips</w:t>
            </w:r>
          </w:p>
          <w:p w14:paraId="6398C5D6" w14:textId="77777777" w:rsidR="00B12659" w:rsidRPr="00712A21" w:rsidRDefault="00B12659" w:rsidP="006C7541">
            <w:pPr>
              <w:pStyle w:val="ListParagraph"/>
              <w:numPr>
                <w:ilvl w:val="0"/>
                <w:numId w:val="51"/>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Self-assessment tax assessment (most recent)</w:t>
            </w:r>
          </w:p>
          <w:p w14:paraId="0CE10E9A" w14:textId="76EA839F" w:rsidR="00B12659" w:rsidRPr="00712A21" w:rsidRDefault="00B12659" w:rsidP="006C7541">
            <w:pPr>
              <w:pStyle w:val="ListParagraph"/>
              <w:numPr>
                <w:ilvl w:val="0"/>
                <w:numId w:val="51"/>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Accounts for the last 12 months</w:t>
            </w:r>
          </w:p>
        </w:tc>
        <w:tc>
          <w:tcPr>
            <w:tcW w:w="2338" w:type="dxa"/>
          </w:tcPr>
          <w:p w14:paraId="30F9CFB6" w14:textId="50E08C0D"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Any household members who are working and who are 16 years or over</w:t>
            </w:r>
          </w:p>
        </w:tc>
        <w:tc>
          <w:tcPr>
            <w:tcW w:w="3478" w:type="dxa"/>
          </w:tcPr>
          <w:p w14:paraId="01C7C517" w14:textId="433B2026" w:rsidR="00B12659" w:rsidRPr="00712A21" w:rsidRDefault="00B12659" w:rsidP="006C7541">
            <w:pPr>
              <w:pStyle w:val="ListParagraph"/>
              <w:numPr>
                <w:ilvl w:val="0"/>
                <w:numId w:val="51"/>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Wage slips must be the most recent and run consecutively, with 3 most recent wage slips if paid monthly and 5 most recent wage slips if paid weekly or fortnightly</w:t>
            </w:r>
          </w:p>
          <w:p w14:paraId="1FA50DB0" w14:textId="77777777" w:rsidR="00B12659" w:rsidRPr="00712A21" w:rsidRDefault="00B12659" w:rsidP="006C7541">
            <w:pPr>
              <w:pStyle w:val="ListParagraph"/>
              <w:numPr>
                <w:ilvl w:val="0"/>
                <w:numId w:val="51"/>
              </w:numPr>
              <w:spacing w:after="0"/>
              <w:ind w:left="100" w:hanging="142"/>
              <w:rPr>
                <w:rFonts w:ascii="Arial" w:hAnsi="Arial" w:cs="Arial"/>
                <w:color w:val="000000" w:themeColor="text1"/>
                <w:sz w:val="20"/>
                <w:szCs w:val="20"/>
                <w:lang w:val="en"/>
              </w:rPr>
            </w:pPr>
            <w:r w:rsidRPr="00712A21">
              <w:rPr>
                <w:rFonts w:ascii="Arial" w:hAnsi="Arial" w:cs="Arial"/>
                <w:color w:val="000000" w:themeColor="text1"/>
                <w:sz w:val="20"/>
                <w:szCs w:val="20"/>
                <w:lang w:val="en"/>
              </w:rPr>
              <w:t>Full Tax Returns to include earnings</w:t>
            </w:r>
          </w:p>
          <w:p w14:paraId="7AA24192" w14:textId="20525816" w:rsidR="00B12659" w:rsidRPr="00712A21" w:rsidRDefault="00B12659" w:rsidP="006C7541">
            <w:pPr>
              <w:pStyle w:val="ListParagraph"/>
              <w:numPr>
                <w:ilvl w:val="0"/>
                <w:numId w:val="51"/>
              </w:numPr>
              <w:spacing w:after="0"/>
              <w:ind w:left="100" w:hanging="142"/>
              <w:rPr>
                <w:rFonts w:ascii="Arial" w:hAnsi="Arial" w:cs="Arial"/>
                <w:color w:val="000000" w:themeColor="text1"/>
                <w:sz w:val="20"/>
                <w:szCs w:val="20"/>
                <w:lang w:val="en"/>
              </w:rPr>
            </w:pPr>
            <w:r w:rsidRPr="00712A21">
              <w:rPr>
                <w:rFonts w:ascii="Arial" w:hAnsi="Arial" w:cs="Arial"/>
                <w:color w:val="000000" w:themeColor="text1"/>
                <w:sz w:val="20"/>
                <w:szCs w:val="20"/>
                <w:lang w:val="en"/>
              </w:rPr>
              <w:t>Accounts must include gross earnings</w:t>
            </w:r>
          </w:p>
        </w:tc>
      </w:tr>
      <w:tr w:rsidR="00B12659" w14:paraId="06473722" w14:textId="77777777" w:rsidTr="00B12659">
        <w:trPr>
          <w:trHeight w:val="2950"/>
        </w:trPr>
        <w:tc>
          <w:tcPr>
            <w:tcW w:w="2122" w:type="dxa"/>
          </w:tcPr>
          <w:p w14:paraId="3138D00C" w14:textId="508C1245" w:rsidR="00B12659" w:rsidRPr="00712A21" w:rsidRDefault="00B12659" w:rsidP="00712A21">
            <w:pPr>
              <w:spacing w:after="0"/>
              <w:rPr>
                <w:rFonts w:ascii="Arial" w:hAnsi="Arial" w:cs="Arial"/>
                <w:color w:val="000000" w:themeColor="text1"/>
                <w:sz w:val="18"/>
                <w:szCs w:val="18"/>
                <w:lang w:val="en"/>
              </w:rPr>
            </w:pPr>
            <w:r w:rsidRPr="00712A21">
              <w:rPr>
                <w:rFonts w:ascii="Arial" w:hAnsi="Arial" w:cs="Arial"/>
                <w:color w:val="000000" w:themeColor="text1"/>
                <w:sz w:val="20"/>
                <w:szCs w:val="20"/>
                <w:lang w:val="en"/>
              </w:rPr>
              <w:t>Proof of Income (benefits)</w:t>
            </w:r>
            <w:r w:rsidRPr="00712A21">
              <w:rPr>
                <w:rFonts w:ascii="Arial" w:hAnsi="Arial" w:cs="Arial"/>
                <w:color w:val="000000" w:themeColor="text1"/>
                <w:sz w:val="20"/>
                <w:szCs w:val="20"/>
                <w:lang w:val="en"/>
              </w:rPr>
              <w:br/>
            </w:r>
            <w:r w:rsidRPr="00712A21">
              <w:rPr>
                <w:rFonts w:ascii="Arial" w:hAnsi="Arial" w:cs="Arial"/>
                <w:b/>
                <w:color w:val="000000" w:themeColor="text1"/>
                <w:sz w:val="18"/>
                <w:szCs w:val="18"/>
                <w:lang w:val="en"/>
              </w:rPr>
              <w:t>Please note:</w:t>
            </w:r>
            <w:r w:rsidRPr="00712A21">
              <w:rPr>
                <w:rFonts w:ascii="Arial" w:hAnsi="Arial" w:cs="Arial"/>
                <w:color w:val="000000" w:themeColor="text1"/>
                <w:sz w:val="18"/>
                <w:szCs w:val="18"/>
                <w:lang w:val="en"/>
              </w:rPr>
              <w:t xml:space="preserve"> Evidence of Child Benefit will only be required where there is a query on the residency/custody of the child(ren)</w:t>
            </w:r>
          </w:p>
        </w:tc>
        <w:tc>
          <w:tcPr>
            <w:tcW w:w="2552" w:type="dxa"/>
          </w:tcPr>
          <w:p w14:paraId="148DD250" w14:textId="77777777" w:rsidR="00B12659" w:rsidRPr="00712A21" w:rsidRDefault="00B12659" w:rsidP="006C7541">
            <w:pPr>
              <w:pStyle w:val="ListParagraph"/>
              <w:numPr>
                <w:ilvl w:val="0"/>
                <w:numId w:val="53"/>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State or Private Pension award letters</w:t>
            </w:r>
          </w:p>
          <w:p w14:paraId="1FCA0362" w14:textId="77777777" w:rsidR="00B12659" w:rsidRPr="00712A21" w:rsidRDefault="00B12659" w:rsidP="006C7541">
            <w:pPr>
              <w:pStyle w:val="ListParagraph"/>
              <w:numPr>
                <w:ilvl w:val="0"/>
                <w:numId w:val="53"/>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Benefit award letters, e.g. ESA, PIP, DLA</w:t>
            </w:r>
          </w:p>
          <w:p w14:paraId="23F0828C" w14:textId="77777777" w:rsidR="00B12659" w:rsidRPr="00712A21" w:rsidRDefault="00B12659" w:rsidP="006C7541">
            <w:pPr>
              <w:pStyle w:val="ListParagraph"/>
              <w:numPr>
                <w:ilvl w:val="0"/>
                <w:numId w:val="53"/>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Universal Credit statement</w:t>
            </w:r>
          </w:p>
          <w:p w14:paraId="6B9237EB" w14:textId="5CCCF452" w:rsidR="00B12659" w:rsidRPr="00712A21" w:rsidRDefault="00B12659" w:rsidP="006C7541">
            <w:pPr>
              <w:pStyle w:val="ListParagraph"/>
              <w:numPr>
                <w:ilvl w:val="0"/>
                <w:numId w:val="53"/>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Court Award letter - maintenance</w:t>
            </w:r>
          </w:p>
        </w:tc>
        <w:tc>
          <w:tcPr>
            <w:tcW w:w="2338" w:type="dxa"/>
          </w:tcPr>
          <w:p w14:paraId="63783139" w14:textId="1FB8BE11"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Any household members who are of working age and who are not in full time education or working</w:t>
            </w:r>
          </w:p>
        </w:tc>
        <w:tc>
          <w:tcPr>
            <w:tcW w:w="3478" w:type="dxa"/>
          </w:tcPr>
          <w:p w14:paraId="3B54D782" w14:textId="77777777" w:rsidR="00B12659" w:rsidRPr="00712A21" w:rsidRDefault="00B12659" w:rsidP="006C7541">
            <w:pPr>
              <w:pStyle w:val="ListParagraph"/>
              <w:numPr>
                <w:ilvl w:val="0"/>
                <w:numId w:val="53"/>
              </w:numPr>
              <w:spacing w:after="0"/>
              <w:ind w:left="100" w:hanging="142"/>
              <w:rPr>
                <w:rFonts w:ascii="Arial" w:hAnsi="Arial" w:cs="Arial"/>
                <w:color w:val="000000" w:themeColor="text1"/>
                <w:sz w:val="20"/>
                <w:szCs w:val="20"/>
                <w:lang w:val="en"/>
              </w:rPr>
            </w:pPr>
            <w:r w:rsidRPr="00712A21">
              <w:rPr>
                <w:rFonts w:ascii="Arial" w:hAnsi="Arial" w:cs="Arial"/>
                <w:color w:val="000000" w:themeColor="text1"/>
                <w:sz w:val="20"/>
                <w:szCs w:val="20"/>
                <w:lang w:val="en"/>
              </w:rPr>
              <w:t>Benefit letters need to show applicant’s name, address and NI, as well as the amounts they are receiving</w:t>
            </w:r>
          </w:p>
          <w:p w14:paraId="4E0A60C4" w14:textId="77777777" w:rsidR="00B12659" w:rsidRPr="00712A21" w:rsidRDefault="00B12659" w:rsidP="006C7541">
            <w:pPr>
              <w:pStyle w:val="ListParagraph"/>
              <w:numPr>
                <w:ilvl w:val="0"/>
                <w:numId w:val="53"/>
              </w:numPr>
              <w:spacing w:after="0"/>
              <w:ind w:left="100" w:hanging="142"/>
              <w:rPr>
                <w:rFonts w:ascii="Arial" w:hAnsi="Arial" w:cs="Arial"/>
                <w:color w:val="000000" w:themeColor="text1"/>
                <w:sz w:val="20"/>
                <w:szCs w:val="20"/>
                <w:lang w:val="en"/>
              </w:rPr>
            </w:pPr>
            <w:r w:rsidRPr="00712A21">
              <w:rPr>
                <w:rFonts w:ascii="Arial" w:hAnsi="Arial" w:cs="Arial"/>
                <w:color w:val="000000" w:themeColor="text1"/>
                <w:sz w:val="20"/>
                <w:szCs w:val="20"/>
                <w:lang w:val="en"/>
              </w:rPr>
              <w:t>Both sides of letters need to be provided – particularly child benefit letters, as the children are listed on the back</w:t>
            </w:r>
          </w:p>
          <w:p w14:paraId="1505457B" w14:textId="7FAD1F60" w:rsidR="00B12659" w:rsidRPr="00712A21" w:rsidRDefault="00B12659" w:rsidP="006C7541">
            <w:pPr>
              <w:pStyle w:val="ListParagraph"/>
              <w:numPr>
                <w:ilvl w:val="0"/>
                <w:numId w:val="53"/>
              </w:numPr>
              <w:spacing w:after="0"/>
              <w:ind w:left="100" w:hanging="142"/>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Most recent Universal Credit statements in full, including the breakdown and any deductions </w:t>
            </w:r>
          </w:p>
        </w:tc>
      </w:tr>
      <w:tr w:rsidR="000A450E" w14:paraId="200BE91F" w14:textId="77777777" w:rsidTr="00B12659">
        <w:tc>
          <w:tcPr>
            <w:tcW w:w="2122" w:type="dxa"/>
          </w:tcPr>
          <w:p w14:paraId="43E7F7ED" w14:textId="77777777" w:rsidR="00FA6C5B" w:rsidRPr="00712A21" w:rsidRDefault="0067292B">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Proof of Savings</w:t>
            </w:r>
            <w:r w:rsidR="00E21E7B" w:rsidRPr="00712A21">
              <w:rPr>
                <w:rFonts w:ascii="Arial" w:hAnsi="Arial" w:cs="Arial"/>
                <w:color w:val="000000" w:themeColor="text1"/>
                <w:sz w:val="20"/>
                <w:szCs w:val="20"/>
                <w:lang w:val="en"/>
              </w:rPr>
              <w:t>: Bank Statements</w:t>
            </w:r>
          </w:p>
          <w:p w14:paraId="078A7BF0" w14:textId="4F576E8A" w:rsidR="00E21E7B" w:rsidRPr="00712A21" w:rsidRDefault="0067292B">
            <w:pPr>
              <w:spacing w:after="0"/>
              <w:rPr>
                <w:rFonts w:ascii="Arial" w:hAnsi="Arial" w:cs="Arial"/>
                <w:color w:val="000000" w:themeColor="text1"/>
                <w:sz w:val="18"/>
                <w:szCs w:val="18"/>
                <w:lang w:val="en"/>
              </w:rPr>
            </w:pPr>
            <w:r w:rsidRPr="00712A21">
              <w:rPr>
                <w:rFonts w:ascii="Arial" w:hAnsi="Arial" w:cs="Arial"/>
                <w:b/>
                <w:color w:val="000000" w:themeColor="text1"/>
                <w:sz w:val="18"/>
                <w:szCs w:val="18"/>
                <w:lang w:val="en"/>
              </w:rPr>
              <w:t>Please note:</w:t>
            </w:r>
            <w:r w:rsidRPr="00712A21">
              <w:rPr>
                <w:rFonts w:ascii="Arial" w:hAnsi="Arial" w:cs="Arial"/>
                <w:color w:val="000000" w:themeColor="text1"/>
                <w:sz w:val="18"/>
                <w:szCs w:val="18"/>
                <w:lang w:val="en"/>
              </w:rPr>
              <w:t xml:space="preserve"> These include saving accounts, ISAs, building society accounts, post office accounts, premium bonds and share certificates</w:t>
            </w:r>
          </w:p>
        </w:tc>
        <w:tc>
          <w:tcPr>
            <w:tcW w:w="2552" w:type="dxa"/>
            <w:tcBorders>
              <w:bottom w:val="single" w:sz="4" w:space="0" w:color="auto"/>
            </w:tcBorders>
          </w:tcPr>
          <w:p w14:paraId="66C16473" w14:textId="7499FF3E" w:rsidR="00FA6C5B" w:rsidRPr="00712A21" w:rsidRDefault="0067292B" w:rsidP="00FA6C5B">
            <w:pPr>
              <w:spacing w:after="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Full statements for these accounts / bonds</w:t>
            </w:r>
          </w:p>
        </w:tc>
        <w:tc>
          <w:tcPr>
            <w:tcW w:w="2338" w:type="dxa"/>
          </w:tcPr>
          <w:p w14:paraId="24378DCF" w14:textId="250618E8" w:rsidR="00FA6C5B" w:rsidRPr="00712A21" w:rsidRDefault="0067292B"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All household members, including children’s savings accounts</w:t>
            </w:r>
          </w:p>
        </w:tc>
        <w:tc>
          <w:tcPr>
            <w:tcW w:w="3478" w:type="dxa"/>
          </w:tcPr>
          <w:p w14:paraId="0248059C" w14:textId="6B22DD40" w:rsidR="00412A88" w:rsidRPr="00712A21" w:rsidRDefault="0067292B" w:rsidP="006C7541">
            <w:pPr>
              <w:pStyle w:val="ListParagraph"/>
              <w:numPr>
                <w:ilvl w:val="0"/>
                <w:numId w:val="54"/>
              </w:numPr>
              <w:spacing w:after="0"/>
              <w:ind w:left="100" w:hanging="142"/>
              <w:rPr>
                <w:rFonts w:ascii="Arial" w:hAnsi="Arial" w:cs="Arial"/>
                <w:color w:val="000000" w:themeColor="text1"/>
                <w:sz w:val="20"/>
                <w:szCs w:val="20"/>
                <w:lang w:val="en"/>
              </w:rPr>
            </w:pPr>
            <w:r w:rsidRPr="00712A21">
              <w:rPr>
                <w:rFonts w:ascii="Arial" w:hAnsi="Arial" w:cs="Arial"/>
                <w:color w:val="000000" w:themeColor="text1"/>
                <w:sz w:val="20"/>
                <w:szCs w:val="20"/>
                <w:lang w:val="en"/>
              </w:rPr>
              <w:t>Statements must include the name of the applicant(s), the account number</w:t>
            </w:r>
            <w:r w:rsidR="004E105F" w:rsidRPr="00712A21">
              <w:rPr>
                <w:rFonts w:ascii="Arial" w:hAnsi="Arial" w:cs="Arial"/>
                <w:color w:val="000000" w:themeColor="text1"/>
                <w:sz w:val="20"/>
                <w:szCs w:val="20"/>
                <w:lang w:val="en"/>
              </w:rPr>
              <w:t xml:space="preserve"> and full transfers, including incoming, outgoing amounts and the balance</w:t>
            </w:r>
          </w:p>
        </w:tc>
      </w:tr>
      <w:tr w:rsidR="00B12659" w14:paraId="57FCDA30" w14:textId="77777777" w:rsidTr="00B12659">
        <w:trPr>
          <w:trHeight w:val="70"/>
        </w:trPr>
        <w:tc>
          <w:tcPr>
            <w:tcW w:w="2122" w:type="dxa"/>
          </w:tcPr>
          <w:p w14:paraId="7582E9D7" w14:textId="3C701EEA" w:rsidR="00B12659" w:rsidRPr="00712A21" w:rsidRDefault="00B12659" w:rsidP="00FA6C5B">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Proof of Local Connection</w:t>
            </w:r>
          </w:p>
          <w:p w14:paraId="345EC95B" w14:textId="58F2802F" w:rsidR="00B12659" w:rsidRPr="00712A21" w:rsidRDefault="00B12659" w:rsidP="00FA6C5B">
            <w:pPr>
              <w:spacing w:after="0"/>
              <w:rPr>
                <w:rFonts w:ascii="Arial" w:hAnsi="Arial" w:cs="Arial"/>
                <w:b/>
                <w:color w:val="000000" w:themeColor="text1"/>
                <w:sz w:val="18"/>
                <w:szCs w:val="18"/>
                <w:lang w:val="en"/>
              </w:rPr>
            </w:pPr>
            <w:r w:rsidRPr="00712A21">
              <w:rPr>
                <w:rFonts w:ascii="Arial" w:hAnsi="Arial" w:cs="Arial"/>
                <w:b/>
                <w:color w:val="000000" w:themeColor="text1"/>
                <w:sz w:val="18"/>
                <w:szCs w:val="18"/>
                <w:lang w:val="en"/>
              </w:rPr>
              <w:t>Please see further notes below:</w:t>
            </w:r>
          </w:p>
          <w:p w14:paraId="644EB6C3" w14:textId="30617109" w:rsidR="00B12659" w:rsidRPr="00712A21" w:rsidRDefault="00B12659" w:rsidP="00FA6C5B">
            <w:pPr>
              <w:spacing w:after="0"/>
              <w:rPr>
                <w:rFonts w:ascii="Arial" w:hAnsi="Arial" w:cs="Arial"/>
                <w:color w:val="000000" w:themeColor="text1"/>
                <w:sz w:val="18"/>
                <w:szCs w:val="18"/>
                <w:lang w:val="en"/>
              </w:rPr>
            </w:pPr>
          </w:p>
        </w:tc>
        <w:tc>
          <w:tcPr>
            <w:tcW w:w="2552" w:type="dxa"/>
          </w:tcPr>
          <w:p w14:paraId="0C1688B2" w14:textId="77777777" w:rsidR="00B12659" w:rsidRPr="00712A21" w:rsidRDefault="00B12659" w:rsidP="006C7541">
            <w:pPr>
              <w:pStyle w:val="ListParagraph"/>
              <w:numPr>
                <w:ilvl w:val="0"/>
                <w:numId w:val="54"/>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Council Tax or utility bill</w:t>
            </w:r>
          </w:p>
          <w:p w14:paraId="5786DB3F" w14:textId="77777777" w:rsidR="00B12659" w:rsidRPr="00712A21" w:rsidRDefault="00B12659" w:rsidP="006C7541">
            <w:pPr>
              <w:pStyle w:val="ListParagraph"/>
              <w:numPr>
                <w:ilvl w:val="0"/>
                <w:numId w:val="54"/>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Tenancy Agreement</w:t>
            </w:r>
          </w:p>
          <w:p w14:paraId="6B95DDC5" w14:textId="77777777" w:rsidR="00B12659" w:rsidRPr="00712A21" w:rsidRDefault="00B12659" w:rsidP="006C7541">
            <w:pPr>
              <w:pStyle w:val="ListParagraph"/>
              <w:numPr>
                <w:ilvl w:val="0"/>
                <w:numId w:val="54"/>
              </w:numPr>
              <w:spacing w:after="0"/>
              <w:ind w:left="170" w:hanging="170"/>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Rent book</w:t>
            </w:r>
          </w:p>
          <w:p w14:paraId="3AC640A4" w14:textId="6F69BF42" w:rsidR="00B12659" w:rsidRPr="00712A21" w:rsidRDefault="00B12659" w:rsidP="006C7541">
            <w:pPr>
              <w:pStyle w:val="ListParagraph"/>
              <w:numPr>
                <w:ilvl w:val="0"/>
                <w:numId w:val="54"/>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Bank Statement with address (if the applicant does not pay any utilities)</w:t>
            </w:r>
          </w:p>
        </w:tc>
        <w:tc>
          <w:tcPr>
            <w:tcW w:w="2338" w:type="dxa"/>
          </w:tcPr>
          <w:p w14:paraId="62AA9956" w14:textId="54622A24"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Lead and joint applicants</w:t>
            </w:r>
          </w:p>
        </w:tc>
        <w:tc>
          <w:tcPr>
            <w:tcW w:w="3478" w:type="dxa"/>
          </w:tcPr>
          <w:p w14:paraId="45C95634" w14:textId="5D31325B" w:rsidR="00B12659" w:rsidRPr="00712A21" w:rsidRDefault="00B12659"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Any scanned copies must include name of applicant(s), address and evidence that it is an official document. For example, Herefordshire Council’s logo.</w:t>
            </w:r>
          </w:p>
        </w:tc>
      </w:tr>
    </w:tbl>
    <w:p w14:paraId="117AE128" w14:textId="77777777" w:rsidR="00B12659" w:rsidRDefault="00B12659" w:rsidP="00B12659">
      <w:pPr>
        <w:tabs>
          <w:tab w:val="left" w:pos="284"/>
        </w:tabs>
        <w:spacing w:before="120" w:after="0"/>
        <w:ind w:right="32"/>
        <w:rPr>
          <w:rFonts w:ascii="Arial" w:hAnsi="Arial" w:cs="Arial"/>
          <w:b/>
          <w:color w:val="000000" w:themeColor="text1"/>
          <w:sz w:val="18"/>
          <w:szCs w:val="18"/>
        </w:rPr>
      </w:pPr>
    </w:p>
    <w:p w14:paraId="31BE75A6" w14:textId="77777777" w:rsidR="00B12659" w:rsidRPr="00B12659" w:rsidRDefault="00B12659" w:rsidP="00B12659">
      <w:pPr>
        <w:tabs>
          <w:tab w:val="left" w:pos="284"/>
        </w:tabs>
        <w:spacing w:before="120" w:after="0"/>
        <w:ind w:right="32"/>
        <w:rPr>
          <w:rFonts w:ascii="Arial" w:hAnsi="Arial" w:cs="Arial"/>
          <w:b/>
          <w:color w:val="000000" w:themeColor="text1"/>
        </w:rPr>
      </w:pPr>
      <w:r w:rsidRPr="00B12659">
        <w:rPr>
          <w:rFonts w:ascii="Arial" w:hAnsi="Arial" w:cs="Arial"/>
          <w:b/>
          <w:color w:val="000000" w:themeColor="text1"/>
        </w:rPr>
        <w:t>Proof of Local Connection:</w:t>
      </w:r>
    </w:p>
    <w:p w14:paraId="0E542E6F" w14:textId="145C306A" w:rsidR="00B12659" w:rsidRPr="00B12659" w:rsidRDefault="00B12659" w:rsidP="00B12659">
      <w:pPr>
        <w:tabs>
          <w:tab w:val="left" w:pos="284"/>
        </w:tabs>
        <w:spacing w:before="120" w:after="0"/>
        <w:ind w:right="32"/>
        <w:rPr>
          <w:rFonts w:ascii="Arial" w:hAnsi="Arial" w:cs="Arial"/>
          <w:b/>
          <w:color w:val="000000" w:themeColor="text1"/>
        </w:rPr>
      </w:pPr>
      <w:r w:rsidRPr="00B12659">
        <w:rPr>
          <w:rFonts w:ascii="Arial" w:hAnsi="Arial" w:cs="Arial"/>
          <w:b/>
          <w:color w:val="000000" w:themeColor="text1"/>
        </w:rPr>
        <w:br/>
        <w:t>1.</w:t>
      </w:r>
      <w:r w:rsidRPr="00B12659">
        <w:rPr>
          <w:rFonts w:ascii="Arial" w:hAnsi="Arial" w:cs="Arial"/>
          <w:b/>
          <w:color w:val="000000" w:themeColor="text1"/>
        </w:rPr>
        <w:tab/>
        <w:t xml:space="preserve">Immediate Family as local connection: </w:t>
      </w:r>
      <w:r w:rsidRPr="00B12659">
        <w:rPr>
          <w:rFonts w:ascii="Arial" w:hAnsi="Arial" w:cs="Arial"/>
          <w:color w:val="000000" w:themeColor="text1"/>
        </w:rPr>
        <w:t>If an applicant’s immediate family (please see Section 7.6 for full definition of family connections) has been residing in Herefordshire for 5 years and is providing a local connection, the following must be provided:</w:t>
      </w:r>
    </w:p>
    <w:p w14:paraId="4E860EA6" w14:textId="77777777" w:rsidR="00B12659" w:rsidRPr="00B12659" w:rsidRDefault="00B12659" w:rsidP="006C7541">
      <w:pPr>
        <w:pStyle w:val="ListParagraph"/>
        <w:numPr>
          <w:ilvl w:val="0"/>
          <w:numId w:val="56"/>
        </w:numPr>
        <w:tabs>
          <w:tab w:val="left" w:pos="284"/>
        </w:tabs>
        <w:spacing w:after="0"/>
        <w:ind w:right="32"/>
        <w:rPr>
          <w:rFonts w:ascii="Arial" w:hAnsi="Arial" w:cs="Arial"/>
          <w:color w:val="000000" w:themeColor="text1"/>
        </w:rPr>
      </w:pPr>
      <w:r w:rsidRPr="00B12659">
        <w:rPr>
          <w:rFonts w:ascii="Arial" w:hAnsi="Arial" w:cs="Arial"/>
          <w:color w:val="000000" w:themeColor="text1"/>
        </w:rPr>
        <w:lastRenderedPageBreak/>
        <w:t xml:space="preserve">a letter from the family member confirming their address, how long they have lived in Herefordshire, their relationship </w:t>
      </w:r>
      <w:proofErr w:type="gramStart"/>
      <w:r w:rsidRPr="00B12659">
        <w:rPr>
          <w:rFonts w:ascii="Arial" w:hAnsi="Arial" w:cs="Arial"/>
          <w:color w:val="000000" w:themeColor="text1"/>
        </w:rPr>
        <w:t>to</w:t>
      </w:r>
      <w:proofErr w:type="gramEnd"/>
      <w:r w:rsidRPr="00B12659">
        <w:rPr>
          <w:rFonts w:ascii="Arial" w:hAnsi="Arial" w:cs="Arial"/>
          <w:color w:val="000000" w:themeColor="text1"/>
        </w:rPr>
        <w:t xml:space="preserve"> the applicant and what support can be </w:t>
      </w:r>
      <w:proofErr w:type="gramStart"/>
      <w:r w:rsidRPr="00B12659">
        <w:rPr>
          <w:rFonts w:ascii="Arial" w:hAnsi="Arial" w:cs="Arial"/>
          <w:color w:val="000000" w:themeColor="text1"/>
        </w:rPr>
        <w:t>provided;</w:t>
      </w:r>
      <w:proofErr w:type="gramEnd"/>
    </w:p>
    <w:p w14:paraId="07ECC43C" w14:textId="77777777" w:rsidR="00B12659" w:rsidRPr="00B12659" w:rsidRDefault="00B12659" w:rsidP="006C7541">
      <w:pPr>
        <w:pStyle w:val="ListParagraph"/>
        <w:numPr>
          <w:ilvl w:val="0"/>
          <w:numId w:val="56"/>
        </w:numPr>
        <w:tabs>
          <w:tab w:val="left" w:pos="284"/>
        </w:tabs>
        <w:spacing w:after="120"/>
        <w:ind w:right="32"/>
        <w:rPr>
          <w:rFonts w:ascii="Arial" w:hAnsi="Arial" w:cs="Arial"/>
          <w:color w:val="000000" w:themeColor="text1"/>
        </w:rPr>
      </w:pPr>
      <w:r w:rsidRPr="00B12659">
        <w:rPr>
          <w:rFonts w:ascii="Arial" w:hAnsi="Arial" w:cs="Arial"/>
          <w:color w:val="000000" w:themeColor="text1"/>
        </w:rPr>
        <w:t>proof of their address, for example, a council tax bill.</w:t>
      </w:r>
    </w:p>
    <w:p w14:paraId="2130E1AE" w14:textId="44F592FE" w:rsidR="00B12659" w:rsidRPr="00B12659" w:rsidRDefault="00B12659" w:rsidP="00B12659">
      <w:pPr>
        <w:tabs>
          <w:tab w:val="left" w:pos="284"/>
        </w:tabs>
        <w:spacing w:after="120"/>
        <w:ind w:right="32"/>
        <w:rPr>
          <w:rFonts w:ascii="Arial" w:hAnsi="Arial" w:cs="Arial"/>
          <w:color w:val="000000" w:themeColor="text1"/>
        </w:rPr>
      </w:pPr>
      <w:r w:rsidRPr="00B12659">
        <w:rPr>
          <w:rFonts w:ascii="Arial" w:hAnsi="Arial" w:cs="Arial"/>
          <w:b/>
          <w:color w:val="000000" w:themeColor="text1"/>
        </w:rPr>
        <w:t>2.</w:t>
      </w:r>
      <w:r w:rsidRPr="00B12659">
        <w:rPr>
          <w:rFonts w:ascii="Arial" w:hAnsi="Arial" w:cs="Arial"/>
          <w:b/>
          <w:color w:val="000000" w:themeColor="text1"/>
        </w:rPr>
        <w:tab/>
        <w:t>Employment as a local connection:</w:t>
      </w:r>
      <w:r w:rsidRPr="00B12659">
        <w:rPr>
          <w:rFonts w:ascii="Arial" w:hAnsi="Arial" w:cs="Arial"/>
          <w:color w:val="000000" w:themeColor="text1"/>
        </w:rPr>
        <w:t xml:space="preserve"> If an applicant has been employed in the county for at least 12 months (at more than 16 hours a week), they will need to provide their </w:t>
      </w:r>
      <w:proofErr w:type="gramStart"/>
      <w:r w:rsidRPr="00B12659">
        <w:rPr>
          <w:rFonts w:ascii="Arial" w:hAnsi="Arial" w:cs="Arial"/>
          <w:color w:val="000000" w:themeColor="text1"/>
        </w:rPr>
        <w:t>P60, or</w:t>
      </w:r>
      <w:proofErr w:type="gramEnd"/>
      <w:r w:rsidRPr="00B12659">
        <w:rPr>
          <w:rFonts w:ascii="Arial" w:hAnsi="Arial" w:cs="Arial"/>
          <w:color w:val="000000" w:themeColor="text1"/>
        </w:rPr>
        <w:t xml:space="preserve"> have official confirmation from their employer.  This will need to include </w:t>
      </w:r>
      <w:r w:rsidRPr="00B12659">
        <w:rPr>
          <w:rFonts w:ascii="Arial" w:hAnsi="Arial" w:cs="Arial"/>
          <w:color w:val="000000" w:themeColor="text1"/>
        </w:rPr>
        <w:tab/>
        <w:t>the employment start date, how many hours a week are worked and be provided through an official source, such as</w:t>
      </w:r>
      <w:r w:rsidR="002F4E32">
        <w:rPr>
          <w:rFonts w:ascii="Arial" w:hAnsi="Arial" w:cs="Arial"/>
          <w:color w:val="000000" w:themeColor="text1"/>
        </w:rPr>
        <w:t xml:space="preserve"> </w:t>
      </w:r>
      <w:r w:rsidRPr="00B12659">
        <w:rPr>
          <w:rFonts w:ascii="Arial" w:hAnsi="Arial" w:cs="Arial"/>
          <w:color w:val="000000" w:themeColor="text1"/>
        </w:rPr>
        <w:t xml:space="preserve">company letterhead or email.  A contract of employment can also be accepted, </w:t>
      </w:r>
      <w:proofErr w:type="gramStart"/>
      <w:r w:rsidRPr="00B12659">
        <w:rPr>
          <w:rFonts w:ascii="Arial" w:hAnsi="Arial" w:cs="Arial"/>
          <w:color w:val="000000" w:themeColor="text1"/>
        </w:rPr>
        <w:t>as long as</w:t>
      </w:r>
      <w:proofErr w:type="gramEnd"/>
      <w:r w:rsidRPr="00B12659">
        <w:rPr>
          <w:rFonts w:ascii="Arial" w:hAnsi="Arial" w:cs="Arial"/>
          <w:color w:val="000000" w:themeColor="text1"/>
        </w:rPr>
        <w:t xml:space="preserve"> it details the above </w:t>
      </w:r>
      <w:proofErr w:type="gramStart"/>
      <w:r w:rsidRPr="00B12659">
        <w:rPr>
          <w:rFonts w:ascii="Arial" w:hAnsi="Arial" w:cs="Arial"/>
          <w:color w:val="000000" w:themeColor="text1"/>
        </w:rPr>
        <w:t>requirements;</w:t>
      </w:r>
      <w:proofErr w:type="gramEnd"/>
    </w:p>
    <w:p w14:paraId="6B4E864F" w14:textId="6AFDA044" w:rsidR="00B12659" w:rsidRDefault="00B12659" w:rsidP="00B12659">
      <w:pPr>
        <w:tabs>
          <w:tab w:val="left" w:pos="284"/>
        </w:tabs>
        <w:spacing w:after="120"/>
        <w:ind w:right="32"/>
        <w:rPr>
          <w:rFonts w:ascii="Arial" w:hAnsi="Arial" w:cs="Arial"/>
          <w:color w:val="000000" w:themeColor="text1"/>
        </w:rPr>
      </w:pPr>
      <w:r w:rsidRPr="00B12659">
        <w:rPr>
          <w:rFonts w:ascii="Arial" w:hAnsi="Arial" w:cs="Arial"/>
          <w:color w:val="000000" w:themeColor="text1"/>
        </w:rPr>
        <w:t xml:space="preserve">If the applicant has an offer of permanent employment (for over 16 hours a week) with a confirmed start date, a copy of the offer </w:t>
      </w:r>
      <w:proofErr w:type="gramStart"/>
      <w:r w:rsidRPr="00B12659">
        <w:rPr>
          <w:rFonts w:ascii="Arial" w:hAnsi="Arial" w:cs="Arial"/>
          <w:color w:val="000000" w:themeColor="text1"/>
        </w:rPr>
        <w:t>letter</w:t>
      </w:r>
      <w:proofErr w:type="gramEnd"/>
      <w:r w:rsidRPr="00B12659">
        <w:rPr>
          <w:rFonts w:ascii="Arial" w:hAnsi="Arial" w:cs="Arial"/>
          <w:color w:val="000000" w:themeColor="text1"/>
        </w:rPr>
        <w:t xml:space="preserve"> including confirmation of start date, agreed working hours for each week and the nature of employment can be accepted. A contract </w:t>
      </w:r>
      <w:proofErr w:type="gramStart"/>
      <w:r w:rsidRPr="00B12659">
        <w:rPr>
          <w:rFonts w:ascii="Arial" w:hAnsi="Arial" w:cs="Arial"/>
          <w:color w:val="000000" w:themeColor="text1"/>
        </w:rPr>
        <w:t>of</w:t>
      </w:r>
      <w:proofErr w:type="gramEnd"/>
      <w:r w:rsidRPr="00B12659">
        <w:rPr>
          <w:rFonts w:ascii="Arial" w:hAnsi="Arial" w:cs="Arial"/>
          <w:color w:val="000000" w:themeColor="text1"/>
        </w:rPr>
        <w:t xml:space="preserve"> employment can also be accepted, </w:t>
      </w:r>
      <w:proofErr w:type="gramStart"/>
      <w:r w:rsidRPr="00B12659">
        <w:rPr>
          <w:rFonts w:ascii="Arial" w:hAnsi="Arial" w:cs="Arial"/>
          <w:color w:val="000000" w:themeColor="text1"/>
        </w:rPr>
        <w:t>as long as</w:t>
      </w:r>
      <w:proofErr w:type="gramEnd"/>
      <w:r w:rsidRPr="00B12659">
        <w:rPr>
          <w:rFonts w:ascii="Arial" w:hAnsi="Arial" w:cs="Arial"/>
          <w:color w:val="000000" w:themeColor="text1"/>
        </w:rPr>
        <w:t xml:space="preserve"> it details the above requirements.</w:t>
      </w:r>
    </w:p>
    <w:p w14:paraId="03B9A923" w14:textId="2BC8CF87" w:rsidR="007E1A55" w:rsidRPr="007E1A55" w:rsidRDefault="007E1A55" w:rsidP="00B12659">
      <w:pPr>
        <w:tabs>
          <w:tab w:val="left" w:pos="284"/>
        </w:tabs>
        <w:spacing w:after="120"/>
        <w:ind w:right="32"/>
        <w:rPr>
          <w:rFonts w:ascii="Arial" w:hAnsi="Arial" w:cs="Arial"/>
          <w:b/>
          <w:bCs/>
          <w:color w:val="000000" w:themeColor="text1"/>
        </w:rPr>
      </w:pPr>
      <w:r w:rsidRPr="007E1A55">
        <w:rPr>
          <w:rFonts w:ascii="Arial" w:hAnsi="Arial" w:cs="Arial"/>
          <w:b/>
          <w:bCs/>
          <w:color w:val="000000" w:themeColor="text1"/>
        </w:rPr>
        <w:t>Document List</w:t>
      </w:r>
      <w:r>
        <w:rPr>
          <w:rFonts w:ascii="Arial" w:hAnsi="Arial" w:cs="Arial"/>
          <w:b/>
          <w:bCs/>
          <w:color w:val="000000" w:themeColor="text1"/>
        </w:rPr>
        <w:t>:</w:t>
      </w:r>
    </w:p>
    <w:p w14:paraId="2E8BA689" w14:textId="1411ADA2" w:rsidR="004E105F" w:rsidRPr="00B12659" w:rsidRDefault="0067292B" w:rsidP="00B02DCE">
      <w:pPr>
        <w:rPr>
          <w:rFonts w:ascii="Arial" w:hAnsi="Arial" w:cs="Arial"/>
          <w:color w:val="000000" w:themeColor="text1"/>
        </w:rPr>
      </w:pPr>
      <w:r w:rsidRPr="00B12659">
        <w:rPr>
          <w:rFonts w:ascii="Arial" w:hAnsi="Arial" w:cs="Arial"/>
          <w:color w:val="000000" w:themeColor="text1"/>
        </w:rPr>
        <w:t>The following</w:t>
      </w:r>
      <w:r w:rsidR="00456E8A" w:rsidRPr="00B12659">
        <w:rPr>
          <w:rFonts w:ascii="Arial" w:hAnsi="Arial" w:cs="Arial"/>
          <w:color w:val="000000" w:themeColor="text1"/>
        </w:rPr>
        <w:t xml:space="preserve"> </w:t>
      </w:r>
      <w:r w:rsidR="00B02DCE" w:rsidRPr="00B12659">
        <w:rPr>
          <w:rFonts w:ascii="Arial" w:hAnsi="Arial" w:cs="Arial"/>
          <w:color w:val="000000" w:themeColor="text1"/>
        </w:rPr>
        <w:t xml:space="preserve">list of additional </w:t>
      </w:r>
      <w:r w:rsidR="00456E8A" w:rsidRPr="00B12659">
        <w:rPr>
          <w:rFonts w:ascii="Arial" w:hAnsi="Arial" w:cs="Arial"/>
          <w:color w:val="000000" w:themeColor="text1"/>
        </w:rPr>
        <w:t xml:space="preserve">documents </w:t>
      </w:r>
      <w:proofErr w:type="gramStart"/>
      <w:r w:rsidR="00B02DCE" w:rsidRPr="00B12659">
        <w:rPr>
          <w:rFonts w:ascii="Arial" w:hAnsi="Arial" w:cs="Arial"/>
          <w:color w:val="000000" w:themeColor="text1"/>
        </w:rPr>
        <w:t>are</w:t>
      </w:r>
      <w:proofErr w:type="gramEnd"/>
      <w:r w:rsidR="00B02DCE" w:rsidRPr="00B12659">
        <w:rPr>
          <w:rFonts w:ascii="Arial" w:hAnsi="Arial" w:cs="Arial"/>
          <w:color w:val="000000" w:themeColor="text1"/>
        </w:rPr>
        <w:t xml:space="preserve"> to support applications for housing need.  The list shows examples of information that will be requested, where relevant to the reason why the applicant is seeking to be rehoused: </w:t>
      </w:r>
    </w:p>
    <w:tbl>
      <w:tblPr>
        <w:tblStyle w:val="TableGrid"/>
        <w:tblW w:w="10485" w:type="dxa"/>
        <w:tblLook w:val="04A0" w:firstRow="1" w:lastRow="0" w:firstColumn="1" w:lastColumn="0" w:noHBand="0" w:noVBand="1"/>
      </w:tblPr>
      <w:tblGrid>
        <w:gridCol w:w="2122"/>
        <w:gridCol w:w="2552"/>
        <w:gridCol w:w="2338"/>
        <w:gridCol w:w="3473"/>
      </w:tblGrid>
      <w:tr w:rsidR="000A450E" w14:paraId="674AB41B" w14:textId="77777777" w:rsidTr="00056D94">
        <w:tc>
          <w:tcPr>
            <w:tcW w:w="2122" w:type="dxa"/>
          </w:tcPr>
          <w:p w14:paraId="53D394BA" w14:textId="251FEFCE" w:rsidR="00B02DCE" w:rsidRPr="00712A21" w:rsidRDefault="0067292B" w:rsidP="00712A21">
            <w:pPr>
              <w:spacing w:after="0"/>
              <w:jc w:val="center"/>
              <w:rPr>
                <w:rFonts w:ascii="Arial" w:hAnsi="Arial" w:cs="Arial"/>
                <w:color w:val="000000" w:themeColor="text1"/>
                <w:sz w:val="20"/>
                <w:szCs w:val="20"/>
                <w:lang w:val="en"/>
              </w:rPr>
            </w:pPr>
            <w:r w:rsidRPr="00712A21">
              <w:rPr>
                <w:rFonts w:ascii="Arial" w:hAnsi="Arial" w:cs="Arial"/>
                <w:b/>
                <w:color w:val="000000" w:themeColor="text1"/>
                <w:lang w:val="en"/>
              </w:rPr>
              <w:t>Document</w:t>
            </w:r>
          </w:p>
        </w:tc>
        <w:tc>
          <w:tcPr>
            <w:tcW w:w="2552" w:type="dxa"/>
          </w:tcPr>
          <w:p w14:paraId="76FD942F" w14:textId="553F8A2D" w:rsidR="00B02DCE" w:rsidRPr="00712A21" w:rsidRDefault="0067292B" w:rsidP="00712A21">
            <w:pPr>
              <w:spacing w:after="0"/>
              <w:jc w:val="center"/>
              <w:rPr>
                <w:rFonts w:ascii="Arial" w:hAnsi="Arial" w:cs="Arial"/>
                <w:color w:val="000000" w:themeColor="text1"/>
                <w:sz w:val="20"/>
                <w:szCs w:val="20"/>
                <w:lang w:val="en"/>
              </w:rPr>
            </w:pPr>
            <w:r w:rsidRPr="00712A21">
              <w:rPr>
                <w:rFonts w:ascii="Arial" w:hAnsi="Arial" w:cs="Arial"/>
                <w:b/>
                <w:color w:val="000000" w:themeColor="text1"/>
                <w:lang w:val="en"/>
              </w:rPr>
              <w:t xml:space="preserve">What </w:t>
            </w:r>
            <w:proofErr w:type="gramStart"/>
            <w:r w:rsidRPr="00712A21">
              <w:rPr>
                <w:rFonts w:ascii="Arial" w:hAnsi="Arial" w:cs="Arial"/>
                <w:b/>
                <w:color w:val="000000" w:themeColor="text1"/>
                <w:lang w:val="en"/>
              </w:rPr>
              <w:t>type</w:t>
            </w:r>
            <w:proofErr w:type="gramEnd"/>
            <w:r w:rsidRPr="00712A21">
              <w:rPr>
                <w:rFonts w:ascii="Arial" w:hAnsi="Arial" w:cs="Arial"/>
                <w:b/>
                <w:color w:val="000000" w:themeColor="text1"/>
                <w:lang w:val="en"/>
              </w:rPr>
              <w:t xml:space="preserve"> Home Point will accept</w:t>
            </w:r>
          </w:p>
        </w:tc>
        <w:tc>
          <w:tcPr>
            <w:tcW w:w="2338" w:type="dxa"/>
          </w:tcPr>
          <w:p w14:paraId="792ACF80" w14:textId="01A4C01C" w:rsidR="00B02DCE" w:rsidRPr="00712A21" w:rsidRDefault="0067292B" w:rsidP="00712A21">
            <w:pPr>
              <w:spacing w:after="0"/>
              <w:jc w:val="center"/>
              <w:rPr>
                <w:rFonts w:ascii="Arial" w:hAnsi="Arial" w:cs="Arial"/>
                <w:color w:val="000000" w:themeColor="text1"/>
                <w:sz w:val="20"/>
                <w:szCs w:val="20"/>
                <w:lang w:val="en"/>
              </w:rPr>
            </w:pPr>
            <w:r w:rsidRPr="00712A21">
              <w:rPr>
                <w:rFonts w:ascii="Arial" w:hAnsi="Arial" w:cs="Arial"/>
                <w:b/>
                <w:color w:val="000000" w:themeColor="text1"/>
                <w:lang w:val="en"/>
              </w:rPr>
              <w:t>Who the documents are needed for</w:t>
            </w:r>
          </w:p>
        </w:tc>
        <w:tc>
          <w:tcPr>
            <w:tcW w:w="3473" w:type="dxa"/>
          </w:tcPr>
          <w:p w14:paraId="7A674839" w14:textId="286AAAE5" w:rsidR="00B02DCE" w:rsidRPr="00712A21" w:rsidRDefault="0067292B" w:rsidP="00712A21">
            <w:pPr>
              <w:spacing w:after="0"/>
              <w:jc w:val="center"/>
              <w:rPr>
                <w:rFonts w:ascii="Arial" w:hAnsi="Arial" w:cs="Arial"/>
                <w:color w:val="000000" w:themeColor="text1"/>
                <w:sz w:val="20"/>
                <w:szCs w:val="20"/>
                <w:lang w:val="en"/>
              </w:rPr>
            </w:pPr>
            <w:r w:rsidRPr="00712A21">
              <w:rPr>
                <w:rFonts w:ascii="Arial" w:hAnsi="Arial" w:cs="Arial"/>
                <w:b/>
                <w:color w:val="000000" w:themeColor="text1"/>
                <w:lang w:val="en"/>
              </w:rPr>
              <w:t>Which format should be provided</w:t>
            </w:r>
          </w:p>
        </w:tc>
      </w:tr>
      <w:tr w:rsidR="000A450E" w14:paraId="4D33627C" w14:textId="77777777" w:rsidTr="00056D94">
        <w:tc>
          <w:tcPr>
            <w:tcW w:w="2122" w:type="dxa"/>
          </w:tcPr>
          <w:p w14:paraId="77D44328" w14:textId="15962E6C" w:rsidR="00B02DCE" w:rsidRPr="00712A21" w:rsidRDefault="0067292B" w:rsidP="00B02DCE">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Medical</w:t>
            </w:r>
            <w:r w:rsidR="007A59A0" w:rsidRPr="00712A21">
              <w:rPr>
                <w:rFonts w:ascii="Arial" w:hAnsi="Arial" w:cs="Arial"/>
                <w:color w:val="000000" w:themeColor="text1"/>
                <w:sz w:val="20"/>
                <w:szCs w:val="20"/>
                <w:lang w:val="en"/>
              </w:rPr>
              <w:t xml:space="preserve"> evidence</w:t>
            </w:r>
          </w:p>
        </w:tc>
        <w:tc>
          <w:tcPr>
            <w:tcW w:w="2552" w:type="dxa"/>
          </w:tcPr>
          <w:p w14:paraId="25214660" w14:textId="3A2D1BEA" w:rsidR="00B02DCE" w:rsidRPr="00712A21" w:rsidRDefault="0067292B"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Medical evidence, which outlines why the applicant’s current accommodation is no longer medically suitable</w:t>
            </w:r>
          </w:p>
        </w:tc>
        <w:tc>
          <w:tcPr>
            <w:tcW w:w="2338" w:type="dxa"/>
          </w:tcPr>
          <w:p w14:paraId="089599A2" w14:textId="49FC1A8B" w:rsidR="00B02DCE" w:rsidRPr="00712A21" w:rsidRDefault="0067292B"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Any household members with medical issues that </w:t>
            </w:r>
            <w:proofErr w:type="gramStart"/>
            <w:r w:rsidRPr="00712A21">
              <w:rPr>
                <w:rFonts w:ascii="Arial" w:hAnsi="Arial" w:cs="Arial"/>
                <w:color w:val="000000" w:themeColor="text1"/>
                <w:sz w:val="20"/>
                <w:szCs w:val="20"/>
                <w:lang w:val="en"/>
              </w:rPr>
              <w:t>is</w:t>
            </w:r>
            <w:proofErr w:type="gramEnd"/>
            <w:r w:rsidRPr="00712A21">
              <w:rPr>
                <w:rFonts w:ascii="Arial" w:hAnsi="Arial" w:cs="Arial"/>
                <w:color w:val="000000" w:themeColor="text1"/>
                <w:sz w:val="20"/>
                <w:szCs w:val="20"/>
                <w:lang w:val="en"/>
              </w:rPr>
              <w:t xml:space="preserve"> impacting on the current accommodation, or would have impact on the type of property they require</w:t>
            </w:r>
          </w:p>
        </w:tc>
        <w:tc>
          <w:tcPr>
            <w:tcW w:w="3473" w:type="dxa"/>
          </w:tcPr>
          <w:p w14:paraId="72AF5CB6" w14:textId="70792359" w:rsidR="00B02DCE"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Medical letters, which need to be as recent as possible, </w:t>
            </w:r>
            <w:proofErr w:type="gramStart"/>
            <w:r w:rsidRPr="00712A21">
              <w:rPr>
                <w:rFonts w:ascii="Arial" w:hAnsi="Arial" w:cs="Arial"/>
                <w:color w:val="000000" w:themeColor="text1"/>
                <w:sz w:val="20"/>
                <w:szCs w:val="20"/>
                <w:lang w:val="en"/>
              </w:rPr>
              <w:t>not</w:t>
            </w:r>
            <w:proofErr w:type="gramEnd"/>
            <w:r w:rsidRPr="00712A21">
              <w:rPr>
                <w:rFonts w:ascii="Arial" w:hAnsi="Arial" w:cs="Arial"/>
                <w:color w:val="000000" w:themeColor="text1"/>
                <w:sz w:val="20"/>
                <w:szCs w:val="20"/>
                <w:lang w:val="en"/>
              </w:rPr>
              <w:t xml:space="preserve"> more than 12 months old. (Exception made for medical issues with irreversible change, such as paralysis, amputation, etc.)</w:t>
            </w:r>
          </w:p>
          <w:p w14:paraId="6E339DA3" w14:textId="3301C37B" w:rsidR="0063118A" w:rsidRPr="00712A21" w:rsidRDefault="0067292B" w:rsidP="006C7541">
            <w:pPr>
              <w:pStyle w:val="ListParagraph"/>
              <w:numPr>
                <w:ilvl w:val="0"/>
                <w:numId w:val="55"/>
              </w:numPr>
              <w:spacing w:after="0"/>
              <w:ind w:left="100" w:hanging="195"/>
              <w:jc w:val="both"/>
              <w:rPr>
                <w:rFonts w:ascii="Arial" w:hAnsi="Arial" w:cs="Arial"/>
                <w:color w:val="000000" w:themeColor="text1"/>
                <w:sz w:val="20"/>
                <w:szCs w:val="20"/>
                <w:lang w:val="en"/>
              </w:rPr>
            </w:pPr>
            <w:r w:rsidRPr="00712A21">
              <w:rPr>
                <w:rFonts w:ascii="Arial" w:hAnsi="Arial" w:cs="Arial"/>
                <w:color w:val="000000" w:themeColor="text1"/>
                <w:sz w:val="20"/>
                <w:szCs w:val="20"/>
                <w:lang w:val="en"/>
              </w:rPr>
              <w:t>All sides of medical letters are to be provided</w:t>
            </w:r>
          </w:p>
        </w:tc>
      </w:tr>
      <w:tr w:rsidR="000A450E" w14:paraId="1B8A22AD" w14:textId="77777777" w:rsidTr="00056D94">
        <w:tc>
          <w:tcPr>
            <w:tcW w:w="2122" w:type="dxa"/>
          </w:tcPr>
          <w:p w14:paraId="41E06A38" w14:textId="1FAF35E7" w:rsidR="0063118A" w:rsidRPr="00712A21" w:rsidRDefault="0067292B">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Occupational Therapist (OT) Assessments</w:t>
            </w:r>
            <w:r w:rsidR="00FD69C4">
              <w:rPr>
                <w:rFonts w:ascii="Arial" w:hAnsi="Arial" w:cs="Arial"/>
                <w:color w:val="000000" w:themeColor="text1"/>
                <w:sz w:val="20"/>
                <w:szCs w:val="20"/>
                <w:lang w:val="en"/>
              </w:rPr>
              <w:t xml:space="preserve"> (where required)</w:t>
            </w:r>
          </w:p>
        </w:tc>
        <w:tc>
          <w:tcPr>
            <w:tcW w:w="2552" w:type="dxa"/>
          </w:tcPr>
          <w:p w14:paraId="5957B996" w14:textId="0D552312" w:rsidR="0063118A" w:rsidRPr="00712A21" w:rsidRDefault="0067292B" w:rsidP="0063118A">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OT Assessment report in full, completed by a local authority</w:t>
            </w:r>
          </w:p>
        </w:tc>
        <w:tc>
          <w:tcPr>
            <w:tcW w:w="2338" w:type="dxa"/>
          </w:tcPr>
          <w:p w14:paraId="1577A821" w14:textId="3FD5631E" w:rsidR="0063118A" w:rsidRPr="00712A21" w:rsidRDefault="0067292B" w:rsidP="0063118A">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Any household member who is listed as having an OT report completed</w:t>
            </w:r>
          </w:p>
        </w:tc>
        <w:tc>
          <w:tcPr>
            <w:tcW w:w="3473" w:type="dxa"/>
          </w:tcPr>
          <w:p w14:paraId="002C977F" w14:textId="77777777" w:rsidR="0063118A"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The report will be required in full, outlining what the applicant requires</w:t>
            </w:r>
          </w:p>
          <w:p w14:paraId="2A79BE66" w14:textId="31F2BB93" w:rsidR="008F4708"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The most recent OT report to be provided and must be in relation to the current accommodation</w:t>
            </w:r>
          </w:p>
        </w:tc>
      </w:tr>
      <w:tr w:rsidR="000A450E" w14:paraId="433CD233" w14:textId="77777777" w:rsidTr="00056D94">
        <w:tc>
          <w:tcPr>
            <w:tcW w:w="2122" w:type="dxa"/>
          </w:tcPr>
          <w:p w14:paraId="0F01F738" w14:textId="7E8D40CF" w:rsidR="008F4708" w:rsidRPr="00712A21" w:rsidRDefault="0067292B" w:rsidP="008F470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MATB1 Certificates</w:t>
            </w:r>
          </w:p>
        </w:tc>
        <w:tc>
          <w:tcPr>
            <w:tcW w:w="2552" w:type="dxa"/>
          </w:tcPr>
          <w:p w14:paraId="5975D00C" w14:textId="38AB1766" w:rsidR="008F4708" w:rsidRPr="00712A21" w:rsidRDefault="0067292B" w:rsidP="0063118A">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MATB1 certificate completed by GP practice or hospital</w:t>
            </w:r>
          </w:p>
        </w:tc>
        <w:tc>
          <w:tcPr>
            <w:tcW w:w="2338" w:type="dxa"/>
          </w:tcPr>
          <w:p w14:paraId="17BB38C0" w14:textId="6073BF59" w:rsidR="008F4708" w:rsidRPr="00712A21" w:rsidRDefault="0067292B" w:rsidP="0063118A">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Any household member who is pregnant</w:t>
            </w:r>
          </w:p>
        </w:tc>
        <w:tc>
          <w:tcPr>
            <w:tcW w:w="3473" w:type="dxa"/>
          </w:tcPr>
          <w:p w14:paraId="1E1AB7B3" w14:textId="77777777" w:rsidR="008F4708"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The certificate must have either a GP practice or hospital stamp visible</w:t>
            </w:r>
          </w:p>
          <w:p w14:paraId="5E29F93D" w14:textId="77777777" w:rsidR="008F4708"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Both sides of the certificate to be provided</w:t>
            </w:r>
          </w:p>
          <w:p w14:paraId="047CCFCE" w14:textId="2C604271" w:rsidR="008F4708"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Applicants will usually only be provided with </w:t>
            </w:r>
            <w:proofErr w:type="gramStart"/>
            <w:r w:rsidRPr="00712A21">
              <w:rPr>
                <w:rFonts w:ascii="Arial" w:hAnsi="Arial" w:cs="Arial"/>
                <w:color w:val="000000" w:themeColor="text1"/>
                <w:sz w:val="20"/>
                <w:szCs w:val="20"/>
                <w:lang w:val="en"/>
              </w:rPr>
              <w:t>a MATB1</w:t>
            </w:r>
            <w:proofErr w:type="gramEnd"/>
            <w:r w:rsidRPr="00712A21">
              <w:rPr>
                <w:rFonts w:ascii="Arial" w:hAnsi="Arial" w:cs="Arial"/>
                <w:color w:val="000000" w:themeColor="text1"/>
                <w:sz w:val="20"/>
                <w:szCs w:val="20"/>
                <w:lang w:val="en"/>
              </w:rPr>
              <w:t xml:space="preserve"> once they are 25 weeks pregnant</w:t>
            </w:r>
          </w:p>
        </w:tc>
      </w:tr>
      <w:tr w:rsidR="000A450E" w14:paraId="15EB2E67" w14:textId="77777777" w:rsidTr="00056D94">
        <w:tc>
          <w:tcPr>
            <w:tcW w:w="2122" w:type="dxa"/>
          </w:tcPr>
          <w:p w14:paraId="14E5EBAE" w14:textId="67ECC951" w:rsidR="008F4708" w:rsidRPr="00712A21" w:rsidRDefault="0067292B" w:rsidP="008F470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lastRenderedPageBreak/>
              <w:t>Housing Health and Safety Rating System (HHSRS)</w:t>
            </w:r>
          </w:p>
        </w:tc>
        <w:tc>
          <w:tcPr>
            <w:tcW w:w="2552" w:type="dxa"/>
          </w:tcPr>
          <w:p w14:paraId="538F3FB0" w14:textId="408A7B3A" w:rsidR="008F4708" w:rsidRPr="00712A21" w:rsidRDefault="0067292B" w:rsidP="0063118A">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Report or letter from Environmental Health Services, </w:t>
            </w:r>
            <w:proofErr w:type="gramStart"/>
            <w:r w:rsidRPr="00712A21">
              <w:rPr>
                <w:rFonts w:ascii="Arial" w:hAnsi="Arial" w:cs="Arial"/>
                <w:color w:val="000000" w:themeColor="text1"/>
                <w:sz w:val="20"/>
                <w:szCs w:val="20"/>
                <w:lang w:val="en"/>
              </w:rPr>
              <w:t>if</w:t>
            </w:r>
            <w:proofErr w:type="gramEnd"/>
            <w:r w:rsidRPr="00712A21">
              <w:rPr>
                <w:rFonts w:ascii="Arial" w:hAnsi="Arial" w:cs="Arial"/>
                <w:color w:val="000000" w:themeColor="text1"/>
                <w:sz w:val="20"/>
                <w:szCs w:val="20"/>
                <w:lang w:val="en"/>
              </w:rPr>
              <w:t xml:space="preserve"> the current property is in poor condition (as identified under</w:t>
            </w:r>
            <w:r w:rsidR="0091276B" w:rsidRPr="00712A21">
              <w:rPr>
                <w:color w:val="000000" w:themeColor="text1"/>
              </w:rPr>
              <w:t xml:space="preserve"> </w:t>
            </w:r>
            <w:r w:rsidR="0091276B" w:rsidRPr="00712A21">
              <w:rPr>
                <w:rFonts w:ascii="Arial" w:hAnsi="Arial" w:cs="Arial"/>
                <w:color w:val="000000" w:themeColor="text1"/>
                <w:sz w:val="20"/>
                <w:szCs w:val="20"/>
                <w:lang w:val="en"/>
              </w:rPr>
              <w:t xml:space="preserve">Category 1 </w:t>
            </w:r>
            <w:proofErr w:type="gramStart"/>
            <w:r w:rsidR="0091276B" w:rsidRPr="00712A21">
              <w:rPr>
                <w:rFonts w:ascii="Arial" w:hAnsi="Arial" w:cs="Arial"/>
                <w:color w:val="000000" w:themeColor="text1"/>
                <w:sz w:val="20"/>
                <w:szCs w:val="20"/>
                <w:lang w:val="en"/>
              </w:rPr>
              <w:t xml:space="preserve">hazard) </w:t>
            </w:r>
            <w:r w:rsidRPr="00712A21">
              <w:rPr>
                <w:rFonts w:ascii="Arial" w:hAnsi="Arial" w:cs="Arial"/>
                <w:color w:val="000000" w:themeColor="text1"/>
                <w:sz w:val="20"/>
                <w:szCs w:val="20"/>
                <w:lang w:val="en"/>
              </w:rPr>
              <w:t xml:space="preserve">  </w:t>
            </w:r>
            <w:proofErr w:type="gramEnd"/>
            <w:r w:rsidRPr="00712A21">
              <w:rPr>
                <w:rFonts w:ascii="Arial" w:hAnsi="Arial" w:cs="Arial"/>
                <w:color w:val="000000" w:themeColor="text1"/>
                <w:sz w:val="20"/>
                <w:szCs w:val="20"/>
                <w:lang w:val="en"/>
              </w:rPr>
              <w:t xml:space="preserve">and the issues cannot be rectified within a </w:t>
            </w:r>
            <w:proofErr w:type="gramStart"/>
            <w:r w:rsidRPr="00712A21">
              <w:rPr>
                <w:rFonts w:ascii="Arial" w:hAnsi="Arial" w:cs="Arial"/>
                <w:color w:val="000000" w:themeColor="text1"/>
                <w:sz w:val="20"/>
                <w:szCs w:val="20"/>
                <w:lang w:val="en"/>
              </w:rPr>
              <w:t>6 month</w:t>
            </w:r>
            <w:proofErr w:type="gramEnd"/>
            <w:r w:rsidRPr="00712A21">
              <w:rPr>
                <w:rFonts w:ascii="Arial" w:hAnsi="Arial" w:cs="Arial"/>
                <w:color w:val="000000" w:themeColor="text1"/>
                <w:sz w:val="20"/>
                <w:szCs w:val="20"/>
                <w:lang w:val="en"/>
              </w:rPr>
              <w:t xml:space="preserve"> period</w:t>
            </w:r>
          </w:p>
        </w:tc>
        <w:tc>
          <w:tcPr>
            <w:tcW w:w="2338" w:type="dxa"/>
          </w:tcPr>
          <w:p w14:paraId="398B15BC" w14:textId="2A7BDC58" w:rsidR="008F4708" w:rsidRPr="00712A21" w:rsidRDefault="0067292B" w:rsidP="0063118A">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In relation to the property that is in disrepair</w:t>
            </w:r>
          </w:p>
        </w:tc>
        <w:tc>
          <w:tcPr>
            <w:tcW w:w="3473" w:type="dxa"/>
          </w:tcPr>
          <w:p w14:paraId="27CD9C20" w14:textId="562D6552" w:rsidR="008F4708"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The report </w:t>
            </w:r>
            <w:r w:rsidR="00063DB1" w:rsidRPr="00712A21">
              <w:rPr>
                <w:rFonts w:ascii="Arial" w:hAnsi="Arial" w:cs="Arial"/>
                <w:color w:val="000000" w:themeColor="text1"/>
                <w:sz w:val="20"/>
                <w:szCs w:val="20"/>
                <w:lang w:val="en"/>
              </w:rPr>
              <w:t>must confirm the hazards identified in the property and be signed by the HHSRS team</w:t>
            </w:r>
          </w:p>
        </w:tc>
      </w:tr>
      <w:tr w:rsidR="000A450E" w14:paraId="2E21C99F" w14:textId="77777777" w:rsidTr="00056D94">
        <w:tc>
          <w:tcPr>
            <w:tcW w:w="2122" w:type="dxa"/>
          </w:tcPr>
          <w:p w14:paraId="31F20EAF" w14:textId="08ED2AA3" w:rsidR="00063DB1" w:rsidRPr="00712A21" w:rsidRDefault="0067292B" w:rsidP="008F470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Financial Statement</w:t>
            </w:r>
          </w:p>
        </w:tc>
        <w:tc>
          <w:tcPr>
            <w:tcW w:w="2552" w:type="dxa"/>
          </w:tcPr>
          <w:p w14:paraId="2E2A1D34" w14:textId="6C4B7BC8" w:rsidR="00063DB1" w:rsidRPr="00712A21" w:rsidRDefault="0067292B" w:rsidP="0063118A">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Financial Statement form issued by Home Point</w:t>
            </w:r>
          </w:p>
        </w:tc>
        <w:tc>
          <w:tcPr>
            <w:tcW w:w="2338" w:type="dxa"/>
          </w:tcPr>
          <w:p w14:paraId="20AF0E43" w14:textId="10169555" w:rsidR="00063DB1" w:rsidRPr="00712A21" w:rsidRDefault="0067292B" w:rsidP="0063118A">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In relation to anyone in the household where they have stated that their accommodation is no longer affordable</w:t>
            </w:r>
          </w:p>
        </w:tc>
        <w:tc>
          <w:tcPr>
            <w:tcW w:w="3473" w:type="dxa"/>
          </w:tcPr>
          <w:p w14:paraId="2725BF64" w14:textId="77777777" w:rsidR="00063DB1"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The form must be completed in full and signed by the applicant.</w:t>
            </w:r>
          </w:p>
          <w:p w14:paraId="76C2E6EB" w14:textId="1F65C036" w:rsidR="00A32159"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The form must include all income and outgoings</w:t>
            </w:r>
          </w:p>
        </w:tc>
      </w:tr>
    </w:tbl>
    <w:p w14:paraId="544BB87A" w14:textId="77777777" w:rsidR="00A15C88" w:rsidRPr="00712A21" w:rsidRDefault="00A15C88">
      <w:pPr>
        <w:rPr>
          <w:color w:val="000000" w:themeColor="text1"/>
        </w:rPr>
      </w:pPr>
    </w:p>
    <w:tbl>
      <w:tblPr>
        <w:tblStyle w:val="TableGrid"/>
        <w:tblW w:w="10485" w:type="dxa"/>
        <w:tblLook w:val="04A0" w:firstRow="1" w:lastRow="0" w:firstColumn="1" w:lastColumn="0" w:noHBand="0" w:noVBand="1"/>
      </w:tblPr>
      <w:tblGrid>
        <w:gridCol w:w="2122"/>
        <w:gridCol w:w="2552"/>
        <w:gridCol w:w="2338"/>
        <w:gridCol w:w="3473"/>
      </w:tblGrid>
      <w:tr w:rsidR="000A450E" w14:paraId="56C92821" w14:textId="77777777" w:rsidTr="00E86B7F">
        <w:tc>
          <w:tcPr>
            <w:tcW w:w="2122" w:type="dxa"/>
          </w:tcPr>
          <w:p w14:paraId="535428D7" w14:textId="706517B7" w:rsidR="00A15C88" w:rsidRPr="00712A21" w:rsidRDefault="0067292B" w:rsidP="00712A21">
            <w:pPr>
              <w:spacing w:after="0"/>
              <w:jc w:val="center"/>
              <w:rPr>
                <w:rFonts w:ascii="Arial" w:hAnsi="Arial" w:cs="Arial"/>
                <w:color w:val="000000" w:themeColor="text1"/>
                <w:sz w:val="20"/>
                <w:szCs w:val="20"/>
                <w:lang w:val="en"/>
              </w:rPr>
            </w:pPr>
            <w:r w:rsidRPr="00712A21">
              <w:rPr>
                <w:rFonts w:ascii="Arial" w:hAnsi="Arial" w:cs="Arial"/>
                <w:b/>
                <w:color w:val="000000" w:themeColor="text1"/>
                <w:lang w:val="en"/>
              </w:rPr>
              <w:t>Document</w:t>
            </w:r>
          </w:p>
        </w:tc>
        <w:tc>
          <w:tcPr>
            <w:tcW w:w="2552" w:type="dxa"/>
            <w:tcBorders>
              <w:bottom w:val="single" w:sz="4" w:space="0" w:color="auto"/>
            </w:tcBorders>
          </w:tcPr>
          <w:p w14:paraId="5EAFAFAC" w14:textId="714BC19C" w:rsidR="00A15C88" w:rsidRPr="00712A21" w:rsidRDefault="0067292B" w:rsidP="00712A21">
            <w:pPr>
              <w:spacing w:after="0"/>
              <w:jc w:val="center"/>
              <w:rPr>
                <w:rFonts w:ascii="Arial" w:hAnsi="Arial" w:cs="Arial"/>
                <w:color w:val="000000" w:themeColor="text1"/>
                <w:sz w:val="20"/>
                <w:szCs w:val="20"/>
                <w:lang w:val="en"/>
              </w:rPr>
            </w:pPr>
            <w:r w:rsidRPr="00712A21">
              <w:rPr>
                <w:rFonts w:ascii="Arial" w:hAnsi="Arial" w:cs="Arial"/>
                <w:b/>
                <w:color w:val="000000" w:themeColor="text1"/>
                <w:lang w:val="en"/>
              </w:rPr>
              <w:t xml:space="preserve">What </w:t>
            </w:r>
            <w:proofErr w:type="gramStart"/>
            <w:r w:rsidRPr="00712A21">
              <w:rPr>
                <w:rFonts w:ascii="Arial" w:hAnsi="Arial" w:cs="Arial"/>
                <w:b/>
                <w:color w:val="000000" w:themeColor="text1"/>
                <w:lang w:val="en"/>
              </w:rPr>
              <w:t>type</w:t>
            </w:r>
            <w:proofErr w:type="gramEnd"/>
            <w:r w:rsidRPr="00712A21">
              <w:rPr>
                <w:rFonts w:ascii="Arial" w:hAnsi="Arial" w:cs="Arial"/>
                <w:b/>
                <w:color w:val="000000" w:themeColor="text1"/>
                <w:lang w:val="en"/>
              </w:rPr>
              <w:t xml:space="preserve"> Home Point will accept</w:t>
            </w:r>
          </w:p>
        </w:tc>
        <w:tc>
          <w:tcPr>
            <w:tcW w:w="2338" w:type="dxa"/>
          </w:tcPr>
          <w:p w14:paraId="14F34516" w14:textId="024F80E0" w:rsidR="00A15C88" w:rsidRPr="00712A21" w:rsidRDefault="0067292B" w:rsidP="00712A21">
            <w:pPr>
              <w:spacing w:after="0"/>
              <w:jc w:val="center"/>
              <w:rPr>
                <w:rFonts w:ascii="Arial" w:hAnsi="Arial" w:cs="Arial"/>
                <w:color w:val="000000" w:themeColor="text1"/>
                <w:sz w:val="20"/>
                <w:szCs w:val="20"/>
                <w:lang w:val="en"/>
              </w:rPr>
            </w:pPr>
            <w:r w:rsidRPr="00712A21">
              <w:rPr>
                <w:rFonts w:ascii="Arial" w:hAnsi="Arial" w:cs="Arial"/>
                <w:b/>
                <w:color w:val="000000" w:themeColor="text1"/>
                <w:lang w:val="en"/>
              </w:rPr>
              <w:t>Who the documents are needed for</w:t>
            </w:r>
          </w:p>
        </w:tc>
        <w:tc>
          <w:tcPr>
            <w:tcW w:w="3473" w:type="dxa"/>
          </w:tcPr>
          <w:p w14:paraId="53AE0A2C" w14:textId="3F0FC6F3" w:rsidR="00A15C88" w:rsidRPr="00712A21" w:rsidRDefault="0067292B" w:rsidP="00712A21">
            <w:pPr>
              <w:pStyle w:val="ListParagraph"/>
              <w:spacing w:after="0"/>
              <w:ind w:left="100"/>
              <w:jc w:val="center"/>
              <w:rPr>
                <w:rFonts w:ascii="Arial" w:hAnsi="Arial" w:cs="Arial"/>
                <w:color w:val="000000" w:themeColor="text1"/>
                <w:sz w:val="20"/>
                <w:szCs w:val="20"/>
                <w:lang w:val="en"/>
              </w:rPr>
            </w:pPr>
            <w:r w:rsidRPr="00712A21">
              <w:rPr>
                <w:rFonts w:ascii="Arial" w:hAnsi="Arial" w:cs="Arial"/>
                <w:b/>
                <w:color w:val="000000" w:themeColor="text1"/>
                <w:lang w:val="en"/>
              </w:rPr>
              <w:t>Which format should be provided</w:t>
            </w:r>
          </w:p>
        </w:tc>
      </w:tr>
      <w:tr w:rsidR="000A450E" w14:paraId="34D4EF4D" w14:textId="77777777" w:rsidTr="00A15C88">
        <w:tc>
          <w:tcPr>
            <w:tcW w:w="2122" w:type="dxa"/>
          </w:tcPr>
          <w:p w14:paraId="32D703AF" w14:textId="0E07ACC2" w:rsidR="00A15C88" w:rsidRPr="00712A21" w:rsidRDefault="0067292B">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Notice to Quit: family / friends</w:t>
            </w:r>
          </w:p>
        </w:tc>
        <w:tc>
          <w:tcPr>
            <w:tcW w:w="2552" w:type="dxa"/>
            <w:tcBorders>
              <w:bottom w:val="single" w:sz="4" w:space="0" w:color="auto"/>
            </w:tcBorders>
          </w:tcPr>
          <w:p w14:paraId="7DB51E7F" w14:textId="2812EED4" w:rsidR="00A15C88" w:rsidRPr="00712A21" w:rsidRDefault="0067292B"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Letter or email from a family member or friend</w:t>
            </w:r>
          </w:p>
        </w:tc>
        <w:tc>
          <w:tcPr>
            <w:tcW w:w="2338" w:type="dxa"/>
          </w:tcPr>
          <w:p w14:paraId="285FEABF" w14:textId="511BA1D5" w:rsidR="00A15C88" w:rsidRPr="00712A21" w:rsidRDefault="0067292B"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For the applicant who has been asked to leave</w:t>
            </w:r>
          </w:p>
        </w:tc>
        <w:tc>
          <w:tcPr>
            <w:tcW w:w="3473" w:type="dxa"/>
          </w:tcPr>
          <w:p w14:paraId="02BD5790" w14:textId="098E5438" w:rsidR="00A15C88"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The notice must include who has been asked to leave, where they are being asked to </w:t>
            </w:r>
            <w:proofErr w:type="gramStart"/>
            <w:r w:rsidRPr="00712A21">
              <w:rPr>
                <w:rFonts w:ascii="Arial" w:hAnsi="Arial" w:cs="Arial"/>
                <w:color w:val="000000" w:themeColor="text1"/>
                <w:sz w:val="20"/>
                <w:szCs w:val="20"/>
                <w:lang w:val="en"/>
              </w:rPr>
              <w:t>leave from</w:t>
            </w:r>
            <w:proofErr w:type="gramEnd"/>
            <w:r w:rsidRPr="00712A21">
              <w:rPr>
                <w:rFonts w:ascii="Arial" w:hAnsi="Arial" w:cs="Arial"/>
                <w:color w:val="000000" w:themeColor="text1"/>
                <w:sz w:val="20"/>
                <w:szCs w:val="20"/>
                <w:lang w:val="en"/>
              </w:rPr>
              <w:t xml:space="preserve"> and by what date they have been asked to vacate the property by</w:t>
            </w:r>
          </w:p>
        </w:tc>
      </w:tr>
      <w:tr w:rsidR="000A450E" w14:paraId="1F641AEC" w14:textId="77777777" w:rsidTr="00A15C88">
        <w:trPr>
          <w:trHeight w:val="3858"/>
        </w:trPr>
        <w:tc>
          <w:tcPr>
            <w:tcW w:w="2122" w:type="dxa"/>
            <w:tcBorders>
              <w:right w:val="single" w:sz="4" w:space="0" w:color="auto"/>
            </w:tcBorders>
          </w:tcPr>
          <w:p w14:paraId="55F7AA7E" w14:textId="2FD10526" w:rsidR="00A15C88" w:rsidRPr="00712A21" w:rsidRDefault="0067292B">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Notice to Quit: Section 21 6A</w:t>
            </w:r>
          </w:p>
          <w:p w14:paraId="47194C7B" w14:textId="4D731754" w:rsidR="00A15C88" w:rsidRPr="00712A21" w:rsidRDefault="0067292B">
            <w:pPr>
              <w:spacing w:after="0"/>
              <w:rPr>
                <w:rFonts w:ascii="Arial" w:hAnsi="Arial" w:cs="Arial"/>
                <w:color w:val="000000" w:themeColor="text1"/>
                <w:sz w:val="18"/>
                <w:szCs w:val="18"/>
                <w:lang w:val="en"/>
              </w:rPr>
            </w:pPr>
            <w:r w:rsidRPr="00712A21">
              <w:rPr>
                <w:rFonts w:ascii="Arial" w:hAnsi="Arial" w:cs="Arial"/>
                <w:b/>
                <w:color w:val="000000" w:themeColor="text1"/>
                <w:sz w:val="18"/>
                <w:szCs w:val="18"/>
                <w:lang w:val="en"/>
              </w:rPr>
              <w:t>Please note:</w:t>
            </w:r>
            <w:r w:rsidRPr="00712A21">
              <w:rPr>
                <w:rFonts w:ascii="Arial" w:hAnsi="Arial" w:cs="Arial"/>
                <w:color w:val="000000" w:themeColor="text1"/>
                <w:sz w:val="18"/>
                <w:szCs w:val="18"/>
                <w:lang w:val="en"/>
              </w:rPr>
              <w:t xml:space="preserve"> Tenancies starting after 30</w:t>
            </w:r>
            <w:r w:rsidRPr="00712A21">
              <w:rPr>
                <w:rFonts w:ascii="Arial" w:hAnsi="Arial" w:cs="Arial"/>
                <w:color w:val="000000" w:themeColor="text1"/>
                <w:sz w:val="18"/>
                <w:szCs w:val="18"/>
                <w:vertAlign w:val="superscript"/>
                <w:lang w:val="en"/>
              </w:rPr>
              <w:t>th</w:t>
            </w:r>
            <w:r w:rsidRPr="00712A21">
              <w:rPr>
                <w:rFonts w:ascii="Arial" w:hAnsi="Arial" w:cs="Arial"/>
                <w:color w:val="000000" w:themeColor="text1"/>
                <w:sz w:val="18"/>
                <w:szCs w:val="18"/>
                <w:lang w:val="en"/>
              </w:rPr>
              <w:t xml:space="preserve"> September 2015 – applicants with tenancies starting before this date will need to provide their notice and proof that their deposit was protected (if paid after 6</w:t>
            </w:r>
            <w:r w:rsidRPr="00712A21">
              <w:rPr>
                <w:rFonts w:ascii="Arial" w:hAnsi="Arial" w:cs="Arial"/>
                <w:color w:val="000000" w:themeColor="text1"/>
                <w:sz w:val="18"/>
                <w:szCs w:val="18"/>
                <w:vertAlign w:val="superscript"/>
                <w:lang w:val="en"/>
              </w:rPr>
              <w:t>th</w:t>
            </w:r>
            <w:r w:rsidRPr="00712A21">
              <w:rPr>
                <w:rFonts w:ascii="Arial" w:hAnsi="Arial" w:cs="Arial"/>
                <w:color w:val="000000" w:themeColor="text1"/>
                <w:sz w:val="18"/>
                <w:szCs w:val="18"/>
                <w:lang w:val="en"/>
              </w:rPr>
              <w:t xml:space="preserve"> April 2007)</w:t>
            </w:r>
          </w:p>
        </w:tc>
        <w:tc>
          <w:tcPr>
            <w:tcW w:w="2552" w:type="dxa"/>
            <w:tcBorders>
              <w:top w:val="single" w:sz="4" w:space="0" w:color="auto"/>
              <w:left w:val="single" w:sz="4" w:space="0" w:color="auto"/>
              <w:right w:val="single" w:sz="4" w:space="0" w:color="auto"/>
            </w:tcBorders>
          </w:tcPr>
          <w:p w14:paraId="4A75EFE6" w14:textId="77777777"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Notice seeking possession of </w:t>
            </w:r>
            <w:proofErr w:type="gramStart"/>
            <w:r w:rsidRPr="00712A21">
              <w:rPr>
                <w:rFonts w:ascii="Arial" w:hAnsi="Arial" w:cs="Arial"/>
                <w:color w:val="000000" w:themeColor="text1"/>
                <w:sz w:val="20"/>
                <w:szCs w:val="20"/>
                <w:lang w:val="en"/>
              </w:rPr>
              <w:t>a property</w:t>
            </w:r>
            <w:proofErr w:type="gramEnd"/>
            <w:r w:rsidRPr="00712A21">
              <w:rPr>
                <w:rFonts w:ascii="Arial" w:hAnsi="Arial" w:cs="Arial"/>
                <w:color w:val="000000" w:themeColor="text1"/>
                <w:sz w:val="20"/>
                <w:szCs w:val="20"/>
                <w:lang w:val="en"/>
              </w:rPr>
              <w:t xml:space="preserve"> let on an Assured </w:t>
            </w:r>
            <w:proofErr w:type="spellStart"/>
            <w:r w:rsidRPr="00712A21">
              <w:rPr>
                <w:rFonts w:ascii="Arial" w:hAnsi="Arial" w:cs="Arial"/>
                <w:color w:val="000000" w:themeColor="text1"/>
                <w:sz w:val="20"/>
                <w:szCs w:val="20"/>
                <w:lang w:val="en"/>
              </w:rPr>
              <w:t>Shorthold</w:t>
            </w:r>
            <w:proofErr w:type="spellEnd"/>
            <w:r w:rsidRPr="00712A21">
              <w:rPr>
                <w:rFonts w:ascii="Arial" w:hAnsi="Arial" w:cs="Arial"/>
                <w:color w:val="000000" w:themeColor="text1"/>
                <w:sz w:val="20"/>
                <w:szCs w:val="20"/>
                <w:lang w:val="en"/>
              </w:rPr>
              <w:t xml:space="preserve"> Tenancy (Form 6A)</w:t>
            </w:r>
          </w:p>
          <w:p w14:paraId="29812A17" w14:textId="77777777"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Proof that the landlord has protected the deposit</w:t>
            </w:r>
          </w:p>
          <w:p w14:paraId="5B387E88" w14:textId="77777777"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Copy of the leaflet ‘How to rent: the checklist for renting in England’</w:t>
            </w:r>
          </w:p>
          <w:p w14:paraId="215B20DE" w14:textId="77777777"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Energy Performance Certificate (EPC)</w:t>
            </w:r>
          </w:p>
          <w:p w14:paraId="3097E1D4" w14:textId="4008A8FC"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Gas Safety Certificate</w:t>
            </w:r>
          </w:p>
        </w:tc>
        <w:tc>
          <w:tcPr>
            <w:tcW w:w="2338" w:type="dxa"/>
            <w:tcBorders>
              <w:left w:val="single" w:sz="4" w:space="0" w:color="auto"/>
            </w:tcBorders>
          </w:tcPr>
          <w:p w14:paraId="4DBF3F02" w14:textId="17AA7263" w:rsidR="00A15C88" w:rsidRPr="00712A21" w:rsidRDefault="0067292B"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For the applicant listed on the Notice</w:t>
            </w:r>
          </w:p>
        </w:tc>
        <w:tc>
          <w:tcPr>
            <w:tcW w:w="3473" w:type="dxa"/>
          </w:tcPr>
          <w:p w14:paraId="009CEA93" w14:textId="6DC1D977" w:rsidR="00A15C88"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All pages of the Notice must be provided</w:t>
            </w:r>
          </w:p>
          <w:p w14:paraId="0753D899" w14:textId="77777777" w:rsidR="00A15C88" w:rsidRPr="00712A21" w:rsidRDefault="0067292B" w:rsidP="006C7541">
            <w:pPr>
              <w:pStyle w:val="ListParagraph"/>
              <w:numPr>
                <w:ilvl w:val="0"/>
                <w:numId w:val="55"/>
              </w:numPr>
              <w:spacing w:after="0"/>
              <w:ind w:left="100" w:hanging="195"/>
              <w:rPr>
                <w:rFonts w:ascii="Arial" w:hAnsi="Arial" w:cs="Arial"/>
                <w:color w:val="000000" w:themeColor="text1"/>
                <w:sz w:val="20"/>
                <w:szCs w:val="20"/>
                <w:lang w:val="en"/>
              </w:rPr>
            </w:pPr>
            <w:r w:rsidRPr="00712A21">
              <w:rPr>
                <w:rFonts w:ascii="Arial" w:hAnsi="Arial" w:cs="Arial"/>
                <w:color w:val="000000" w:themeColor="text1"/>
                <w:sz w:val="20"/>
                <w:szCs w:val="20"/>
                <w:lang w:val="en"/>
              </w:rPr>
              <w:t>Only the front page of the EPC and How to Rent guide will need to be provided</w:t>
            </w:r>
          </w:p>
          <w:p w14:paraId="3CE10405" w14:textId="4833D3DE" w:rsidR="00A15C88" w:rsidRPr="00712A21" w:rsidRDefault="00A15C88" w:rsidP="00712A21">
            <w:pPr>
              <w:pStyle w:val="ListParagraph"/>
              <w:spacing w:after="0"/>
              <w:ind w:left="100"/>
              <w:rPr>
                <w:rFonts w:ascii="Arial" w:hAnsi="Arial" w:cs="Arial"/>
                <w:color w:val="000000" w:themeColor="text1"/>
                <w:sz w:val="20"/>
                <w:szCs w:val="20"/>
                <w:lang w:val="en"/>
              </w:rPr>
            </w:pPr>
          </w:p>
        </w:tc>
      </w:tr>
      <w:tr w:rsidR="000A450E" w14:paraId="14F89DD5" w14:textId="77777777" w:rsidTr="00A15C88">
        <w:trPr>
          <w:trHeight w:val="630"/>
        </w:trPr>
        <w:tc>
          <w:tcPr>
            <w:tcW w:w="2122" w:type="dxa"/>
          </w:tcPr>
          <w:p w14:paraId="40DEB69E" w14:textId="6613275A" w:rsidR="00A15C88" w:rsidRPr="00712A21" w:rsidRDefault="0067292B"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Repossession or eviction proceedings</w:t>
            </w:r>
          </w:p>
        </w:tc>
        <w:tc>
          <w:tcPr>
            <w:tcW w:w="2552" w:type="dxa"/>
            <w:tcBorders>
              <w:top w:val="single" w:sz="4" w:space="0" w:color="auto"/>
              <w:bottom w:val="single" w:sz="4" w:space="0" w:color="auto"/>
            </w:tcBorders>
          </w:tcPr>
          <w:p w14:paraId="3B10B114" w14:textId="096A61CF"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Copy of the court paperwork in relation to the possession or eviction proceedings</w:t>
            </w:r>
          </w:p>
        </w:tc>
        <w:tc>
          <w:tcPr>
            <w:tcW w:w="2338" w:type="dxa"/>
          </w:tcPr>
          <w:p w14:paraId="0A661267" w14:textId="3CB8A34C" w:rsidR="00A15C88" w:rsidRPr="00712A21" w:rsidRDefault="0067292B"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For the applicant who is being evicted</w:t>
            </w:r>
          </w:p>
        </w:tc>
        <w:tc>
          <w:tcPr>
            <w:tcW w:w="3473" w:type="dxa"/>
          </w:tcPr>
          <w:p w14:paraId="08DCAD7F" w14:textId="2CE1194B" w:rsidR="00A15C88" w:rsidRPr="00712A21" w:rsidRDefault="0067292B" w:rsidP="00712A21">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 full copy of the court proceedings will be required</w:t>
            </w:r>
          </w:p>
        </w:tc>
      </w:tr>
      <w:tr w:rsidR="009535A1" w14:paraId="4F7D1563" w14:textId="77777777" w:rsidTr="00671324">
        <w:trPr>
          <w:trHeight w:val="1132"/>
        </w:trPr>
        <w:tc>
          <w:tcPr>
            <w:tcW w:w="2122" w:type="dxa"/>
          </w:tcPr>
          <w:p w14:paraId="269276ED" w14:textId="5EEC57DF" w:rsidR="009535A1" w:rsidRPr="00712A21" w:rsidRDefault="009535A1"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Armed Forces</w:t>
            </w:r>
          </w:p>
        </w:tc>
        <w:tc>
          <w:tcPr>
            <w:tcW w:w="2552" w:type="dxa"/>
          </w:tcPr>
          <w:p w14:paraId="5BE92395" w14:textId="3F2E5059" w:rsidR="009535A1" w:rsidRPr="00712A21" w:rsidRDefault="009535A1"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Copy of the discharge </w:t>
            </w:r>
            <w:proofErr w:type="gramStart"/>
            <w:r w:rsidRPr="00712A21">
              <w:rPr>
                <w:rFonts w:ascii="Arial" w:hAnsi="Arial" w:cs="Arial"/>
                <w:color w:val="000000" w:themeColor="text1"/>
                <w:sz w:val="20"/>
                <w:szCs w:val="20"/>
                <w:lang w:val="en"/>
              </w:rPr>
              <w:t>papers, or</w:t>
            </w:r>
            <w:proofErr w:type="gramEnd"/>
            <w:r w:rsidRPr="007E1A55">
              <w:rPr>
                <w:rFonts w:ascii="Arial" w:hAnsi="Arial" w:cs="Arial"/>
                <w:color w:val="000000" w:themeColor="text1"/>
                <w:sz w:val="20"/>
                <w:szCs w:val="20"/>
                <w:lang w:val="en"/>
              </w:rPr>
              <w:t xml:space="preserve"> </w:t>
            </w:r>
            <w:r>
              <w:rPr>
                <w:rFonts w:ascii="Arial" w:hAnsi="Arial" w:cs="Arial"/>
                <w:color w:val="000000" w:themeColor="text1"/>
                <w:sz w:val="20"/>
                <w:szCs w:val="20"/>
                <w:lang w:val="en"/>
              </w:rPr>
              <w:t>c</w:t>
            </w:r>
            <w:r w:rsidRPr="007E1A55">
              <w:rPr>
                <w:rFonts w:ascii="Arial" w:hAnsi="Arial" w:cs="Arial"/>
                <w:color w:val="000000" w:themeColor="text1"/>
                <w:sz w:val="20"/>
                <w:szCs w:val="20"/>
                <w:lang w:val="en"/>
              </w:rPr>
              <w:t>opy of the service book</w:t>
            </w:r>
            <w:r>
              <w:rPr>
                <w:rFonts w:ascii="Arial" w:hAnsi="Arial" w:cs="Arial"/>
                <w:color w:val="000000" w:themeColor="text1"/>
                <w:sz w:val="20"/>
                <w:szCs w:val="20"/>
                <w:lang w:val="en"/>
              </w:rPr>
              <w:t>.</w:t>
            </w:r>
          </w:p>
        </w:tc>
        <w:tc>
          <w:tcPr>
            <w:tcW w:w="2338" w:type="dxa"/>
          </w:tcPr>
          <w:p w14:paraId="1A0701E5" w14:textId="315D532A" w:rsidR="009535A1" w:rsidRPr="00712A21" w:rsidRDefault="009535A1"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Any household members who have served in the armed forces</w:t>
            </w:r>
          </w:p>
        </w:tc>
        <w:tc>
          <w:tcPr>
            <w:tcW w:w="3473" w:type="dxa"/>
          </w:tcPr>
          <w:p w14:paraId="19E05DD9" w14:textId="00E9A9DD" w:rsidR="009535A1" w:rsidRPr="00712A21" w:rsidRDefault="009535A1"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The document provided will need to confirm the date the applicant left the armed forces</w:t>
            </w:r>
          </w:p>
        </w:tc>
      </w:tr>
      <w:tr w:rsidR="000A450E" w14:paraId="1D589BAD" w14:textId="77777777" w:rsidTr="00F23A31">
        <w:trPr>
          <w:trHeight w:val="315"/>
        </w:trPr>
        <w:tc>
          <w:tcPr>
            <w:tcW w:w="2122" w:type="dxa"/>
          </w:tcPr>
          <w:p w14:paraId="2FA75861" w14:textId="6D024E17" w:rsidR="00A15C88" w:rsidRPr="00712A21" w:rsidRDefault="0067292B"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lastRenderedPageBreak/>
              <w:t xml:space="preserve">Property Sales: Current </w:t>
            </w:r>
            <w:proofErr w:type="gramStart"/>
            <w:r w:rsidRPr="00712A21">
              <w:rPr>
                <w:rFonts w:ascii="Arial" w:hAnsi="Arial" w:cs="Arial"/>
                <w:color w:val="000000" w:themeColor="text1"/>
                <w:sz w:val="20"/>
                <w:szCs w:val="20"/>
                <w:lang w:val="en"/>
              </w:rPr>
              <w:t>home-owner</w:t>
            </w:r>
            <w:proofErr w:type="gramEnd"/>
          </w:p>
        </w:tc>
        <w:tc>
          <w:tcPr>
            <w:tcW w:w="2552" w:type="dxa"/>
            <w:tcBorders>
              <w:top w:val="single" w:sz="4" w:space="0" w:color="auto"/>
              <w:bottom w:val="single" w:sz="4" w:space="0" w:color="auto"/>
            </w:tcBorders>
          </w:tcPr>
          <w:p w14:paraId="6E35DAD9" w14:textId="77777777"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Confirmation of the value of the current accommodation (valuation from estate agent)</w:t>
            </w:r>
          </w:p>
          <w:p w14:paraId="07ECD302" w14:textId="77777777"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Copy of a current mortgage statement to indicate outstanding mortgage</w:t>
            </w:r>
          </w:p>
          <w:p w14:paraId="29D8AEFC" w14:textId="77777777"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Current monthly repayments</w:t>
            </w:r>
          </w:p>
          <w:p w14:paraId="376C9DFD" w14:textId="77777777"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Copy of Sales Particulars</w:t>
            </w:r>
          </w:p>
          <w:p w14:paraId="41F65276" w14:textId="54C02B4D" w:rsidR="00A15C88" w:rsidRPr="00712A21" w:rsidRDefault="0067292B" w:rsidP="006C7541">
            <w:pPr>
              <w:pStyle w:val="ListParagraph"/>
              <w:numPr>
                <w:ilvl w:val="0"/>
                <w:numId w:val="55"/>
              </w:numPr>
              <w:spacing w:after="0"/>
              <w:ind w:left="170" w:hanging="17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Copy of the confirmation of sale in </w:t>
            </w:r>
            <w:r w:rsidR="00FD69C4" w:rsidRPr="00712A21">
              <w:rPr>
                <w:rFonts w:ascii="Arial" w:hAnsi="Arial" w:cs="Arial"/>
                <w:color w:val="000000" w:themeColor="text1"/>
                <w:sz w:val="20"/>
                <w:szCs w:val="20"/>
                <w:lang w:val="en"/>
              </w:rPr>
              <w:t>principle – usually provided by either the solicitor or estate agent</w:t>
            </w:r>
          </w:p>
        </w:tc>
        <w:tc>
          <w:tcPr>
            <w:tcW w:w="2338" w:type="dxa"/>
          </w:tcPr>
          <w:p w14:paraId="21C64ED0" w14:textId="30FCF422" w:rsidR="00A15C88" w:rsidRPr="00712A21" w:rsidRDefault="0067292B" w:rsidP="00A15C88">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For the applicant who is a </w:t>
            </w:r>
            <w:proofErr w:type="gramStart"/>
            <w:r w:rsidRPr="00712A21">
              <w:rPr>
                <w:rFonts w:ascii="Arial" w:hAnsi="Arial" w:cs="Arial"/>
                <w:color w:val="000000" w:themeColor="text1"/>
                <w:sz w:val="20"/>
                <w:szCs w:val="20"/>
                <w:lang w:val="en"/>
              </w:rPr>
              <w:t>home-owner</w:t>
            </w:r>
            <w:proofErr w:type="gramEnd"/>
          </w:p>
        </w:tc>
        <w:tc>
          <w:tcPr>
            <w:tcW w:w="3473" w:type="dxa"/>
          </w:tcPr>
          <w:p w14:paraId="4FCA4226" w14:textId="45CE957F" w:rsidR="00A15C88" w:rsidRPr="00712A21" w:rsidRDefault="0067292B">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All documents provided must be official confirmations</w:t>
            </w:r>
          </w:p>
        </w:tc>
      </w:tr>
      <w:tr w:rsidR="00FD69C4" w14:paraId="3EF4F84E" w14:textId="77777777" w:rsidTr="00F23A31">
        <w:trPr>
          <w:trHeight w:val="315"/>
        </w:trPr>
        <w:tc>
          <w:tcPr>
            <w:tcW w:w="2122" w:type="dxa"/>
          </w:tcPr>
          <w:p w14:paraId="0D93B428" w14:textId="22806790" w:rsidR="00FD69C4" w:rsidRPr="00712A21" w:rsidRDefault="00FD69C4" w:rsidP="00FD69C4">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Property Sales: Sold in </w:t>
            </w:r>
            <w:proofErr w:type="gramStart"/>
            <w:r w:rsidRPr="00712A21">
              <w:rPr>
                <w:rFonts w:ascii="Arial" w:hAnsi="Arial" w:cs="Arial"/>
                <w:color w:val="000000" w:themeColor="text1"/>
                <w:sz w:val="20"/>
                <w:szCs w:val="20"/>
                <w:lang w:val="en"/>
              </w:rPr>
              <w:t>last</w:t>
            </w:r>
            <w:proofErr w:type="gramEnd"/>
            <w:r w:rsidRPr="00712A21">
              <w:rPr>
                <w:rFonts w:ascii="Arial" w:hAnsi="Arial" w:cs="Arial"/>
                <w:color w:val="000000" w:themeColor="text1"/>
                <w:sz w:val="20"/>
                <w:szCs w:val="20"/>
                <w:lang w:val="en"/>
              </w:rPr>
              <w:t xml:space="preserve"> 5 years</w:t>
            </w:r>
          </w:p>
        </w:tc>
        <w:tc>
          <w:tcPr>
            <w:tcW w:w="2552" w:type="dxa"/>
            <w:tcBorders>
              <w:top w:val="single" w:sz="4" w:space="0" w:color="auto"/>
              <w:bottom w:val="single" w:sz="4" w:space="0" w:color="auto"/>
            </w:tcBorders>
          </w:tcPr>
          <w:p w14:paraId="767328AA" w14:textId="3311C020" w:rsidR="00FD69C4" w:rsidRPr="00712A21" w:rsidRDefault="00FD69C4" w:rsidP="00FD69C4">
            <w:pPr>
              <w:pStyle w:val="ListParagraph"/>
              <w:spacing w:after="0"/>
              <w:ind w:left="170"/>
              <w:rPr>
                <w:rFonts w:ascii="Arial" w:hAnsi="Arial" w:cs="Arial"/>
                <w:color w:val="000000" w:themeColor="text1"/>
                <w:sz w:val="20"/>
                <w:szCs w:val="20"/>
                <w:lang w:val="en"/>
              </w:rPr>
            </w:pPr>
            <w:r w:rsidRPr="00712A21">
              <w:rPr>
                <w:rFonts w:ascii="Arial" w:hAnsi="Arial" w:cs="Arial"/>
                <w:color w:val="000000" w:themeColor="text1"/>
                <w:sz w:val="20"/>
                <w:szCs w:val="20"/>
                <w:lang w:val="en"/>
              </w:rPr>
              <w:t>Copy of the completion of sale to confirm the sum of equity received at the point of sale</w:t>
            </w:r>
          </w:p>
        </w:tc>
        <w:tc>
          <w:tcPr>
            <w:tcW w:w="2338" w:type="dxa"/>
          </w:tcPr>
          <w:p w14:paraId="3AEBF333" w14:textId="4B046A09" w:rsidR="00FD69C4" w:rsidRPr="00712A21" w:rsidRDefault="00FD69C4" w:rsidP="00FD69C4">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For any applicant who has sold a property within the last 5 years</w:t>
            </w:r>
          </w:p>
        </w:tc>
        <w:tc>
          <w:tcPr>
            <w:tcW w:w="3473" w:type="dxa"/>
          </w:tcPr>
          <w:p w14:paraId="08DDC5AB" w14:textId="0364B004" w:rsidR="00FD69C4" w:rsidRPr="00712A21" w:rsidRDefault="00FD69C4" w:rsidP="00FD69C4">
            <w:pPr>
              <w:spacing w:after="0"/>
              <w:rPr>
                <w:rFonts w:ascii="Arial" w:hAnsi="Arial" w:cs="Arial"/>
                <w:color w:val="000000" w:themeColor="text1"/>
                <w:sz w:val="20"/>
                <w:szCs w:val="20"/>
                <w:lang w:val="en"/>
              </w:rPr>
            </w:pPr>
            <w:r w:rsidRPr="00712A21">
              <w:rPr>
                <w:rFonts w:ascii="Arial" w:hAnsi="Arial" w:cs="Arial"/>
                <w:color w:val="000000" w:themeColor="text1"/>
                <w:sz w:val="20"/>
                <w:szCs w:val="20"/>
                <w:lang w:val="en"/>
              </w:rPr>
              <w:t xml:space="preserve">Full document outlining the completion of </w:t>
            </w:r>
            <w:proofErr w:type="gramStart"/>
            <w:r w:rsidRPr="00712A21">
              <w:rPr>
                <w:rFonts w:ascii="Arial" w:hAnsi="Arial" w:cs="Arial"/>
                <w:color w:val="000000" w:themeColor="text1"/>
                <w:sz w:val="20"/>
                <w:szCs w:val="20"/>
                <w:lang w:val="en"/>
              </w:rPr>
              <w:t>sale</w:t>
            </w:r>
            <w:proofErr w:type="gramEnd"/>
            <w:r w:rsidRPr="00712A21">
              <w:rPr>
                <w:rFonts w:ascii="Arial" w:hAnsi="Arial" w:cs="Arial"/>
                <w:color w:val="000000" w:themeColor="text1"/>
                <w:sz w:val="20"/>
                <w:szCs w:val="20"/>
                <w:lang w:val="en"/>
              </w:rPr>
              <w:t xml:space="preserve"> to be provided</w:t>
            </w:r>
          </w:p>
        </w:tc>
      </w:tr>
    </w:tbl>
    <w:p w14:paraId="50AB8EA8" w14:textId="77777777" w:rsidR="00A15C88" w:rsidRPr="00712A21" w:rsidRDefault="00A15C88">
      <w:pPr>
        <w:rPr>
          <w:color w:val="000000" w:themeColor="text1"/>
        </w:rPr>
      </w:pPr>
    </w:p>
    <w:p w14:paraId="34E6851B" w14:textId="22D1D401" w:rsidR="00E53409" w:rsidRPr="00712A21" w:rsidRDefault="00E53409" w:rsidP="00DB1CDF">
      <w:pPr>
        <w:shd w:val="clear" w:color="auto" w:fill="FFFFFF"/>
        <w:spacing w:before="240" w:after="240"/>
        <w:jc w:val="both"/>
        <w:rPr>
          <w:rFonts w:ascii="Arial" w:hAnsi="Arial" w:cs="Arial"/>
          <w:color w:val="000000" w:themeColor="text1"/>
          <w:lang w:val="en"/>
        </w:rPr>
      </w:pPr>
    </w:p>
    <w:p w14:paraId="66BEF19E" w14:textId="42B933E3" w:rsidR="00E53409" w:rsidRPr="00712A21" w:rsidRDefault="00E53409" w:rsidP="00DB1CDF">
      <w:pPr>
        <w:shd w:val="clear" w:color="auto" w:fill="FFFFFF"/>
        <w:spacing w:before="240" w:after="240"/>
        <w:jc w:val="both"/>
        <w:rPr>
          <w:rFonts w:ascii="Arial" w:hAnsi="Arial" w:cs="Arial"/>
          <w:color w:val="000000" w:themeColor="text1"/>
          <w:lang w:val="en"/>
        </w:rPr>
      </w:pPr>
    </w:p>
    <w:p w14:paraId="56086AEC" w14:textId="50C2168D" w:rsidR="00E53409" w:rsidRPr="00712A21" w:rsidRDefault="00E53409" w:rsidP="00DB1CDF">
      <w:pPr>
        <w:shd w:val="clear" w:color="auto" w:fill="FFFFFF"/>
        <w:spacing w:before="240" w:after="240"/>
        <w:jc w:val="both"/>
        <w:rPr>
          <w:rFonts w:ascii="Arial" w:hAnsi="Arial" w:cs="Arial"/>
          <w:color w:val="000000" w:themeColor="text1"/>
          <w:lang w:val="en"/>
        </w:rPr>
      </w:pPr>
    </w:p>
    <w:p w14:paraId="40E809D9" w14:textId="69C80478" w:rsidR="00E53409" w:rsidRPr="00712A21" w:rsidRDefault="00E53409" w:rsidP="00DB1CDF">
      <w:pPr>
        <w:shd w:val="clear" w:color="auto" w:fill="FFFFFF"/>
        <w:spacing w:before="240" w:after="240"/>
        <w:jc w:val="both"/>
        <w:rPr>
          <w:rFonts w:ascii="Arial" w:hAnsi="Arial" w:cs="Arial"/>
          <w:color w:val="000000" w:themeColor="text1"/>
          <w:lang w:val="en"/>
        </w:rPr>
      </w:pPr>
    </w:p>
    <w:p w14:paraId="39606B9A" w14:textId="0992CDFC" w:rsidR="00FC48E5" w:rsidRPr="00712A21" w:rsidRDefault="00FC48E5" w:rsidP="00DB1CDF">
      <w:pPr>
        <w:shd w:val="clear" w:color="auto" w:fill="FFFFFF"/>
        <w:spacing w:before="240" w:after="240"/>
        <w:jc w:val="both"/>
        <w:rPr>
          <w:rFonts w:ascii="Arial" w:hAnsi="Arial" w:cs="Arial"/>
          <w:color w:val="000000" w:themeColor="text1"/>
          <w:lang w:val="en"/>
        </w:rPr>
      </w:pPr>
    </w:p>
    <w:p w14:paraId="5FF4E681" w14:textId="59F1E76E" w:rsidR="00FC48E5" w:rsidRPr="00712A21" w:rsidRDefault="00FC48E5" w:rsidP="00DB1CDF">
      <w:pPr>
        <w:shd w:val="clear" w:color="auto" w:fill="FFFFFF"/>
        <w:spacing w:before="240" w:after="240"/>
        <w:jc w:val="both"/>
        <w:rPr>
          <w:rFonts w:ascii="Arial" w:hAnsi="Arial" w:cs="Arial"/>
          <w:color w:val="000000" w:themeColor="text1"/>
          <w:lang w:val="en"/>
        </w:rPr>
      </w:pPr>
    </w:p>
    <w:p w14:paraId="30485ED9" w14:textId="1D851BF0" w:rsidR="00FC48E5" w:rsidRPr="00712A21" w:rsidRDefault="00FC48E5" w:rsidP="00DB1CDF">
      <w:pPr>
        <w:shd w:val="clear" w:color="auto" w:fill="FFFFFF"/>
        <w:spacing w:before="240" w:after="240"/>
        <w:jc w:val="both"/>
        <w:rPr>
          <w:rFonts w:ascii="Arial" w:hAnsi="Arial" w:cs="Arial"/>
          <w:color w:val="000000" w:themeColor="text1"/>
          <w:lang w:val="en"/>
        </w:rPr>
      </w:pPr>
    </w:p>
    <w:p w14:paraId="168D7C4A" w14:textId="35F741B6" w:rsidR="00FC48E5" w:rsidRPr="00712A21" w:rsidRDefault="00FC48E5" w:rsidP="00DB1CDF">
      <w:pPr>
        <w:shd w:val="clear" w:color="auto" w:fill="FFFFFF"/>
        <w:spacing w:before="240" w:after="240"/>
        <w:jc w:val="both"/>
        <w:rPr>
          <w:rFonts w:ascii="Arial" w:hAnsi="Arial" w:cs="Arial"/>
          <w:color w:val="000000" w:themeColor="text1"/>
          <w:lang w:val="en"/>
        </w:rPr>
      </w:pPr>
    </w:p>
    <w:p w14:paraId="69A0BBC1" w14:textId="0CA19B07" w:rsidR="00FC48E5" w:rsidRPr="00712A21" w:rsidRDefault="00FC48E5" w:rsidP="00DB1CDF">
      <w:pPr>
        <w:shd w:val="clear" w:color="auto" w:fill="FFFFFF"/>
        <w:spacing w:before="240" w:after="240"/>
        <w:jc w:val="both"/>
        <w:rPr>
          <w:rFonts w:ascii="Arial" w:hAnsi="Arial" w:cs="Arial"/>
          <w:color w:val="000000" w:themeColor="text1"/>
          <w:lang w:val="en"/>
        </w:rPr>
      </w:pPr>
    </w:p>
    <w:p w14:paraId="2EC504AE" w14:textId="3A26E0E8" w:rsidR="00FC48E5" w:rsidRPr="00712A21" w:rsidRDefault="00FC48E5" w:rsidP="00DB1CDF">
      <w:pPr>
        <w:shd w:val="clear" w:color="auto" w:fill="FFFFFF"/>
        <w:spacing w:before="240" w:after="240"/>
        <w:jc w:val="both"/>
        <w:rPr>
          <w:rFonts w:ascii="Arial" w:hAnsi="Arial" w:cs="Arial"/>
          <w:color w:val="000000" w:themeColor="text1"/>
          <w:lang w:val="en"/>
        </w:rPr>
      </w:pPr>
    </w:p>
    <w:p w14:paraId="008F0804" w14:textId="2B2B95D0" w:rsidR="00FC48E5" w:rsidRDefault="00FC48E5" w:rsidP="00DB1CDF">
      <w:pPr>
        <w:shd w:val="clear" w:color="auto" w:fill="FFFFFF"/>
        <w:spacing w:before="240" w:after="240"/>
        <w:jc w:val="both"/>
        <w:rPr>
          <w:rFonts w:ascii="Arial" w:hAnsi="Arial" w:cs="Arial"/>
          <w:color w:val="0070C0"/>
          <w:lang w:val="en"/>
        </w:rPr>
      </w:pPr>
    </w:p>
    <w:p w14:paraId="421F0B21" w14:textId="6792CC51" w:rsidR="00FC48E5" w:rsidRDefault="00FC48E5" w:rsidP="00DB1CDF">
      <w:pPr>
        <w:shd w:val="clear" w:color="auto" w:fill="FFFFFF"/>
        <w:spacing w:before="240" w:after="240"/>
        <w:jc w:val="both"/>
        <w:rPr>
          <w:rFonts w:ascii="Arial" w:hAnsi="Arial" w:cs="Arial"/>
          <w:color w:val="0070C0"/>
          <w:lang w:val="en"/>
        </w:rPr>
      </w:pPr>
    </w:p>
    <w:p w14:paraId="05B53478" w14:textId="55D7C5EB" w:rsidR="00FC48E5" w:rsidRDefault="00FC48E5" w:rsidP="00DB1CDF">
      <w:pPr>
        <w:shd w:val="clear" w:color="auto" w:fill="FFFFFF"/>
        <w:spacing w:before="240" w:after="240"/>
        <w:jc w:val="both"/>
        <w:rPr>
          <w:rFonts w:ascii="Arial" w:hAnsi="Arial" w:cs="Arial"/>
          <w:color w:val="0070C0"/>
          <w:lang w:val="en"/>
        </w:rPr>
      </w:pPr>
    </w:p>
    <w:p w14:paraId="51D0B458" w14:textId="0173637E" w:rsidR="00FC48E5" w:rsidRDefault="00FC48E5" w:rsidP="00DB1CDF">
      <w:pPr>
        <w:shd w:val="clear" w:color="auto" w:fill="FFFFFF"/>
        <w:spacing w:before="240" w:after="240"/>
        <w:jc w:val="both"/>
        <w:rPr>
          <w:rFonts w:ascii="Arial" w:hAnsi="Arial" w:cs="Arial"/>
          <w:color w:val="0070C0"/>
          <w:lang w:val="en"/>
        </w:rPr>
      </w:pPr>
    </w:p>
    <w:p w14:paraId="42BC82F5" w14:textId="77777777" w:rsidR="00FC48E5" w:rsidRDefault="00FC48E5" w:rsidP="00DB1CDF">
      <w:pPr>
        <w:shd w:val="clear" w:color="auto" w:fill="FFFFFF"/>
        <w:spacing w:before="240" w:after="240"/>
        <w:jc w:val="both"/>
        <w:rPr>
          <w:rFonts w:ascii="Arial" w:hAnsi="Arial" w:cs="Arial"/>
          <w:color w:val="0070C0"/>
          <w:lang w:val="en"/>
        </w:rPr>
      </w:pPr>
    </w:p>
    <w:p w14:paraId="4DF97944" w14:textId="77777777" w:rsidR="00D841DB" w:rsidRDefault="00D841DB" w:rsidP="00DB1CDF">
      <w:pPr>
        <w:shd w:val="clear" w:color="auto" w:fill="FFFFFF"/>
        <w:spacing w:before="240" w:after="240"/>
        <w:jc w:val="both"/>
        <w:rPr>
          <w:rFonts w:ascii="Arial" w:hAnsi="Arial" w:cs="Arial"/>
          <w:color w:val="0070C0"/>
          <w:lang w:val="en"/>
        </w:rPr>
      </w:pPr>
    </w:p>
    <w:p w14:paraId="0E2572AB" w14:textId="77777777" w:rsidR="00D841DB" w:rsidRDefault="00D841DB" w:rsidP="00DB1CDF">
      <w:pPr>
        <w:shd w:val="clear" w:color="auto" w:fill="FFFFFF"/>
        <w:spacing w:before="240" w:after="240"/>
        <w:jc w:val="both"/>
        <w:rPr>
          <w:rFonts w:ascii="Arial" w:hAnsi="Arial" w:cs="Arial"/>
          <w:color w:val="0070C0"/>
          <w:lang w:val="en"/>
        </w:rPr>
      </w:pPr>
    </w:p>
    <w:p w14:paraId="11BAF957" w14:textId="3378FBCE" w:rsidR="00E53409" w:rsidRDefault="00E53409" w:rsidP="00DB1CDF">
      <w:pPr>
        <w:shd w:val="clear" w:color="auto" w:fill="FFFFFF"/>
        <w:spacing w:before="240" w:after="240"/>
        <w:jc w:val="both"/>
        <w:rPr>
          <w:rFonts w:ascii="Arial" w:hAnsi="Arial" w:cs="Arial"/>
          <w:color w:val="0070C0"/>
          <w:lang w:val="en"/>
        </w:rPr>
      </w:pPr>
    </w:p>
    <w:p w14:paraId="4360D8B0" w14:textId="77777777" w:rsidR="00E53409" w:rsidRPr="00712A21" w:rsidRDefault="00E53409" w:rsidP="00DB1CDF">
      <w:pPr>
        <w:shd w:val="clear" w:color="auto" w:fill="FFFFFF"/>
        <w:spacing w:before="240" w:after="240"/>
        <w:jc w:val="both"/>
        <w:rPr>
          <w:rFonts w:ascii="Arial" w:hAnsi="Arial" w:cs="Arial"/>
          <w:color w:val="0070C0"/>
          <w:lang w:val="e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7285"/>
      </w:tblGrid>
      <w:tr w:rsidR="000A450E" w14:paraId="2EBDE602" w14:textId="77777777" w:rsidTr="00703DA3">
        <w:trPr>
          <w:trHeight w:val="334"/>
        </w:trPr>
        <w:tc>
          <w:tcPr>
            <w:tcW w:w="9889" w:type="dxa"/>
            <w:gridSpan w:val="2"/>
            <w:tcBorders>
              <w:top w:val="nil"/>
              <w:left w:val="nil"/>
              <w:bottom w:val="nil"/>
              <w:right w:val="nil"/>
            </w:tcBorders>
            <w:shd w:val="clear" w:color="auto" w:fill="FFC000"/>
            <w:vAlign w:val="center"/>
          </w:tcPr>
          <w:p w14:paraId="369FE26B" w14:textId="77777777" w:rsidR="00EA5065" w:rsidRPr="009521C8" w:rsidRDefault="0067292B" w:rsidP="00D841DB">
            <w:pPr>
              <w:pStyle w:val="Heading1"/>
              <w:rPr>
                <w:rFonts w:ascii="Arial" w:hAnsi="Arial" w:cs="Arial"/>
                <w:b w:val="0"/>
                <w:color w:val="FFFFFF"/>
                <w:sz w:val="28"/>
                <w:szCs w:val="28"/>
              </w:rPr>
            </w:pPr>
            <w:r w:rsidRPr="00DA09BB">
              <w:rPr>
                <w:rFonts w:ascii="Arial" w:hAnsi="Arial" w:cs="Arial"/>
                <w:sz w:val="28"/>
                <w:szCs w:val="28"/>
              </w:rPr>
              <w:br w:type="page"/>
            </w:r>
            <w:r w:rsidRPr="00DA09BB">
              <w:rPr>
                <w:rFonts w:ascii="Arial" w:hAnsi="Arial" w:cs="Arial"/>
                <w:sz w:val="28"/>
                <w:szCs w:val="28"/>
              </w:rPr>
              <w:br w:type="page"/>
            </w:r>
            <w:r w:rsidRPr="00DA09BB">
              <w:rPr>
                <w:rFonts w:ascii="Arial" w:hAnsi="Arial" w:cs="Arial"/>
                <w:sz w:val="28"/>
                <w:szCs w:val="28"/>
              </w:rPr>
              <w:br w:type="page"/>
            </w:r>
            <w:bookmarkStart w:id="48" w:name="_Toc204066289"/>
            <w:r w:rsidRPr="0098514D">
              <w:rPr>
                <w:rFonts w:ascii="Arial" w:hAnsi="Arial" w:cs="Arial"/>
                <w:sz w:val="28"/>
                <w:szCs w:val="28"/>
                <w:u w:val="single"/>
              </w:rPr>
              <w:t>GLOSSARY</w:t>
            </w:r>
            <w:bookmarkEnd w:id="48"/>
          </w:p>
        </w:tc>
      </w:tr>
      <w:tr w:rsidR="000A450E" w14:paraId="637DF07A" w14:textId="77777777" w:rsidTr="00712A21">
        <w:tc>
          <w:tcPr>
            <w:tcW w:w="2604" w:type="dxa"/>
            <w:shd w:val="clear" w:color="auto" w:fill="auto"/>
          </w:tcPr>
          <w:p w14:paraId="462DAAFA" w14:textId="77777777" w:rsidR="00EA5065" w:rsidRDefault="0067292B" w:rsidP="00EA5065">
            <w:pPr>
              <w:spacing w:line="240" w:lineRule="auto"/>
              <w:jc w:val="both"/>
              <w:rPr>
                <w:rFonts w:ascii="Arial" w:hAnsi="Arial" w:cs="Arial"/>
                <w:sz w:val="24"/>
                <w:szCs w:val="24"/>
                <w:lang w:val="en-GB"/>
              </w:rPr>
            </w:pPr>
            <w:r>
              <w:rPr>
                <w:rFonts w:ascii="Arial" w:hAnsi="Arial" w:cs="Arial"/>
                <w:sz w:val="24"/>
                <w:szCs w:val="24"/>
                <w:lang w:val="en-GB"/>
              </w:rPr>
              <w:t>Home Point</w:t>
            </w:r>
          </w:p>
          <w:p w14:paraId="610500E6" w14:textId="77777777" w:rsidR="00EA5065" w:rsidRPr="000B799E" w:rsidRDefault="0067292B" w:rsidP="00EA5065">
            <w:pPr>
              <w:spacing w:line="240" w:lineRule="auto"/>
              <w:jc w:val="both"/>
              <w:rPr>
                <w:rFonts w:ascii="Arial" w:hAnsi="Arial" w:cs="Arial"/>
                <w:sz w:val="24"/>
                <w:szCs w:val="24"/>
                <w:lang w:val="en-GB"/>
              </w:rPr>
            </w:pPr>
            <w:r w:rsidRPr="000B799E">
              <w:rPr>
                <w:rFonts w:ascii="Arial" w:hAnsi="Arial" w:cs="Arial"/>
                <w:sz w:val="24"/>
                <w:szCs w:val="24"/>
                <w:lang w:val="en-GB"/>
              </w:rPr>
              <w:t xml:space="preserve">  </w:t>
            </w:r>
          </w:p>
        </w:tc>
        <w:tc>
          <w:tcPr>
            <w:tcW w:w="7285" w:type="dxa"/>
            <w:shd w:val="clear" w:color="auto" w:fill="auto"/>
          </w:tcPr>
          <w:p w14:paraId="18006DB8" w14:textId="77777777" w:rsidR="00EA5065" w:rsidRPr="00F82F48" w:rsidRDefault="0067292B" w:rsidP="00EA5065">
            <w:pPr>
              <w:spacing w:line="240" w:lineRule="auto"/>
              <w:jc w:val="both"/>
              <w:rPr>
                <w:rFonts w:ascii="Arial" w:hAnsi="Arial" w:cs="Arial"/>
                <w:lang w:val="en-GB"/>
              </w:rPr>
            </w:pPr>
            <w:r>
              <w:rPr>
                <w:rFonts w:ascii="Arial" w:hAnsi="Arial" w:cs="Arial"/>
                <w:lang w:val="en-GB"/>
              </w:rPr>
              <w:t xml:space="preserve">Based in the council’s offices at Blueschool House, this team advises on and administers the housing register. </w:t>
            </w:r>
          </w:p>
        </w:tc>
      </w:tr>
      <w:tr w:rsidR="000A450E" w14:paraId="79F466C8" w14:textId="77777777" w:rsidTr="00712A21">
        <w:tc>
          <w:tcPr>
            <w:tcW w:w="2604" w:type="dxa"/>
            <w:shd w:val="clear" w:color="auto" w:fill="auto"/>
          </w:tcPr>
          <w:p w14:paraId="717F60D8"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Accessible housing</w:t>
            </w:r>
          </w:p>
        </w:tc>
        <w:tc>
          <w:tcPr>
            <w:tcW w:w="7285" w:type="dxa"/>
            <w:shd w:val="clear" w:color="auto" w:fill="auto"/>
          </w:tcPr>
          <w:p w14:paraId="3EB32738" w14:textId="77777777" w:rsidR="00EA5065" w:rsidRPr="000B799E" w:rsidRDefault="0067292B" w:rsidP="00EA5065">
            <w:pPr>
              <w:spacing w:line="240" w:lineRule="auto"/>
              <w:jc w:val="both"/>
              <w:rPr>
                <w:rFonts w:ascii="Arial" w:hAnsi="Arial" w:cs="Arial"/>
                <w:sz w:val="28"/>
                <w:szCs w:val="28"/>
                <w:lang w:val="en-GB"/>
              </w:rPr>
            </w:pPr>
            <w:r w:rsidRPr="000B799E">
              <w:rPr>
                <w:rStyle w:val="Emphasis"/>
                <w:rFonts w:ascii="Arial" w:hAnsi="Arial" w:cs="Arial"/>
                <w:bCs/>
                <w:i w:val="0"/>
                <w:iCs w:val="0"/>
                <w:shd w:val="clear" w:color="auto" w:fill="FFFFFF"/>
              </w:rPr>
              <w:t>This</w:t>
            </w:r>
            <w:r>
              <w:rPr>
                <w:rStyle w:val="Emphasis"/>
                <w:rFonts w:ascii="Arial" w:hAnsi="Arial" w:cs="Arial"/>
                <w:b/>
                <w:bCs/>
                <w:i w:val="0"/>
                <w:iCs w:val="0"/>
                <w:shd w:val="clear" w:color="auto" w:fill="FFFFFF"/>
              </w:rPr>
              <w:t xml:space="preserve"> </w:t>
            </w:r>
            <w:r w:rsidRPr="000B799E">
              <w:rPr>
                <w:rFonts w:ascii="Arial" w:hAnsi="Arial" w:cs="Arial"/>
                <w:shd w:val="clear" w:color="auto" w:fill="FFFFFF"/>
              </w:rPr>
              <w:t xml:space="preserve">refers to </w:t>
            </w:r>
            <w:r>
              <w:rPr>
                <w:rFonts w:ascii="Arial" w:hAnsi="Arial" w:cs="Arial"/>
                <w:shd w:val="clear" w:color="auto" w:fill="FFFFFF"/>
              </w:rPr>
              <w:t xml:space="preserve">housing which has been constructed or modified </w:t>
            </w:r>
            <w:r w:rsidRPr="000B799E">
              <w:rPr>
                <w:rFonts w:ascii="Arial" w:hAnsi="Arial" w:cs="Arial"/>
                <w:shd w:val="clear" w:color="auto" w:fill="FFFFFF"/>
              </w:rPr>
              <w:t xml:space="preserve">to enable independent living for </w:t>
            </w:r>
            <w:proofErr w:type="gramStart"/>
            <w:r w:rsidRPr="000B799E">
              <w:rPr>
                <w:rFonts w:ascii="Arial" w:hAnsi="Arial" w:cs="Arial"/>
                <w:shd w:val="clear" w:color="auto" w:fill="FFFFFF"/>
              </w:rPr>
              <w:t>persons</w:t>
            </w:r>
            <w:proofErr w:type="gramEnd"/>
            <w:r w:rsidRPr="000B799E">
              <w:rPr>
                <w:rFonts w:ascii="Arial" w:hAnsi="Arial" w:cs="Arial"/>
                <w:shd w:val="clear" w:color="auto" w:fill="FFFFFF"/>
              </w:rPr>
              <w:t xml:space="preserve"> with disabilities. </w:t>
            </w:r>
          </w:p>
        </w:tc>
      </w:tr>
      <w:tr w:rsidR="000A450E" w14:paraId="2658BAC6" w14:textId="77777777" w:rsidTr="00712A21">
        <w:tc>
          <w:tcPr>
            <w:tcW w:w="2604" w:type="dxa"/>
            <w:shd w:val="clear" w:color="auto" w:fill="auto"/>
          </w:tcPr>
          <w:p w14:paraId="301805E3"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Accommodation of choice</w:t>
            </w:r>
          </w:p>
        </w:tc>
        <w:tc>
          <w:tcPr>
            <w:tcW w:w="7285" w:type="dxa"/>
            <w:shd w:val="clear" w:color="auto" w:fill="auto"/>
          </w:tcPr>
          <w:p w14:paraId="24A6996D"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Accommodation of choice is defined through legislation and case law in relation to homelessness decisions. It relates to establishing a local connection. If someone is living in accommodation not of their own choice then residence by virtue of simply living in an area will not count towards having a local connection. See below for definition of settled accommodation</w:t>
            </w:r>
          </w:p>
        </w:tc>
      </w:tr>
      <w:tr w:rsidR="000A450E" w14:paraId="6E3C27A1" w14:textId="77777777" w:rsidTr="00712A21">
        <w:tc>
          <w:tcPr>
            <w:tcW w:w="2604" w:type="dxa"/>
            <w:shd w:val="clear" w:color="auto" w:fill="auto"/>
          </w:tcPr>
          <w:p w14:paraId="3501FF0B"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 xml:space="preserve">Additional preference </w:t>
            </w:r>
          </w:p>
        </w:tc>
        <w:tc>
          <w:tcPr>
            <w:tcW w:w="7285" w:type="dxa"/>
            <w:shd w:val="clear" w:color="auto" w:fill="auto"/>
          </w:tcPr>
          <w:p w14:paraId="28A21CEB" w14:textId="77777777" w:rsidR="00EA5065" w:rsidRPr="0014579D" w:rsidRDefault="0067292B" w:rsidP="00EA5065">
            <w:pPr>
              <w:spacing w:line="240" w:lineRule="auto"/>
              <w:jc w:val="both"/>
              <w:rPr>
                <w:rFonts w:ascii="Arial" w:hAnsi="Arial" w:cs="Arial"/>
                <w:lang w:val="en-GB"/>
              </w:rPr>
            </w:pPr>
            <w:r>
              <w:rPr>
                <w:rFonts w:ascii="Arial" w:hAnsi="Arial" w:cs="Arial"/>
              </w:rPr>
              <w:t xml:space="preserve">Local housing authorities </w:t>
            </w:r>
            <w:proofErr w:type="gramStart"/>
            <w:r>
              <w:rPr>
                <w:rFonts w:ascii="Arial" w:hAnsi="Arial" w:cs="Arial"/>
              </w:rPr>
              <w:t xml:space="preserve">are able </w:t>
            </w:r>
            <w:r w:rsidRPr="000B799E">
              <w:rPr>
                <w:rFonts w:ascii="Arial" w:hAnsi="Arial" w:cs="Arial"/>
              </w:rPr>
              <w:t>to</w:t>
            </w:r>
            <w:proofErr w:type="gramEnd"/>
            <w:r w:rsidRPr="000B799E">
              <w:rPr>
                <w:rFonts w:ascii="Arial" w:hAnsi="Arial" w:cs="Arial"/>
              </w:rPr>
              <w:t xml:space="preserve"> </w:t>
            </w:r>
            <w:r>
              <w:rPr>
                <w:rFonts w:ascii="Arial" w:hAnsi="Arial" w:cs="Arial"/>
              </w:rPr>
              <w:t xml:space="preserve">award </w:t>
            </w:r>
            <w:r w:rsidRPr="000B799E">
              <w:rPr>
                <w:rFonts w:ascii="Arial" w:hAnsi="Arial" w:cs="Arial"/>
              </w:rPr>
              <w:t>additional preference</w:t>
            </w:r>
            <w:r>
              <w:rPr>
                <w:rFonts w:ascii="Arial" w:hAnsi="Arial" w:cs="Arial"/>
              </w:rPr>
              <w:t xml:space="preserve"> benefits</w:t>
            </w:r>
            <w:r w:rsidRPr="000B799E">
              <w:rPr>
                <w:rFonts w:ascii="Arial" w:hAnsi="Arial" w:cs="Arial"/>
              </w:rPr>
              <w:t xml:space="preserve"> to </w:t>
            </w:r>
            <w:proofErr w:type="gramStart"/>
            <w:r w:rsidRPr="000B799E">
              <w:rPr>
                <w:rFonts w:ascii="Arial" w:hAnsi="Arial" w:cs="Arial"/>
              </w:rPr>
              <w:t>particular descriptions</w:t>
            </w:r>
            <w:proofErr w:type="gramEnd"/>
            <w:r w:rsidRPr="000B799E">
              <w:rPr>
                <w:rFonts w:ascii="Arial" w:hAnsi="Arial" w:cs="Arial"/>
              </w:rPr>
              <w:t xml:space="preserve"> of people who fall within the statutory reasonable preference categories and have urgent housing needs.</w:t>
            </w:r>
          </w:p>
        </w:tc>
      </w:tr>
      <w:tr w:rsidR="000A450E" w14:paraId="52DA2300" w14:textId="77777777" w:rsidTr="00712A21">
        <w:tc>
          <w:tcPr>
            <w:tcW w:w="2604" w:type="dxa"/>
            <w:shd w:val="clear" w:color="auto" w:fill="auto"/>
          </w:tcPr>
          <w:p w14:paraId="14C9378A" w14:textId="77777777" w:rsidR="00EA5065" w:rsidRPr="000C6B69"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 xml:space="preserve">Affordable </w:t>
            </w:r>
            <w:r w:rsidRPr="000C6B69">
              <w:rPr>
                <w:rFonts w:ascii="Arial" w:hAnsi="Arial" w:cs="Arial"/>
                <w:sz w:val="24"/>
                <w:szCs w:val="24"/>
                <w:lang w:val="en-GB"/>
              </w:rPr>
              <w:t xml:space="preserve">Housing </w:t>
            </w:r>
          </w:p>
        </w:tc>
        <w:tc>
          <w:tcPr>
            <w:tcW w:w="7285" w:type="dxa"/>
            <w:shd w:val="clear" w:color="auto" w:fill="auto"/>
          </w:tcPr>
          <w:p w14:paraId="066459EA"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Housing provided at below market prices and allocated </w:t>
            </w:r>
            <w:proofErr w:type="gramStart"/>
            <w:r w:rsidRPr="0014579D">
              <w:rPr>
                <w:rFonts w:ascii="Arial" w:hAnsi="Arial" w:cs="Arial"/>
                <w:lang w:val="en-GB"/>
              </w:rPr>
              <w:t>on the basis of</w:t>
            </w:r>
            <w:proofErr w:type="gramEnd"/>
            <w:r w:rsidRPr="0014579D">
              <w:rPr>
                <w:rFonts w:ascii="Arial" w:hAnsi="Arial" w:cs="Arial"/>
                <w:lang w:val="en-GB"/>
              </w:rPr>
              <w:t xml:space="preserve"> need to people who qualify for the </w:t>
            </w:r>
            <w:r>
              <w:rPr>
                <w:rFonts w:ascii="Arial" w:hAnsi="Arial" w:cs="Arial"/>
                <w:lang w:val="en-GB"/>
              </w:rPr>
              <w:t xml:space="preserve">housing register </w:t>
            </w:r>
            <w:r w:rsidRPr="0014579D">
              <w:rPr>
                <w:rFonts w:ascii="Arial" w:hAnsi="Arial" w:cs="Arial"/>
                <w:lang w:val="en-GB"/>
              </w:rPr>
              <w:t>in Herefordshire as their only home and/or are unable to purchase or rent properties generally available on the open market without financial assistance.</w:t>
            </w:r>
          </w:p>
        </w:tc>
      </w:tr>
      <w:tr w:rsidR="000A450E" w14:paraId="4C6864C6" w14:textId="77777777" w:rsidTr="00712A21">
        <w:tc>
          <w:tcPr>
            <w:tcW w:w="2604" w:type="dxa"/>
            <w:shd w:val="clear" w:color="auto" w:fill="auto"/>
          </w:tcPr>
          <w:p w14:paraId="157D8B4C"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Affordable rented housing</w:t>
            </w:r>
          </w:p>
        </w:tc>
        <w:tc>
          <w:tcPr>
            <w:tcW w:w="7285" w:type="dxa"/>
            <w:shd w:val="clear" w:color="auto" w:fill="auto"/>
          </w:tcPr>
          <w:p w14:paraId="0C55A35A" w14:textId="13FAD7CC"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Rented housing usually owned and managed by </w:t>
            </w:r>
            <w:r w:rsidR="000108D9">
              <w:rPr>
                <w:rFonts w:ascii="Arial" w:hAnsi="Arial" w:cs="Arial"/>
                <w:lang w:val="en-GB"/>
              </w:rPr>
              <w:t>Registered Provider</w:t>
            </w:r>
            <w:r w:rsidRPr="0014579D">
              <w:rPr>
                <w:rFonts w:ascii="Arial" w:hAnsi="Arial" w:cs="Arial"/>
                <w:lang w:val="en-GB"/>
              </w:rPr>
              <w:t>s where the total rent charged (including service charges, where applicable) is up to 80% of the open market rent.</w:t>
            </w:r>
          </w:p>
        </w:tc>
      </w:tr>
      <w:tr w:rsidR="000A450E" w14:paraId="148B98F9" w14:textId="77777777" w:rsidTr="00712A21">
        <w:tc>
          <w:tcPr>
            <w:tcW w:w="2604" w:type="dxa"/>
            <w:shd w:val="clear" w:color="auto" w:fill="auto"/>
          </w:tcPr>
          <w:p w14:paraId="5BEED8CB" w14:textId="77777777" w:rsidR="00EA5065" w:rsidRPr="000C6B69"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Allocation polic</w:t>
            </w:r>
            <w:r w:rsidRPr="000C6B69">
              <w:rPr>
                <w:rFonts w:ascii="Arial" w:hAnsi="Arial" w:cs="Arial"/>
                <w:sz w:val="24"/>
                <w:szCs w:val="24"/>
                <w:lang w:val="en-GB"/>
              </w:rPr>
              <w:t xml:space="preserve">y </w:t>
            </w:r>
          </w:p>
        </w:tc>
        <w:tc>
          <w:tcPr>
            <w:tcW w:w="7285" w:type="dxa"/>
            <w:shd w:val="clear" w:color="auto" w:fill="auto"/>
          </w:tcPr>
          <w:p w14:paraId="74FFCDEB" w14:textId="77777777" w:rsidR="00EA5065" w:rsidRPr="0014579D" w:rsidRDefault="0067292B" w:rsidP="00EA5065">
            <w:pPr>
              <w:spacing w:after="0" w:line="240" w:lineRule="auto"/>
              <w:jc w:val="both"/>
              <w:rPr>
                <w:rFonts w:ascii="Arial" w:hAnsi="Arial" w:cs="Arial"/>
                <w:lang w:val="en-GB"/>
              </w:rPr>
            </w:pPr>
            <w:r w:rsidRPr="0014579D">
              <w:rPr>
                <w:rFonts w:ascii="Arial" w:hAnsi="Arial" w:cs="Arial"/>
                <w:lang w:val="en-GB"/>
              </w:rPr>
              <w:t>This is the policy document which explains the rules that Herefordshire Council use</w:t>
            </w:r>
            <w:r>
              <w:rPr>
                <w:rFonts w:ascii="Arial" w:hAnsi="Arial" w:cs="Arial"/>
                <w:lang w:val="en-GB"/>
              </w:rPr>
              <w:t>s</w:t>
            </w:r>
            <w:r w:rsidRPr="0014579D">
              <w:rPr>
                <w:rFonts w:ascii="Arial" w:hAnsi="Arial" w:cs="Arial"/>
                <w:lang w:val="en-GB"/>
              </w:rPr>
              <w:t xml:space="preserve"> to define those who qualify to register for social and </w:t>
            </w:r>
            <w:r w:rsidRPr="0014579D">
              <w:rPr>
                <w:rFonts w:ascii="Arial" w:hAnsi="Arial" w:cs="Arial"/>
                <w:lang w:val="en-GB"/>
              </w:rPr>
              <w:lastRenderedPageBreak/>
              <w:t>affordable rented housing, and to prioritise applications</w:t>
            </w:r>
            <w:r>
              <w:rPr>
                <w:rFonts w:ascii="Arial" w:hAnsi="Arial" w:cs="Arial"/>
                <w:lang w:val="en-GB"/>
              </w:rPr>
              <w:t xml:space="preserve"> in respect of housing need</w:t>
            </w:r>
            <w:r w:rsidRPr="0014579D">
              <w:rPr>
                <w:rFonts w:ascii="Arial" w:hAnsi="Arial" w:cs="Arial"/>
                <w:lang w:val="en-GB"/>
              </w:rPr>
              <w:t xml:space="preserve">. </w:t>
            </w:r>
          </w:p>
        </w:tc>
      </w:tr>
      <w:tr w:rsidR="000A450E" w14:paraId="3D1CD69A" w14:textId="77777777" w:rsidTr="00712A21">
        <w:tc>
          <w:tcPr>
            <w:tcW w:w="2604" w:type="dxa"/>
            <w:shd w:val="clear" w:color="auto" w:fill="auto"/>
          </w:tcPr>
          <w:p w14:paraId="4A7851D0"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lastRenderedPageBreak/>
              <w:t>Armed Forces</w:t>
            </w:r>
          </w:p>
        </w:tc>
        <w:tc>
          <w:tcPr>
            <w:tcW w:w="7285" w:type="dxa"/>
            <w:shd w:val="clear" w:color="auto" w:fill="auto"/>
          </w:tcPr>
          <w:p w14:paraId="04E76BBD"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As detailed in s.374 Armed Forces Act 2006, this means the Royal Navy, the Royal Marines, the regular Army or the Royal Air Force.</w:t>
            </w:r>
          </w:p>
        </w:tc>
      </w:tr>
      <w:tr w:rsidR="000A450E" w14:paraId="2E542288" w14:textId="77777777" w:rsidTr="00712A21">
        <w:tc>
          <w:tcPr>
            <w:tcW w:w="2604" w:type="dxa"/>
            <w:shd w:val="clear" w:color="auto" w:fill="auto"/>
          </w:tcPr>
          <w:p w14:paraId="16619A7B"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 xml:space="preserve">Assured shorthold tenancy </w:t>
            </w:r>
            <w:r>
              <w:rPr>
                <w:rFonts w:ascii="Arial" w:hAnsi="Arial" w:cs="Arial"/>
                <w:sz w:val="24"/>
                <w:szCs w:val="24"/>
                <w:lang w:val="en-GB"/>
              </w:rPr>
              <w:t>(AST)</w:t>
            </w:r>
          </w:p>
        </w:tc>
        <w:tc>
          <w:tcPr>
            <w:tcW w:w="7285" w:type="dxa"/>
            <w:shd w:val="clear" w:color="auto" w:fill="auto"/>
          </w:tcPr>
          <w:p w14:paraId="39700D91" w14:textId="77777777" w:rsidR="00EA5065" w:rsidRPr="000B799E" w:rsidRDefault="0067292B" w:rsidP="00EA5065">
            <w:pPr>
              <w:spacing w:after="0" w:line="240" w:lineRule="auto"/>
              <w:jc w:val="both"/>
              <w:rPr>
                <w:rFonts w:ascii="Arial" w:hAnsi="Arial" w:cs="Arial"/>
                <w:lang w:val="en-GB"/>
              </w:rPr>
            </w:pPr>
            <w:r w:rsidRPr="000B799E">
              <w:rPr>
                <w:rFonts w:ascii="Arial" w:hAnsi="Arial" w:cs="Arial"/>
                <w:lang w:val="en-GB"/>
              </w:rPr>
              <w:t xml:space="preserve">A tenancy can be an AST if </w:t>
            </w:r>
            <w:proofErr w:type="gramStart"/>
            <w:r w:rsidRPr="000B799E">
              <w:rPr>
                <w:rFonts w:ascii="Arial" w:hAnsi="Arial" w:cs="Arial"/>
                <w:lang w:val="en-GB"/>
              </w:rPr>
              <w:t>all of</w:t>
            </w:r>
            <w:proofErr w:type="gramEnd"/>
            <w:r w:rsidRPr="000B799E">
              <w:rPr>
                <w:rFonts w:ascii="Arial" w:hAnsi="Arial" w:cs="Arial"/>
                <w:lang w:val="en-GB"/>
              </w:rPr>
              <w:t xml:space="preserve"> the following apply:</w:t>
            </w:r>
          </w:p>
          <w:p w14:paraId="1AC545F3" w14:textId="77777777" w:rsidR="00EA5065" w:rsidRPr="000B799E" w:rsidRDefault="0067292B" w:rsidP="006C7541">
            <w:pPr>
              <w:numPr>
                <w:ilvl w:val="0"/>
                <w:numId w:val="23"/>
              </w:numPr>
              <w:spacing w:after="0" w:line="240" w:lineRule="auto"/>
              <w:jc w:val="both"/>
              <w:rPr>
                <w:rFonts w:ascii="Arial" w:hAnsi="Arial" w:cs="Arial"/>
                <w:lang w:val="en-GB"/>
              </w:rPr>
            </w:pPr>
            <w:r w:rsidRPr="000B799E">
              <w:rPr>
                <w:rFonts w:ascii="Arial" w:hAnsi="Arial" w:cs="Arial"/>
                <w:lang w:val="en-GB"/>
              </w:rPr>
              <w:t xml:space="preserve">the property you rent is </w:t>
            </w:r>
            <w:r>
              <w:rPr>
                <w:rFonts w:ascii="Arial" w:hAnsi="Arial" w:cs="Arial"/>
                <w:lang w:val="en-GB"/>
              </w:rPr>
              <w:t>not council owned</w:t>
            </w:r>
          </w:p>
          <w:p w14:paraId="1D193FB0" w14:textId="77777777" w:rsidR="00EA5065" w:rsidRPr="000B799E" w:rsidRDefault="0067292B" w:rsidP="006C7541">
            <w:pPr>
              <w:numPr>
                <w:ilvl w:val="0"/>
                <w:numId w:val="23"/>
              </w:numPr>
              <w:spacing w:after="0" w:line="240" w:lineRule="auto"/>
              <w:jc w:val="both"/>
              <w:rPr>
                <w:rFonts w:ascii="Arial" w:hAnsi="Arial" w:cs="Arial"/>
                <w:lang w:val="en-GB"/>
              </w:rPr>
            </w:pPr>
            <w:r w:rsidRPr="000B799E">
              <w:rPr>
                <w:rFonts w:ascii="Arial" w:hAnsi="Arial" w:cs="Arial"/>
                <w:lang w:val="en-GB"/>
              </w:rPr>
              <w:t>your tenancy started on or after 15 January 1989</w:t>
            </w:r>
          </w:p>
          <w:p w14:paraId="6CAD168E" w14:textId="77777777" w:rsidR="00EA5065" w:rsidRPr="000B799E" w:rsidRDefault="0067292B" w:rsidP="006C7541">
            <w:pPr>
              <w:numPr>
                <w:ilvl w:val="0"/>
                <w:numId w:val="23"/>
              </w:numPr>
              <w:spacing w:after="0" w:line="240" w:lineRule="auto"/>
              <w:jc w:val="both"/>
              <w:rPr>
                <w:rFonts w:ascii="Arial" w:hAnsi="Arial" w:cs="Arial"/>
                <w:lang w:val="en-GB"/>
              </w:rPr>
            </w:pPr>
            <w:r w:rsidRPr="000B799E">
              <w:rPr>
                <w:rFonts w:ascii="Arial" w:hAnsi="Arial" w:cs="Arial"/>
                <w:lang w:val="en-GB"/>
              </w:rPr>
              <w:t>the property is your main accommodation</w:t>
            </w:r>
          </w:p>
          <w:p w14:paraId="47473AB3" w14:textId="77777777" w:rsidR="00EA5065" w:rsidRPr="000B799E" w:rsidRDefault="0067292B" w:rsidP="006C7541">
            <w:pPr>
              <w:numPr>
                <w:ilvl w:val="0"/>
                <w:numId w:val="23"/>
              </w:numPr>
              <w:spacing w:after="0" w:line="240" w:lineRule="auto"/>
              <w:jc w:val="both"/>
              <w:rPr>
                <w:rFonts w:ascii="Arial" w:hAnsi="Arial" w:cs="Arial"/>
                <w:lang w:val="en-GB"/>
              </w:rPr>
            </w:pPr>
            <w:r w:rsidRPr="000B799E">
              <w:rPr>
                <w:rFonts w:ascii="Arial" w:hAnsi="Arial" w:cs="Arial"/>
                <w:lang w:val="en-GB"/>
              </w:rPr>
              <w:t>your landlord doesn’t live in the property</w:t>
            </w:r>
          </w:p>
          <w:p w14:paraId="12A3BB46" w14:textId="77777777" w:rsidR="00EA5065" w:rsidRPr="00A94B01" w:rsidRDefault="0067292B" w:rsidP="00EA5065">
            <w:pPr>
              <w:spacing w:line="240" w:lineRule="auto"/>
              <w:jc w:val="both"/>
              <w:rPr>
                <w:rFonts w:ascii="Arial" w:hAnsi="Arial" w:cs="Arial"/>
                <w:lang w:val="en-GB"/>
              </w:rPr>
            </w:pPr>
            <w:r w:rsidRPr="00A94B01">
              <w:rPr>
                <w:rFonts w:ascii="Arial" w:hAnsi="Arial" w:cs="Arial"/>
                <w:b/>
              </w:rPr>
              <w:t> </w:t>
            </w:r>
            <w:r w:rsidRPr="00A94B01">
              <w:rPr>
                <w:rFonts w:ascii="Arial" w:hAnsi="Arial" w:cs="Arial"/>
              </w:rPr>
              <w:t>It is a form of </w:t>
            </w:r>
            <w:hyperlink r:id="rId40" w:tooltip="Assured tenancy" w:history="1">
              <w:r w:rsidRPr="00A94B01">
                <w:rPr>
                  <w:rStyle w:val="Hyperlink"/>
                  <w:rFonts w:ascii="Arial" w:hAnsi="Arial" w:cs="Arial"/>
                  <w:color w:val="auto"/>
                  <w:u w:val="none"/>
                </w:rPr>
                <w:t>assured tenancy</w:t>
              </w:r>
            </w:hyperlink>
            <w:r w:rsidRPr="00A94B01">
              <w:rPr>
                <w:rFonts w:ascii="Arial" w:hAnsi="Arial" w:cs="Arial"/>
              </w:rPr>
              <w:t> with limited security of tenure</w:t>
            </w:r>
            <w:r>
              <w:rPr>
                <w:rFonts w:ascii="Arial" w:hAnsi="Arial" w:cs="Arial"/>
              </w:rPr>
              <w:t xml:space="preserve"> which can be terminated by a section 21 notice giving a minimum notice period of two months. </w:t>
            </w:r>
          </w:p>
        </w:tc>
      </w:tr>
      <w:tr w:rsidR="000A450E" w14:paraId="5D3883F3" w14:textId="77777777" w:rsidTr="00712A21">
        <w:tc>
          <w:tcPr>
            <w:tcW w:w="2604" w:type="dxa"/>
            <w:shd w:val="clear" w:color="auto" w:fill="auto"/>
          </w:tcPr>
          <w:p w14:paraId="6CBD746D"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Bedroom Standard</w:t>
            </w:r>
          </w:p>
        </w:tc>
        <w:tc>
          <w:tcPr>
            <w:tcW w:w="7285" w:type="dxa"/>
            <w:shd w:val="clear" w:color="auto" w:fill="auto"/>
          </w:tcPr>
          <w:p w14:paraId="3B285C34" w14:textId="77777777" w:rsidR="00EA5065" w:rsidRPr="0014579D" w:rsidRDefault="0067292B" w:rsidP="00EA5065">
            <w:pPr>
              <w:spacing w:after="0" w:line="240" w:lineRule="auto"/>
              <w:jc w:val="both"/>
              <w:rPr>
                <w:rFonts w:ascii="Arial" w:hAnsi="Arial" w:cs="Arial"/>
                <w:lang w:val="en-GB"/>
              </w:rPr>
            </w:pPr>
            <w:r w:rsidRPr="0014579D">
              <w:rPr>
                <w:rFonts w:ascii="Arial" w:hAnsi="Arial" w:cs="Arial"/>
                <w:lang w:val="en-GB"/>
              </w:rPr>
              <w:t>The bedroom standard is the commonly used standard to assess whether a household is overcrowded. The standard allocates a separate bedroom to each:</w:t>
            </w:r>
          </w:p>
          <w:p w14:paraId="1666123B" w14:textId="77777777" w:rsidR="00EA5065" w:rsidRPr="0014579D" w:rsidRDefault="0067292B" w:rsidP="00EA5065">
            <w:pPr>
              <w:spacing w:after="0" w:line="240" w:lineRule="auto"/>
              <w:jc w:val="both"/>
              <w:rPr>
                <w:rFonts w:ascii="Arial" w:hAnsi="Arial" w:cs="Arial"/>
                <w:lang w:val="en-GB"/>
              </w:rPr>
            </w:pPr>
            <w:r w:rsidRPr="0014579D">
              <w:rPr>
                <w:rFonts w:ascii="Arial" w:hAnsi="Arial" w:cs="Arial"/>
                <w:lang w:val="en-GB"/>
              </w:rPr>
              <w:t>Adult couple</w:t>
            </w:r>
          </w:p>
          <w:p w14:paraId="64D62504" w14:textId="77777777" w:rsidR="00EA5065" w:rsidRPr="0014579D" w:rsidRDefault="0067292B" w:rsidP="00EA5065">
            <w:pPr>
              <w:spacing w:after="0" w:line="240" w:lineRule="auto"/>
              <w:jc w:val="both"/>
              <w:rPr>
                <w:rFonts w:ascii="Arial" w:hAnsi="Arial" w:cs="Arial"/>
                <w:lang w:val="en-GB"/>
              </w:rPr>
            </w:pPr>
            <w:r w:rsidRPr="0014579D">
              <w:rPr>
                <w:rFonts w:ascii="Arial" w:hAnsi="Arial" w:cs="Arial"/>
                <w:lang w:val="en-GB"/>
              </w:rPr>
              <w:t>Person over 21</w:t>
            </w:r>
          </w:p>
          <w:p w14:paraId="06570484" w14:textId="77777777" w:rsidR="00EA5065" w:rsidRPr="0014579D" w:rsidRDefault="0067292B" w:rsidP="00EA5065">
            <w:pPr>
              <w:spacing w:after="0" w:line="240" w:lineRule="auto"/>
              <w:jc w:val="both"/>
              <w:rPr>
                <w:rFonts w:ascii="Arial" w:hAnsi="Arial" w:cs="Arial"/>
                <w:lang w:val="en-GB"/>
              </w:rPr>
            </w:pPr>
            <w:r w:rsidRPr="0014579D">
              <w:rPr>
                <w:rFonts w:ascii="Arial" w:hAnsi="Arial" w:cs="Arial"/>
                <w:lang w:val="en-GB"/>
              </w:rPr>
              <w:t>2 people aged 10-20 of the same sex</w:t>
            </w:r>
          </w:p>
          <w:p w14:paraId="5354EB4F" w14:textId="77777777" w:rsidR="00EA5065" w:rsidRPr="0014579D" w:rsidRDefault="0067292B" w:rsidP="00EA5065">
            <w:pPr>
              <w:spacing w:after="0" w:line="240" w:lineRule="auto"/>
              <w:jc w:val="both"/>
              <w:rPr>
                <w:rFonts w:ascii="Arial" w:hAnsi="Arial" w:cs="Arial"/>
                <w:lang w:val="en-GB"/>
              </w:rPr>
            </w:pPr>
            <w:r w:rsidRPr="0014579D">
              <w:rPr>
                <w:rFonts w:ascii="Arial" w:hAnsi="Arial" w:cs="Arial"/>
                <w:lang w:val="en-GB"/>
              </w:rPr>
              <w:t>1 child under 10 years and 1 young person under 20 of the same sex</w:t>
            </w:r>
          </w:p>
          <w:p w14:paraId="7BD407BE" w14:textId="77777777" w:rsidR="00EA5065" w:rsidRPr="0014579D" w:rsidRDefault="0067292B" w:rsidP="00EA5065">
            <w:pPr>
              <w:spacing w:after="0" w:line="240" w:lineRule="auto"/>
              <w:jc w:val="both"/>
              <w:rPr>
                <w:rFonts w:ascii="Arial" w:hAnsi="Arial" w:cs="Arial"/>
                <w:lang w:val="en-GB"/>
              </w:rPr>
            </w:pPr>
            <w:r w:rsidRPr="0014579D">
              <w:rPr>
                <w:rFonts w:ascii="Arial" w:hAnsi="Arial" w:cs="Arial"/>
                <w:lang w:val="en-GB"/>
              </w:rPr>
              <w:t>2 children under 10 years (any or both sexes)</w:t>
            </w:r>
          </w:p>
          <w:p w14:paraId="103A0042" w14:textId="77777777" w:rsidR="00EA5065" w:rsidRDefault="0067292B" w:rsidP="00EA5065">
            <w:pPr>
              <w:spacing w:after="0" w:line="240" w:lineRule="auto"/>
              <w:jc w:val="both"/>
              <w:rPr>
                <w:rFonts w:ascii="Arial" w:hAnsi="Arial" w:cs="Arial"/>
                <w:lang w:val="en-GB"/>
              </w:rPr>
            </w:pPr>
            <w:r w:rsidRPr="0014579D">
              <w:rPr>
                <w:rFonts w:ascii="Arial" w:hAnsi="Arial" w:cs="Arial"/>
                <w:lang w:val="en-GB"/>
              </w:rPr>
              <w:t>Any unpaired person aged 10-20 or unpaired child under 10</w:t>
            </w:r>
          </w:p>
          <w:p w14:paraId="1C289DC0" w14:textId="77777777" w:rsidR="00EA5065" w:rsidRPr="0014579D" w:rsidRDefault="00EA5065" w:rsidP="00EA5065">
            <w:pPr>
              <w:spacing w:after="0" w:line="240" w:lineRule="auto"/>
              <w:jc w:val="both"/>
              <w:rPr>
                <w:rFonts w:ascii="Arial" w:hAnsi="Arial" w:cs="Arial"/>
                <w:lang w:val="en-GB"/>
              </w:rPr>
            </w:pPr>
          </w:p>
        </w:tc>
      </w:tr>
      <w:tr w:rsidR="000A450E" w14:paraId="1BFF8D46" w14:textId="77777777" w:rsidTr="00712A21">
        <w:tc>
          <w:tcPr>
            <w:tcW w:w="2604" w:type="dxa"/>
            <w:shd w:val="clear" w:color="auto" w:fill="auto"/>
          </w:tcPr>
          <w:p w14:paraId="5C2AD9C4" w14:textId="77777777" w:rsidR="00B73241" w:rsidRPr="00F26D97" w:rsidRDefault="0067292B" w:rsidP="00EA5065">
            <w:pPr>
              <w:spacing w:line="240" w:lineRule="auto"/>
              <w:jc w:val="both"/>
              <w:rPr>
                <w:rFonts w:ascii="Arial" w:hAnsi="Arial" w:cs="Arial"/>
                <w:sz w:val="24"/>
                <w:szCs w:val="24"/>
                <w:lang w:val="en-GB"/>
              </w:rPr>
            </w:pPr>
            <w:r>
              <w:rPr>
                <w:rFonts w:ascii="Arial" w:hAnsi="Arial" w:cs="Arial"/>
                <w:sz w:val="24"/>
                <w:szCs w:val="24"/>
                <w:lang w:val="en-GB"/>
              </w:rPr>
              <w:t>Domestic Abuse Definition</w:t>
            </w:r>
          </w:p>
        </w:tc>
        <w:tc>
          <w:tcPr>
            <w:tcW w:w="7285" w:type="dxa"/>
            <w:shd w:val="clear" w:color="auto" w:fill="auto"/>
          </w:tcPr>
          <w:p w14:paraId="72F121E5" w14:textId="77777777" w:rsidR="00B73241" w:rsidRPr="00A650B9" w:rsidRDefault="0067292B" w:rsidP="00B73241">
            <w:pPr>
              <w:pStyle w:val="Default"/>
              <w:rPr>
                <w:color w:val="auto"/>
                <w:sz w:val="22"/>
                <w:szCs w:val="22"/>
                <w:lang w:eastAsia="en-GB"/>
              </w:rPr>
            </w:pPr>
            <w:r w:rsidRPr="00A650B9">
              <w:rPr>
                <w:color w:val="auto"/>
                <w:sz w:val="22"/>
                <w:szCs w:val="22"/>
              </w:rPr>
              <w:t>Domestic abuse is defined in section 1 of the Domestic Abuse Act 2021, and when referenced throughout the guidance should be interpreted as such. As set out in the Act, Domestic Abuse is defined as:</w:t>
            </w:r>
            <w:r w:rsidRPr="00A650B9">
              <w:rPr>
                <w:color w:val="auto"/>
                <w:sz w:val="22"/>
                <w:szCs w:val="22"/>
                <w:lang w:eastAsia="en-GB"/>
              </w:rPr>
              <w:t xml:space="preserve"> </w:t>
            </w:r>
          </w:p>
          <w:p w14:paraId="27AE4B66"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(1) Behaviour of a person (“A”) towards another person (“B”) is “domestic abuse” if </w:t>
            </w:r>
          </w:p>
          <w:p w14:paraId="648F4F9C"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a. A and B are each aged 16 or over and are personally connected* to each other, and </w:t>
            </w:r>
          </w:p>
          <w:p w14:paraId="68EDFF6B"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b. The behaviour is abusive. </w:t>
            </w:r>
          </w:p>
          <w:p w14:paraId="0D6C8D5B"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(2) Behaviour is “abusive” if it consists of any of the following: </w:t>
            </w:r>
          </w:p>
          <w:p w14:paraId="18779B9A"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a. Physical or sexual abuse. </w:t>
            </w:r>
          </w:p>
          <w:p w14:paraId="3F99179F"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b. Violent or threatening behaviour </w:t>
            </w:r>
          </w:p>
          <w:p w14:paraId="6F2BFCD6"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c. Controlling or coercive behaviour. </w:t>
            </w:r>
          </w:p>
          <w:p w14:paraId="058F81ED"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d. Economic abuse (see subsection (4)). </w:t>
            </w:r>
          </w:p>
          <w:p w14:paraId="6D780F07"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e. Psychological, emotional, or other abuse. </w:t>
            </w:r>
          </w:p>
          <w:p w14:paraId="31E566A5"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And it does not matter whether the behaviour consists of a single incident or a course of conduct. </w:t>
            </w:r>
          </w:p>
          <w:p w14:paraId="489F9F62"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(3) “Economic abuse” means any behaviour that has a substantial adverse effect on B’s ability to </w:t>
            </w:r>
          </w:p>
          <w:p w14:paraId="2EB24B78"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a. Acquire, use, or maintain money or other property, or </w:t>
            </w:r>
          </w:p>
          <w:p w14:paraId="0905FE68"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b. Obtain goods or services. </w:t>
            </w:r>
          </w:p>
          <w:p w14:paraId="45FD9E05"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(4) For the purposes of this Part A’s behaviour may be behaviour “towards” B </w:t>
            </w:r>
            <w:proofErr w:type="gramStart"/>
            <w:r w:rsidRPr="00A650B9">
              <w:rPr>
                <w:rFonts w:ascii="Arial" w:hAnsi="Arial" w:cs="Arial"/>
                <w:lang w:val="en-GB" w:eastAsia="en-GB"/>
              </w:rPr>
              <w:t>despite the fact that</w:t>
            </w:r>
            <w:proofErr w:type="gramEnd"/>
            <w:r w:rsidRPr="00A650B9">
              <w:rPr>
                <w:rFonts w:ascii="Arial" w:hAnsi="Arial" w:cs="Arial"/>
                <w:lang w:val="en-GB" w:eastAsia="en-GB"/>
              </w:rPr>
              <w:t xml:space="preserve"> it consists of conduct directed at another person (for example, B’s child). </w:t>
            </w:r>
          </w:p>
          <w:p w14:paraId="2DA3EF2C" w14:textId="77777777" w:rsidR="00B73241" w:rsidRPr="00A650B9" w:rsidRDefault="0067292B" w:rsidP="00B73241">
            <w:pPr>
              <w:autoSpaceDE w:val="0"/>
              <w:autoSpaceDN w:val="0"/>
              <w:adjustRightInd w:val="0"/>
              <w:spacing w:after="0" w:line="240" w:lineRule="auto"/>
              <w:rPr>
                <w:rFonts w:ascii="Arial" w:hAnsi="Arial" w:cs="Arial"/>
                <w:lang w:val="en-GB" w:eastAsia="en-GB"/>
              </w:rPr>
            </w:pPr>
            <w:r w:rsidRPr="00A650B9">
              <w:rPr>
                <w:rFonts w:ascii="Arial" w:hAnsi="Arial" w:cs="Arial"/>
                <w:lang w:val="en-GB" w:eastAsia="en-GB"/>
              </w:rPr>
              <w:t xml:space="preserve">(5) References in this Part to being abusive towards another person are to be read in accordance with this section. </w:t>
            </w:r>
          </w:p>
          <w:p w14:paraId="051B3E29" w14:textId="77777777" w:rsidR="00B73241" w:rsidRPr="00A650B9" w:rsidRDefault="0067292B" w:rsidP="00B73241">
            <w:pPr>
              <w:pStyle w:val="FootnoteText"/>
              <w:rPr>
                <w:sz w:val="22"/>
                <w:szCs w:val="22"/>
                <w:lang w:val="en-GB"/>
              </w:rPr>
            </w:pPr>
            <w:r w:rsidRPr="00A650B9">
              <w:rPr>
                <w:rFonts w:ascii="Arial" w:hAnsi="Arial" w:cs="Arial"/>
                <w:sz w:val="22"/>
                <w:szCs w:val="22"/>
                <w:lang w:val="en-GB"/>
              </w:rPr>
              <w:lastRenderedPageBreak/>
              <w:t xml:space="preserve">*Please see </w:t>
            </w:r>
            <w:hyperlink r:id="rId41" w:anchor=":~:text=This%20statutory%20guidance%20from%20the%20Ministry%20of%20Housing%2C,guidance%20when%20exercising%20their%20functions%20under%20this%20Part." w:history="1">
              <w:r>
                <w:rPr>
                  <w:rStyle w:val="Hyperlink"/>
                  <w:rFonts w:ascii="Arial" w:hAnsi="Arial" w:cs="Arial"/>
                  <w:color w:val="auto"/>
                  <w:sz w:val="22"/>
                  <w:szCs w:val="22"/>
                  <w:lang w:val="en-GB"/>
                </w:rPr>
                <w:t>act</w:t>
              </w:r>
            </w:hyperlink>
            <w:r w:rsidRPr="00A650B9">
              <w:rPr>
                <w:rFonts w:ascii="Arial" w:hAnsi="Arial" w:cs="Arial"/>
                <w:sz w:val="22"/>
                <w:szCs w:val="22"/>
                <w:lang w:val="en-GB"/>
              </w:rPr>
              <w:t xml:space="preserve"> for definition of personal connection</w:t>
            </w:r>
          </w:p>
          <w:p w14:paraId="012C4FD7" w14:textId="77777777" w:rsidR="00B73241" w:rsidRPr="00B73241" w:rsidRDefault="00B73241" w:rsidP="00EA5065">
            <w:pPr>
              <w:spacing w:after="0" w:line="240" w:lineRule="auto"/>
              <w:jc w:val="both"/>
              <w:rPr>
                <w:rFonts w:ascii="Arial" w:hAnsi="Arial" w:cs="Arial"/>
                <w:lang w:val="en-GB"/>
              </w:rPr>
            </w:pPr>
          </w:p>
        </w:tc>
      </w:tr>
      <w:tr w:rsidR="000A450E" w14:paraId="4EBB99C8" w14:textId="77777777" w:rsidTr="00712A21">
        <w:tc>
          <w:tcPr>
            <w:tcW w:w="2604" w:type="dxa"/>
            <w:shd w:val="clear" w:color="auto" w:fill="auto"/>
          </w:tcPr>
          <w:p w14:paraId="35DB89AD"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lastRenderedPageBreak/>
              <w:t>Effective date</w:t>
            </w:r>
          </w:p>
        </w:tc>
        <w:tc>
          <w:tcPr>
            <w:tcW w:w="7285" w:type="dxa"/>
            <w:shd w:val="clear" w:color="auto" w:fill="auto"/>
          </w:tcPr>
          <w:p w14:paraId="423D8F9F" w14:textId="77777777" w:rsidR="00EA5065" w:rsidRPr="0014579D" w:rsidRDefault="0067292B" w:rsidP="00EA5065">
            <w:pPr>
              <w:spacing w:line="240" w:lineRule="auto"/>
              <w:jc w:val="both"/>
              <w:rPr>
                <w:rFonts w:ascii="Arial" w:hAnsi="Arial" w:cs="Arial"/>
                <w:lang w:val="en-GB"/>
              </w:rPr>
            </w:pPr>
            <w:r>
              <w:rPr>
                <w:rFonts w:ascii="Arial" w:hAnsi="Arial" w:cs="Arial"/>
                <w:lang w:val="en-GB"/>
              </w:rPr>
              <w:t xml:space="preserve">The date on which an applicant applies to the register or, if the application is awarded a higher banding </w:t>
            </w:r>
            <w:proofErr w:type="gramStart"/>
            <w:r>
              <w:rPr>
                <w:rFonts w:ascii="Arial" w:hAnsi="Arial" w:cs="Arial"/>
                <w:lang w:val="en-GB"/>
              </w:rPr>
              <w:t>at a later date</w:t>
            </w:r>
            <w:proofErr w:type="gramEnd"/>
            <w:r>
              <w:rPr>
                <w:rFonts w:ascii="Arial" w:hAnsi="Arial" w:cs="Arial"/>
                <w:lang w:val="en-GB"/>
              </w:rPr>
              <w:t xml:space="preserve">, the date on which the higher banding was awarded. </w:t>
            </w:r>
          </w:p>
        </w:tc>
      </w:tr>
      <w:tr w:rsidR="000A450E" w14:paraId="601D2C28" w14:textId="77777777" w:rsidTr="00712A21">
        <w:tc>
          <w:tcPr>
            <w:tcW w:w="2604" w:type="dxa"/>
            <w:shd w:val="clear" w:color="auto" w:fill="auto"/>
          </w:tcPr>
          <w:p w14:paraId="0E077164"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 xml:space="preserve">Eligibility </w:t>
            </w:r>
          </w:p>
        </w:tc>
        <w:tc>
          <w:tcPr>
            <w:tcW w:w="7285" w:type="dxa"/>
            <w:shd w:val="clear" w:color="auto" w:fill="auto"/>
          </w:tcPr>
          <w:p w14:paraId="4E95B3BD"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Nationally set requirements that applicants </w:t>
            </w:r>
            <w:proofErr w:type="gramStart"/>
            <w:r w:rsidRPr="0014579D">
              <w:rPr>
                <w:rFonts w:ascii="Arial" w:hAnsi="Arial" w:cs="Arial"/>
                <w:lang w:val="en-GB"/>
              </w:rPr>
              <w:t>have to</w:t>
            </w:r>
            <w:proofErr w:type="gramEnd"/>
            <w:r w:rsidRPr="0014579D">
              <w:rPr>
                <w:rFonts w:ascii="Arial" w:hAnsi="Arial" w:cs="Arial"/>
                <w:lang w:val="en-GB"/>
              </w:rPr>
              <w:t xml:space="preserve"> comply with as the first stage in the registration process.</w:t>
            </w:r>
          </w:p>
        </w:tc>
      </w:tr>
      <w:tr w:rsidR="000A450E" w14:paraId="0D4B6858" w14:textId="77777777" w:rsidTr="00712A21">
        <w:tc>
          <w:tcPr>
            <w:tcW w:w="2604" w:type="dxa"/>
            <w:shd w:val="clear" w:color="auto" w:fill="auto"/>
          </w:tcPr>
          <w:p w14:paraId="5A33D3D8"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Equality Act 2010</w:t>
            </w:r>
          </w:p>
        </w:tc>
        <w:tc>
          <w:tcPr>
            <w:tcW w:w="7285" w:type="dxa"/>
            <w:shd w:val="clear" w:color="auto" w:fill="auto"/>
          </w:tcPr>
          <w:p w14:paraId="1152F318" w14:textId="77777777" w:rsidR="00EA5065" w:rsidRPr="0014579D" w:rsidRDefault="0067292B" w:rsidP="00EA5065">
            <w:pPr>
              <w:spacing w:after="0" w:line="240" w:lineRule="auto"/>
              <w:jc w:val="both"/>
              <w:rPr>
                <w:rFonts w:ascii="Arial" w:hAnsi="Arial" w:cs="Arial"/>
                <w:lang w:val="en-GB"/>
              </w:rPr>
            </w:pPr>
            <w:r w:rsidRPr="0014579D">
              <w:rPr>
                <w:rFonts w:ascii="Arial" w:hAnsi="Arial" w:cs="Arial"/>
                <w:lang w:val="en-GB"/>
              </w:rPr>
              <w:t>This act requires that ‘due regard’ is shown to the needs and rights of members of the community including the ‘protected’ characteristics, which are:</w:t>
            </w:r>
          </w:p>
          <w:p w14:paraId="3644893B" w14:textId="77777777" w:rsidR="00EA5065" w:rsidRPr="0014579D"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Age</w:t>
            </w:r>
          </w:p>
          <w:p w14:paraId="7E516808" w14:textId="77777777" w:rsidR="00EA5065" w:rsidRPr="0014579D"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 xml:space="preserve">Disability </w:t>
            </w:r>
          </w:p>
          <w:p w14:paraId="141105AD" w14:textId="77777777" w:rsidR="00EA5065" w:rsidRPr="0014579D"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Gender</w:t>
            </w:r>
          </w:p>
          <w:p w14:paraId="6C13809B" w14:textId="77777777" w:rsidR="00EA5065" w:rsidRPr="0014579D"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Gender reassignment</w:t>
            </w:r>
          </w:p>
          <w:p w14:paraId="4339B471" w14:textId="77777777" w:rsidR="00EA5065" w:rsidRPr="0014579D"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Marriage and civil partnerships</w:t>
            </w:r>
          </w:p>
          <w:p w14:paraId="17CC2FE4" w14:textId="77777777" w:rsidR="00EA5065" w:rsidRPr="0014579D"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Pregnancy and maternity</w:t>
            </w:r>
          </w:p>
          <w:p w14:paraId="0F55F355" w14:textId="77777777" w:rsidR="00EA5065" w:rsidRPr="0014579D"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Race</w:t>
            </w:r>
          </w:p>
          <w:p w14:paraId="6F64AB83" w14:textId="77777777" w:rsidR="00EA5065" w:rsidRPr="0014579D"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Religion or belief</w:t>
            </w:r>
          </w:p>
          <w:p w14:paraId="0414C42B" w14:textId="77777777" w:rsidR="00EA5065" w:rsidRDefault="0067292B" w:rsidP="00EA5065">
            <w:pPr>
              <w:numPr>
                <w:ilvl w:val="0"/>
                <w:numId w:val="8"/>
              </w:numPr>
              <w:spacing w:after="0" w:line="240" w:lineRule="auto"/>
              <w:jc w:val="both"/>
              <w:rPr>
                <w:rFonts w:ascii="Arial" w:hAnsi="Arial" w:cs="Arial"/>
                <w:lang w:val="en-GB"/>
              </w:rPr>
            </w:pPr>
            <w:r w:rsidRPr="0014579D">
              <w:rPr>
                <w:rFonts w:ascii="Arial" w:hAnsi="Arial" w:cs="Arial"/>
                <w:lang w:val="en-GB"/>
              </w:rPr>
              <w:t>Sexual orientation</w:t>
            </w:r>
          </w:p>
          <w:p w14:paraId="2BB6579A" w14:textId="77777777" w:rsidR="00EA5065" w:rsidRPr="0014579D" w:rsidRDefault="00EA5065" w:rsidP="00EA5065">
            <w:pPr>
              <w:spacing w:after="0" w:line="240" w:lineRule="auto"/>
              <w:ind w:left="720"/>
              <w:jc w:val="both"/>
              <w:rPr>
                <w:rFonts w:ascii="Arial" w:hAnsi="Arial" w:cs="Arial"/>
                <w:lang w:val="en-GB"/>
              </w:rPr>
            </w:pPr>
          </w:p>
        </w:tc>
      </w:tr>
      <w:tr w:rsidR="000A450E" w14:paraId="311B47BB" w14:textId="77777777" w:rsidTr="00712A21">
        <w:tc>
          <w:tcPr>
            <w:tcW w:w="2604" w:type="dxa"/>
            <w:shd w:val="clear" w:color="auto" w:fill="auto"/>
          </w:tcPr>
          <w:p w14:paraId="20EEB0B1"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Extra care</w:t>
            </w:r>
          </w:p>
        </w:tc>
        <w:tc>
          <w:tcPr>
            <w:tcW w:w="7285" w:type="dxa"/>
            <w:shd w:val="clear" w:color="auto" w:fill="auto"/>
          </w:tcPr>
          <w:p w14:paraId="7FFD3D08" w14:textId="77777777" w:rsidR="00EA5065" w:rsidRPr="00A94B01" w:rsidRDefault="0067292B" w:rsidP="00EA5065">
            <w:pPr>
              <w:spacing w:line="240" w:lineRule="auto"/>
              <w:jc w:val="both"/>
              <w:rPr>
                <w:rFonts w:ascii="Arial" w:hAnsi="Arial" w:cs="Arial"/>
                <w:lang w:val="en-GB"/>
              </w:rPr>
            </w:pPr>
            <w:r w:rsidRPr="00A94B01">
              <w:rPr>
                <w:rFonts w:ascii="Arial" w:hAnsi="Arial" w:cs="Arial"/>
              </w:rPr>
              <w:t xml:space="preserve">Extra Care </w:t>
            </w:r>
            <w:r>
              <w:rPr>
                <w:rFonts w:ascii="Arial" w:hAnsi="Arial" w:cs="Arial"/>
              </w:rPr>
              <w:t>h</w:t>
            </w:r>
            <w:r w:rsidRPr="00A94B01">
              <w:rPr>
                <w:rFonts w:ascii="Arial" w:hAnsi="Arial" w:cs="Arial"/>
              </w:rPr>
              <w:t>ousing is designed with the needs of frailer older people in mind and with varying levels of care and support available on site.</w:t>
            </w:r>
          </w:p>
        </w:tc>
      </w:tr>
      <w:tr w:rsidR="000A450E" w14:paraId="53F11B09" w14:textId="77777777" w:rsidTr="00712A21">
        <w:tc>
          <w:tcPr>
            <w:tcW w:w="2604" w:type="dxa"/>
            <w:shd w:val="clear" w:color="auto" w:fill="auto"/>
          </w:tcPr>
          <w:p w14:paraId="7E9B9317"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Full housing duty (homeless)</w:t>
            </w:r>
          </w:p>
        </w:tc>
        <w:tc>
          <w:tcPr>
            <w:tcW w:w="7285" w:type="dxa"/>
            <w:shd w:val="clear" w:color="auto" w:fill="auto"/>
          </w:tcPr>
          <w:p w14:paraId="3166E878"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A term that refers to people or families to whom a local housing authority have accepted as homeless, eligible for assistance, in priority need and not intentionally homeless, and acknowledges a duty to ensure that the household is offered settled accommodation.</w:t>
            </w:r>
          </w:p>
        </w:tc>
      </w:tr>
      <w:tr w:rsidR="000A450E" w14:paraId="65D48047" w14:textId="77777777" w:rsidTr="00712A21">
        <w:tc>
          <w:tcPr>
            <w:tcW w:w="2604" w:type="dxa"/>
            <w:shd w:val="clear" w:color="auto" w:fill="auto"/>
          </w:tcPr>
          <w:p w14:paraId="63A70122"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Homelessness Act 2002</w:t>
            </w:r>
          </w:p>
        </w:tc>
        <w:tc>
          <w:tcPr>
            <w:tcW w:w="7285" w:type="dxa"/>
            <w:shd w:val="clear" w:color="auto" w:fill="auto"/>
          </w:tcPr>
          <w:p w14:paraId="18E35F87"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This Act made amendments to the Housing Act 1996 and places a duty on local authorities to review homelessness in their area.</w:t>
            </w:r>
          </w:p>
        </w:tc>
      </w:tr>
      <w:tr w:rsidR="000A450E" w14:paraId="225C1325" w14:textId="77777777" w:rsidTr="00712A21">
        <w:tc>
          <w:tcPr>
            <w:tcW w:w="2604" w:type="dxa"/>
            <w:shd w:val="clear" w:color="auto" w:fill="auto"/>
          </w:tcPr>
          <w:p w14:paraId="244A1383"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Homelessness Reduction Act 2017</w:t>
            </w:r>
          </w:p>
        </w:tc>
        <w:tc>
          <w:tcPr>
            <w:tcW w:w="7285" w:type="dxa"/>
            <w:shd w:val="clear" w:color="auto" w:fill="auto"/>
          </w:tcPr>
          <w:p w14:paraId="48DB5BC3" w14:textId="77777777" w:rsidR="00EA5065" w:rsidRPr="0014579D" w:rsidRDefault="0067292B" w:rsidP="00EA5065">
            <w:pPr>
              <w:spacing w:line="240" w:lineRule="auto"/>
              <w:jc w:val="both"/>
              <w:rPr>
                <w:rFonts w:ascii="Arial" w:hAnsi="Arial" w:cs="Arial"/>
                <w:lang w:val="en-GB"/>
              </w:rPr>
            </w:pPr>
            <w:r w:rsidRPr="00A94B01">
              <w:rPr>
                <w:rFonts w:ascii="Arial" w:hAnsi="Arial" w:cs="Arial"/>
              </w:rPr>
              <w:t>The Homelessness Reduction Act come</w:t>
            </w:r>
            <w:r>
              <w:rPr>
                <w:rFonts w:ascii="Arial" w:hAnsi="Arial" w:cs="Arial"/>
              </w:rPr>
              <w:t>s into force in April 2018</w:t>
            </w:r>
            <w:proofErr w:type="gramStart"/>
            <w:r>
              <w:rPr>
                <w:rFonts w:ascii="Arial" w:hAnsi="Arial" w:cs="Arial"/>
              </w:rPr>
              <w:t>.</w:t>
            </w:r>
            <w:r w:rsidRPr="00A94B01">
              <w:rPr>
                <w:rFonts w:ascii="Arial" w:hAnsi="Arial" w:cs="Arial"/>
              </w:rPr>
              <w:t>The</w:t>
            </w:r>
            <w:proofErr w:type="gramEnd"/>
            <w:r w:rsidRPr="00A94B01">
              <w:rPr>
                <w:rFonts w:ascii="Arial" w:hAnsi="Arial" w:cs="Arial"/>
              </w:rPr>
              <w:t xml:space="preserve"> Act will modify and extend existing homelessness protection</w:t>
            </w:r>
            <w:r>
              <w:rPr>
                <w:rFonts w:ascii="Arial" w:hAnsi="Arial" w:cs="Arial"/>
              </w:rPr>
              <w:t>.</w:t>
            </w:r>
            <w:r w:rsidRPr="00A94B01">
              <w:rPr>
                <w:rFonts w:ascii="Arial" w:hAnsi="Arial" w:cs="Arial"/>
              </w:rPr>
              <w:t xml:space="preserve"> </w:t>
            </w:r>
          </w:p>
        </w:tc>
      </w:tr>
      <w:tr w:rsidR="000A450E" w14:paraId="66DF0CA9" w14:textId="77777777" w:rsidTr="00712A21">
        <w:tc>
          <w:tcPr>
            <w:tcW w:w="2604" w:type="dxa"/>
            <w:shd w:val="clear" w:color="auto" w:fill="auto"/>
          </w:tcPr>
          <w:p w14:paraId="41573AF9"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Housing Act 1996</w:t>
            </w:r>
          </w:p>
        </w:tc>
        <w:tc>
          <w:tcPr>
            <w:tcW w:w="7285" w:type="dxa"/>
            <w:shd w:val="clear" w:color="auto" w:fill="auto"/>
          </w:tcPr>
          <w:p w14:paraId="4A7E35B4" w14:textId="77777777" w:rsidR="00EA5065" w:rsidRPr="0014579D" w:rsidRDefault="0067292B" w:rsidP="00EA5065">
            <w:pPr>
              <w:spacing w:line="240" w:lineRule="auto"/>
              <w:jc w:val="both"/>
              <w:rPr>
                <w:rFonts w:ascii="Arial" w:hAnsi="Arial" w:cs="Arial"/>
                <w:lang w:val="en-GB"/>
              </w:rPr>
            </w:pPr>
            <w:r>
              <w:rPr>
                <w:rFonts w:ascii="Arial" w:hAnsi="Arial" w:cs="Arial"/>
              </w:rPr>
              <w:t>This Act</w:t>
            </w:r>
            <w:r w:rsidRPr="00F91D48">
              <w:rPr>
                <w:rFonts w:ascii="Arial" w:hAnsi="Arial" w:cs="Arial"/>
              </w:rPr>
              <w:t xml:space="preserve"> make</w:t>
            </w:r>
            <w:r>
              <w:rPr>
                <w:rFonts w:ascii="Arial" w:hAnsi="Arial" w:cs="Arial"/>
              </w:rPr>
              <w:t>s</w:t>
            </w:r>
            <w:r w:rsidRPr="00F91D48">
              <w:rPr>
                <w:rFonts w:ascii="Arial" w:hAnsi="Arial" w:cs="Arial"/>
              </w:rPr>
              <w:t xml:space="preserve"> provision</w:t>
            </w:r>
            <w:r>
              <w:rPr>
                <w:rFonts w:ascii="Arial" w:hAnsi="Arial" w:cs="Arial"/>
              </w:rPr>
              <w:t>s</w:t>
            </w:r>
            <w:r w:rsidRPr="00F91D48">
              <w:rPr>
                <w:rFonts w:ascii="Arial" w:hAnsi="Arial" w:cs="Arial"/>
              </w:rPr>
              <w:t xml:space="preserve"> about </w:t>
            </w:r>
            <w:r w:rsidRPr="00F91D48">
              <w:rPr>
                <w:rFonts w:ascii="Arial" w:hAnsi="Arial" w:cs="Arial"/>
                <w:bCs/>
              </w:rPr>
              <w:t>housing</w:t>
            </w:r>
            <w:r w:rsidRPr="00F91D48">
              <w:rPr>
                <w:rFonts w:ascii="Arial" w:hAnsi="Arial" w:cs="Arial"/>
              </w:rPr>
              <w:t>, including the social rented sector, the conduct of tenants, the allocation of </w:t>
            </w:r>
            <w:r w:rsidRPr="00BE5B28">
              <w:rPr>
                <w:rFonts w:ascii="Arial" w:hAnsi="Arial" w:cs="Arial"/>
                <w:bCs/>
              </w:rPr>
              <w:t>housing</w:t>
            </w:r>
            <w:r w:rsidRPr="00F91D48">
              <w:rPr>
                <w:rFonts w:ascii="Arial" w:hAnsi="Arial" w:cs="Arial"/>
              </w:rPr>
              <w:t> accommodation by local </w:t>
            </w:r>
            <w:r w:rsidRPr="00BE5B28">
              <w:rPr>
                <w:rFonts w:ascii="Arial" w:hAnsi="Arial" w:cs="Arial"/>
                <w:bCs/>
              </w:rPr>
              <w:t>housing</w:t>
            </w:r>
            <w:r w:rsidRPr="00F91D48">
              <w:rPr>
                <w:rFonts w:ascii="Arial" w:hAnsi="Arial" w:cs="Arial"/>
              </w:rPr>
              <w:t> authorities and homelessness</w:t>
            </w:r>
            <w:r>
              <w:rPr>
                <w:rFonts w:ascii="Arial" w:hAnsi="Arial" w:cs="Arial"/>
              </w:rPr>
              <w:t>.</w:t>
            </w:r>
          </w:p>
        </w:tc>
      </w:tr>
      <w:tr w:rsidR="000A450E" w14:paraId="43DC1446" w14:textId="77777777" w:rsidTr="00712A21">
        <w:tc>
          <w:tcPr>
            <w:tcW w:w="2604" w:type="dxa"/>
            <w:shd w:val="clear" w:color="auto" w:fill="auto"/>
          </w:tcPr>
          <w:p w14:paraId="15F59A2C"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Housing Act 2004</w:t>
            </w:r>
          </w:p>
        </w:tc>
        <w:tc>
          <w:tcPr>
            <w:tcW w:w="7285" w:type="dxa"/>
            <w:shd w:val="clear" w:color="auto" w:fill="auto"/>
          </w:tcPr>
          <w:p w14:paraId="0A28373F"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Parts 1 and 2 introduced the Housing Health and Safety Rating System to improve standards in accommodation. The Bedroom standard (see above) was introduced as part of this system. </w:t>
            </w:r>
          </w:p>
        </w:tc>
      </w:tr>
      <w:tr w:rsidR="000A450E" w14:paraId="686BE1AB" w14:textId="77777777" w:rsidTr="00712A21">
        <w:tc>
          <w:tcPr>
            <w:tcW w:w="2604" w:type="dxa"/>
            <w:shd w:val="clear" w:color="auto" w:fill="auto"/>
          </w:tcPr>
          <w:p w14:paraId="14CEB1E3"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Housing Health and Safety Rating Standard (HHSRS)</w:t>
            </w:r>
          </w:p>
        </w:tc>
        <w:tc>
          <w:tcPr>
            <w:tcW w:w="7285" w:type="dxa"/>
            <w:shd w:val="clear" w:color="auto" w:fill="auto"/>
          </w:tcPr>
          <w:p w14:paraId="588B05D7"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
              </w:rPr>
              <w:t xml:space="preserve">The housing health and safety rating system (HHSRS) is a risk-based evaluation tool used to identify and protect against potential risks and hazards to health and safety from any deficiencies identified in dwellings. </w:t>
            </w:r>
            <w:r w:rsidRPr="0014579D">
              <w:rPr>
                <w:rFonts w:ascii="Arial" w:hAnsi="Arial" w:cs="Arial"/>
                <w:lang w:val="en"/>
              </w:rPr>
              <w:lastRenderedPageBreak/>
              <w:t>It includes a definition of bedroom requirements for households known as the ‘bedroom standard’.</w:t>
            </w:r>
          </w:p>
        </w:tc>
      </w:tr>
      <w:tr w:rsidR="000A450E" w14:paraId="56FA66E1" w14:textId="77777777" w:rsidTr="00712A21">
        <w:tc>
          <w:tcPr>
            <w:tcW w:w="2604" w:type="dxa"/>
            <w:shd w:val="clear" w:color="auto" w:fill="auto"/>
          </w:tcPr>
          <w:p w14:paraId="0DBD51CA"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lastRenderedPageBreak/>
              <w:t xml:space="preserve">Housing Register </w:t>
            </w:r>
          </w:p>
        </w:tc>
        <w:tc>
          <w:tcPr>
            <w:tcW w:w="7285" w:type="dxa"/>
            <w:shd w:val="clear" w:color="auto" w:fill="auto"/>
          </w:tcPr>
          <w:p w14:paraId="32F75EBE"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The </w:t>
            </w:r>
            <w:r>
              <w:rPr>
                <w:rFonts w:ascii="Arial" w:hAnsi="Arial" w:cs="Arial"/>
                <w:lang w:val="en-GB"/>
              </w:rPr>
              <w:t xml:space="preserve">Housing Register </w:t>
            </w:r>
            <w:r w:rsidRPr="0014579D">
              <w:rPr>
                <w:rFonts w:ascii="Arial" w:hAnsi="Arial" w:cs="Arial"/>
                <w:lang w:val="en-GB"/>
              </w:rPr>
              <w:t>is the directory of applicants who have expressed an interest in, and qualified for, social housing in Herefordshire.</w:t>
            </w:r>
          </w:p>
        </w:tc>
      </w:tr>
      <w:tr w:rsidR="000A450E" w14:paraId="1A1A0F41" w14:textId="77777777" w:rsidTr="00712A21">
        <w:tc>
          <w:tcPr>
            <w:tcW w:w="2604" w:type="dxa"/>
            <w:shd w:val="clear" w:color="auto" w:fill="auto"/>
          </w:tcPr>
          <w:p w14:paraId="5F49A6FE" w14:textId="77777777" w:rsidR="00EA5065" w:rsidRPr="00F26D97" w:rsidRDefault="0067292B" w:rsidP="00EA5065">
            <w:pPr>
              <w:spacing w:line="240" w:lineRule="auto"/>
              <w:jc w:val="both"/>
              <w:rPr>
                <w:rFonts w:ascii="Arial" w:hAnsi="Arial" w:cs="Arial"/>
                <w:sz w:val="24"/>
                <w:szCs w:val="24"/>
                <w:lang w:val="en-GB"/>
              </w:rPr>
            </w:pPr>
            <w:r>
              <w:rPr>
                <w:rFonts w:ascii="Arial" w:hAnsi="Arial" w:cs="Arial"/>
                <w:sz w:val="24"/>
                <w:szCs w:val="24"/>
                <w:lang w:val="en-GB"/>
              </w:rPr>
              <w:t>HSM</w:t>
            </w:r>
          </w:p>
        </w:tc>
        <w:tc>
          <w:tcPr>
            <w:tcW w:w="7285" w:type="dxa"/>
            <w:shd w:val="clear" w:color="auto" w:fill="auto"/>
          </w:tcPr>
          <w:p w14:paraId="279855A3" w14:textId="77777777" w:rsidR="00EA5065" w:rsidRPr="0014579D" w:rsidRDefault="0067292B" w:rsidP="00EA5065">
            <w:pPr>
              <w:spacing w:line="240" w:lineRule="auto"/>
              <w:jc w:val="both"/>
              <w:rPr>
                <w:rFonts w:ascii="Arial" w:hAnsi="Arial" w:cs="Arial"/>
                <w:lang w:val="en-GB"/>
              </w:rPr>
            </w:pPr>
            <w:r>
              <w:rPr>
                <w:rFonts w:ascii="Arial" w:hAnsi="Arial" w:cs="Arial"/>
                <w:lang w:val="en-GB"/>
              </w:rPr>
              <w:t>Housing Services Manager who has authority to vary aspects of the allocation policy in exceptional circumstances, as indicated in this policy document.</w:t>
            </w:r>
          </w:p>
        </w:tc>
      </w:tr>
      <w:tr w:rsidR="000A450E" w14:paraId="3C9BECBB" w14:textId="77777777" w:rsidTr="00712A21">
        <w:tc>
          <w:tcPr>
            <w:tcW w:w="2604" w:type="dxa"/>
            <w:shd w:val="clear" w:color="auto" w:fill="auto"/>
          </w:tcPr>
          <w:p w14:paraId="74C7FD90"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Local connection criteria</w:t>
            </w:r>
          </w:p>
        </w:tc>
        <w:tc>
          <w:tcPr>
            <w:tcW w:w="7285" w:type="dxa"/>
            <w:shd w:val="clear" w:color="auto" w:fill="auto"/>
          </w:tcPr>
          <w:p w14:paraId="37576C0F"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These criteria relate firstly to the county and the level of preference an applicant has for social and affordable rented housing in the county in the Allocation policy. </w:t>
            </w:r>
          </w:p>
          <w:p w14:paraId="2FD940E9"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Local connection criteria may also refer to the terms of a section 106 planning agreement which gives priority to applicants with a defined connection to the specific parish.</w:t>
            </w:r>
          </w:p>
        </w:tc>
      </w:tr>
      <w:tr w:rsidR="000A450E" w14:paraId="556EE1BE" w14:textId="77777777" w:rsidTr="00712A21">
        <w:tc>
          <w:tcPr>
            <w:tcW w:w="2604" w:type="dxa"/>
            <w:shd w:val="clear" w:color="auto" w:fill="auto"/>
          </w:tcPr>
          <w:p w14:paraId="44D5A3B7"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Local lettings plan</w:t>
            </w:r>
          </w:p>
        </w:tc>
        <w:tc>
          <w:tcPr>
            <w:tcW w:w="7285" w:type="dxa"/>
            <w:shd w:val="clear" w:color="auto" w:fill="auto"/>
          </w:tcPr>
          <w:p w14:paraId="52F67EE4"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Local lettings plans are agreed for the allocation and letting of properties in specific area to address </w:t>
            </w:r>
            <w:proofErr w:type="gramStart"/>
            <w:r w:rsidRPr="0014579D">
              <w:rPr>
                <w:rFonts w:ascii="Arial" w:hAnsi="Arial" w:cs="Arial"/>
                <w:lang w:val="en-GB"/>
              </w:rPr>
              <w:t>particular issues</w:t>
            </w:r>
            <w:proofErr w:type="gramEnd"/>
            <w:r w:rsidRPr="0014579D">
              <w:rPr>
                <w:rFonts w:ascii="Arial" w:hAnsi="Arial" w:cs="Arial"/>
                <w:lang w:val="en-GB"/>
              </w:rPr>
              <w:t xml:space="preserve"> in that area.  </w:t>
            </w:r>
          </w:p>
        </w:tc>
      </w:tr>
      <w:tr w:rsidR="000A450E" w14:paraId="166E4765" w14:textId="77777777" w:rsidTr="00712A21">
        <w:tc>
          <w:tcPr>
            <w:tcW w:w="2604" w:type="dxa"/>
            <w:shd w:val="clear" w:color="auto" w:fill="auto"/>
          </w:tcPr>
          <w:p w14:paraId="19D72BF7"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Localism Act 2011</w:t>
            </w:r>
          </w:p>
        </w:tc>
        <w:tc>
          <w:tcPr>
            <w:tcW w:w="7285" w:type="dxa"/>
            <w:shd w:val="clear" w:color="auto" w:fill="auto"/>
          </w:tcPr>
          <w:p w14:paraId="6EBE5275"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The Localism Act 2011 gave flexibilities to local authorities in relation to qualification on the housing register. </w:t>
            </w:r>
          </w:p>
        </w:tc>
      </w:tr>
      <w:tr w:rsidR="000A450E" w14:paraId="2C1DF285" w14:textId="77777777" w:rsidTr="00712A21">
        <w:tc>
          <w:tcPr>
            <w:tcW w:w="2604" w:type="dxa"/>
            <w:shd w:val="clear" w:color="auto" w:fill="auto"/>
          </w:tcPr>
          <w:p w14:paraId="1FB5AEF5" w14:textId="77777777" w:rsidR="00EA5065" w:rsidRPr="00F26D97" w:rsidRDefault="0067292B" w:rsidP="00EA5065">
            <w:pPr>
              <w:spacing w:line="240" w:lineRule="auto"/>
              <w:jc w:val="both"/>
              <w:rPr>
                <w:rFonts w:ascii="Arial" w:hAnsi="Arial" w:cs="Arial"/>
                <w:sz w:val="24"/>
                <w:szCs w:val="24"/>
                <w:lang w:val="en-GB"/>
              </w:rPr>
            </w:pPr>
            <w:r>
              <w:rPr>
                <w:rFonts w:ascii="Arial" w:hAnsi="Arial" w:cs="Arial"/>
                <w:sz w:val="24"/>
                <w:szCs w:val="24"/>
                <w:lang w:val="en-GB"/>
              </w:rPr>
              <w:t xml:space="preserve">Looked </w:t>
            </w:r>
            <w:r w:rsidR="00B00ACC" w:rsidRPr="00F26D97">
              <w:rPr>
                <w:rFonts w:ascii="Arial" w:hAnsi="Arial" w:cs="Arial"/>
                <w:sz w:val="24"/>
                <w:szCs w:val="24"/>
                <w:lang w:val="en-GB"/>
              </w:rPr>
              <w:t>after children</w:t>
            </w:r>
          </w:p>
        </w:tc>
        <w:tc>
          <w:tcPr>
            <w:tcW w:w="7285" w:type="dxa"/>
            <w:shd w:val="clear" w:color="auto" w:fill="auto"/>
          </w:tcPr>
          <w:p w14:paraId="1805A880" w14:textId="77777777" w:rsidR="00EA5065" w:rsidRPr="0014579D" w:rsidRDefault="0067292B" w:rsidP="00EA5065">
            <w:pPr>
              <w:spacing w:line="240" w:lineRule="auto"/>
              <w:jc w:val="both"/>
              <w:rPr>
                <w:rFonts w:ascii="Arial" w:hAnsi="Arial" w:cs="Arial"/>
                <w:lang w:val="en-GB"/>
              </w:rPr>
            </w:pPr>
            <w:r w:rsidRPr="0014579D">
              <w:rPr>
                <w:rFonts w:ascii="Arial" w:hAnsi="Arial" w:cs="Arial"/>
              </w:rPr>
              <w:t xml:space="preserve">A </w:t>
            </w:r>
            <w:r w:rsidRPr="0014579D">
              <w:rPr>
                <w:rFonts w:ascii="Arial" w:hAnsi="Arial" w:cs="Arial"/>
                <w:bCs/>
              </w:rPr>
              <w:t>child</w:t>
            </w:r>
            <w:r w:rsidRPr="0014579D">
              <w:rPr>
                <w:rFonts w:ascii="Arial" w:hAnsi="Arial" w:cs="Arial"/>
              </w:rPr>
              <w:t xml:space="preserve"> who is being </w:t>
            </w:r>
            <w:r w:rsidRPr="0014579D">
              <w:rPr>
                <w:rFonts w:ascii="Arial" w:hAnsi="Arial" w:cs="Arial"/>
                <w:bCs/>
              </w:rPr>
              <w:t xml:space="preserve">looked </w:t>
            </w:r>
            <w:proofErr w:type="gramStart"/>
            <w:r w:rsidRPr="0014579D">
              <w:rPr>
                <w:rFonts w:ascii="Arial" w:hAnsi="Arial" w:cs="Arial"/>
                <w:bCs/>
              </w:rPr>
              <w:t>after</w:t>
            </w:r>
            <w:proofErr w:type="gramEnd"/>
            <w:r w:rsidRPr="0014579D">
              <w:rPr>
                <w:rFonts w:ascii="Arial" w:hAnsi="Arial" w:cs="Arial"/>
              </w:rPr>
              <w:t xml:space="preserve"> the local authority is known as a </w:t>
            </w:r>
            <w:proofErr w:type="gramStart"/>
            <w:r w:rsidRPr="0014579D">
              <w:rPr>
                <w:rFonts w:ascii="Arial" w:hAnsi="Arial" w:cs="Arial"/>
                <w:bCs/>
              </w:rPr>
              <w:t>child</w:t>
            </w:r>
            <w:r w:rsidRPr="0014579D">
              <w:rPr>
                <w:rFonts w:ascii="Arial" w:hAnsi="Arial" w:cs="Arial"/>
              </w:rPr>
              <w:t xml:space="preserve"> in care</w:t>
            </w:r>
            <w:proofErr w:type="gramEnd"/>
            <w:r w:rsidRPr="0014579D">
              <w:rPr>
                <w:rFonts w:ascii="Arial" w:hAnsi="Arial" w:cs="Arial"/>
              </w:rPr>
              <w:t xml:space="preserve">. They might be </w:t>
            </w:r>
            <w:proofErr w:type="gramStart"/>
            <w:r w:rsidRPr="0014579D">
              <w:rPr>
                <w:rFonts w:ascii="Arial" w:hAnsi="Arial" w:cs="Arial"/>
              </w:rPr>
              <w:t>living:</w:t>
            </w:r>
            <w:proofErr w:type="gramEnd"/>
            <w:r w:rsidRPr="0014579D">
              <w:rPr>
                <w:rFonts w:ascii="Arial" w:hAnsi="Arial" w:cs="Arial"/>
              </w:rPr>
              <w:t xml:space="preserve"> with foster parents, at home with their parents under the supervision of social services, or in residential </w:t>
            </w:r>
            <w:r w:rsidRPr="0014579D">
              <w:rPr>
                <w:rFonts w:ascii="Arial" w:hAnsi="Arial" w:cs="Arial"/>
                <w:bCs/>
              </w:rPr>
              <w:t>children's</w:t>
            </w:r>
            <w:r w:rsidRPr="0014579D">
              <w:rPr>
                <w:rFonts w:ascii="Arial" w:hAnsi="Arial" w:cs="Arial"/>
              </w:rPr>
              <w:t xml:space="preserve"> homes.</w:t>
            </w:r>
          </w:p>
        </w:tc>
      </w:tr>
      <w:tr w:rsidR="000A450E" w14:paraId="1A97D49A" w14:textId="77777777" w:rsidTr="00712A21">
        <w:tc>
          <w:tcPr>
            <w:tcW w:w="2604" w:type="dxa"/>
            <w:shd w:val="clear" w:color="auto" w:fill="auto"/>
          </w:tcPr>
          <w:p w14:paraId="13ED9EC1"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MARAC</w:t>
            </w:r>
          </w:p>
        </w:tc>
        <w:tc>
          <w:tcPr>
            <w:tcW w:w="7285" w:type="dxa"/>
            <w:shd w:val="clear" w:color="auto" w:fill="auto"/>
          </w:tcPr>
          <w:p w14:paraId="1DEFFBB3" w14:textId="77777777" w:rsidR="00EA5065" w:rsidRPr="0014579D" w:rsidRDefault="0067292B" w:rsidP="00EA5065">
            <w:pPr>
              <w:spacing w:line="240" w:lineRule="auto"/>
              <w:jc w:val="both"/>
              <w:rPr>
                <w:rFonts w:ascii="Arial" w:hAnsi="Arial" w:cs="Arial"/>
                <w:lang w:val="en-GB"/>
              </w:rPr>
            </w:pPr>
            <w:r w:rsidRPr="001830F6">
              <w:rPr>
                <w:rFonts w:ascii="Arial" w:hAnsi="Arial" w:cs="Arial"/>
              </w:rPr>
              <w:t>Multi-Agency Risk Assessment Conference</w:t>
            </w:r>
          </w:p>
        </w:tc>
      </w:tr>
      <w:tr w:rsidR="000A450E" w14:paraId="5EF99344" w14:textId="77777777" w:rsidTr="00712A21">
        <w:tc>
          <w:tcPr>
            <w:tcW w:w="2604" w:type="dxa"/>
            <w:shd w:val="clear" w:color="auto" w:fill="auto"/>
          </w:tcPr>
          <w:p w14:paraId="4DC3D1DD"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 xml:space="preserve">MAPPA </w:t>
            </w:r>
          </w:p>
        </w:tc>
        <w:tc>
          <w:tcPr>
            <w:tcW w:w="7285" w:type="dxa"/>
            <w:shd w:val="clear" w:color="auto" w:fill="auto"/>
          </w:tcPr>
          <w:p w14:paraId="6C56F4C8" w14:textId="77777777" w:rsidR="00EA5065" w:rsidRPr="0014579D" w:rsidRDefault="0067292B" w:rsidP="00EA5065">
            <w:pPr>
              <w:spacing w:line="240" w:lineRule="auto"/>
              <w:jc w:val="both"/>
              <w:rPr>
                <w:rFonts w:ascii="Arial" w:hAnsi="Arial" w:cs="Arial"/>
                <w:lang w:val="en-GB"/>
              </w:rPr>
            </w:pPr>
            <w:r w:rsidRPr="001F4844">
              <w:rPr>
                <w:rFonts w:ascii="Arial" w:hAnsi="Arial" w:cs="Arial"/>
                <w:lang w:val="en-GB"/>
              </w:rPr>
              <w:t>Multi Agency Public Protection Panel Arrangements</w:t>
            </w:r>
          </w:p>
        </w:tc>
      </w:tr>
      <w:tr w:rsidR="000A450E" w14:paraId="150B7BD6" w14:textId="77777777" w:rsidTr="00712A21">
        <w:tc>
          <w:tcPr>
            <w:tcW w:w="2604" w:type="dxa"/>
            <w:shd w:val="clear" w:color="auto" w:fill="auto"/>
          </w:tcPr>
          <w:p w14:paraId="27938639"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Mutual exchange</w:t>
            </w:r>
          </w:p>
        </w:tc>
        <w:tc>
          <w:tcPr>
            <w:tcW w:w="7285" w:type="dxa"/>
            <w:shd w:val="clear" w:color="auto" w:fill="auto"/>
          </w:tcPr>
          <w:p w14:paraId="61910F79"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A swap of homes by two social housing tenants moving permanently into the other </w:t>
            </w:r>
            <w:proofErr w:type="gramStart"/>
            <w:r w:rsidRPr="0014579D">
              <w:rPr>
                <w:rFonts w:ascii="Arial" w:hAnsi="Arial" w:cs="Arial"/>
                <w:lang w:val="en-GB"/>
              </w:rPr>
              <w:t>tenants</w:t>
            </w:r>
            <w:proofErr w:type="gramEnd"/>
            <w:r w:rsidRPr="0014579D">
              <w:rPr>
                <w:rFonts w:ascii="Arial" w:hAnsi="Arial" w:cs="Arial"/>
                <w:lang w:val="en-GB"/>
              </w:rPr>
              <w:t xml:space="preserve"> property. Tenants must be granted permission by both landlords. </w:t>
            </w:r>
          </w:p>
        </w:tc>
      </w:tr>
      <w:tr w:rsidR="000A450E" w14:paraId="4DF848F1" w14:textId="77777777" w:rsidTr="00712A21">
        <w:tc>
          <w:tcPr>
            <w:tcW w:w="2604" w:type="dxa"/>
            <w:shd w:val="clear" w:color="auto" w:fill="auto"/>
          </w:tcPr>
          <w:p w14:paraId="749A8347"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Nomination</w:t>
            </w:r>
          </w:p>
        </w:tc>
        <w:tc>
          <w:tcPr>
            <w:tcW w:w="7285" w:type="dxa"/>
            <w:shd w:val="clear" w:color="auto" w:fill="auto"/>
          </w:tcPr>
          <w:p w14:paraId="66AB2005"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The term used for applicants who qualify for the register and whose name and details are provided to the landlord as part of the bidding process through Home Point.</w:t>
            </w:r>
          </w:p>
        </w:tc>
      </w:tr>
      <w:tr w:rsidR="000A450E" w14:paraId="4F59853F" w14:textId="77777777" w:rsidTr="00712A21">
        <w:tc>
          <w:tcPr>
            <w:tcW w:w="2604" w:type="dxa"/>
            <w:shd w:val="clear" w:color="auto" w:fill="auto"/>
          </w:tcPr>
          <w:p w14:paraId="49131952"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Reasonable Preference</w:t>
            </w:r>
          </w:p>
        </w:tc>
        <w:tc>
          <w:tcPr>
            <w:tcW w:w="7285" w:type="dxa"/>
            <w:shd w:val="clear" w:color="auto" w:fill="auto"/>
          </w:tcPr>
          <w:p w14:paraId="7CBF3B79"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The Housing Act 1996</w:t>
            </w:r>
            <w:r w:rsidR="00285498">
              <w:rPr>
                <w:rFonts w:ascii="Arial" w:hAnsi="Arial" w:cs="Arial"/>
                <w:lang w:val="en-GB"/>
              </w:rPr>
              <w:t xml:space="preserve"> </w:t>
            </w:r>
            <w:r w:rsidRPr="0014579D">
              <w:rPr>
                <w:rFonts w:ascii="Arial" w:hAnsi="Arial" w:cs="Arial"/>
                <w:lang w:val="en-GB"/>
              </w:rPr>
              <w:t>(as amended) requires local authorities to give reasonable preference in their allocation policies to applicants who fall into specified categories of housing need. See section 2.1 of this policy for a full explanation of the categories.</w:t>
            </w:r>
          </w:p>
        </w:tc>
      </w:tr>
      <w:tr w:rsidR="000A450E" w14:paraId="60BA4929" w14:textId="77777777" w:rsidTr="00712A21">
        <w:tc>
          <w:tcPr>
            <w:tcW w:w="2604" w:type="dxa"/>
            <w:shd w:val="clear" w:color="auto" w:fill="auto"/>
          </w:tcPr>
          <w:p w14:paraId="38599821"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Reduced Preference</w:t>
            </w:r>
          </w:p>
        </w:tc>
        <w:tc>
          <w:tcPr>
            <w:tcW w:w="7285" w:type="dxa"/>
            <w:shd w:val="clear" w:color="auto" w:fill="auto"/>
          </w:tcPr>
          <w:p w14:paraId="602E0673"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The term used for applicants whose application has a lower priority than it would normally have </w:t>
            </w:r>
            <w:r>
              <w:rPr>
                <w:rFonts w:ascii="Arial" w:hAnsi="Arial" w:cs="Arial"/>
                <w:lang w:val="en-GB"/>
              </w:rPr>
              <w:t xml:space="preserve">because </w:t>
            </w:r>
            <w:r w:rsidRPr="0014579D">
              <w:rPr>
                <w:rFonts w:ascii="Arial" w:hAnsi="Arial" w:cs="Arial"/>
                <w:lang w:val="en-GB"/>
              </w:rPr>
              <w:t xml:space="preserve">the applicant </w:t>
            </w:r>
            <w:r>
              <w:rPr>
                <w:rFonts w:ascii="Arial" w:hAnsi="Arial" w:cs="Arial"/>
                <w:lang w:val="en-GB"/>
              </w:rPr>
              <w:t>does not have</w:t>
            </w:r>
            <w:r w:rsidRPr="0014579D">
              <w:rPr>
                <w:rFonts w:ascii="Arial" w:hAnsi="Arial" w:cs="Arial"/>
                <w:lang w:val="en-GB"/>
              </w:rPr>
              <w:t xml:space="preserve"> a local connection to Herefordshire</w:t>
            </w:r>
            <w:r w:rsidR="00207EC6">
              <w:rPr>
                <w:rFonts w:ascii="Arial" w:hAnsi="Arial" w:cs="Arial"/>
                <w:lang w:val="en-GB"/>
              </w:rPr>
              <w:t xml:space="preserve"> or has been assessed as intentionally homeless</w:t>
            </w:r>
            <w:r>
              <w:rPr>
                <w:rFonts w:ascii="Arial" w:hAnsi="Arial" w:cs="Arial"/>
                <w:lang w:val="en-GB"/>
              </w:rPr>
              <w:t>.</w:t>
            </w:r>
            <w:r w:rsidRPr="0014579D">
              <w:rPr>
                <w:rFonts w:ascii="Arial" w:hAnsi="Arial" w:cs="Arial"/>
                <w:lang w:val="en-GB"/>
              </w:rPr>
              <w:t xml:space="preserve"> </w:t>
            </w:r>
          </w:p>
        </w:tc>
      </w:tr>
      <w:tr w:rsidR="000A450E" w14:paraId="55ED2CB1" w14:textId="77777777" w:rsidTr="00712A21">
        <w:tc>
          <w:tcPr>
            <w:tcW w:w="2604" w:type="dxa"/>
            <w:shd w:val="clear" w:color="auto" w:fill="auto"/>
          </w:tcPr>
          <w:p w14:paraId="65958C80" w14:textId="1935751E"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lastRenderedPageBreak/>
              <w:t>Registered Provider</w:t>
            </w:r>
          </w:p>
        </w:tc>
        <w:tc>
          <w:tcPr>
            <w:tcW w:w="7285" w:type="dxa"/>
            <w:shd w:val="clear" w:color="auto" w:fill="auto"/>
          </w:tcPr>
          <w:p w14:paraId="353BE5D7" w14:textId="32DAC8BB" w:rsidR="00E87489"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Registered provider, also known as </w:t>
            </w:r>
            <w:r>
              <w:rPr>
                <w:rFonts w:ascii="Arial" w:hAnsi="Arial" w:cs="Arial"/>
                <w:lang w:val="en-GB"/>
              </w:rPr>
              <w:t xml:space="preserve">Private </w:t>
            </w:r>
            <w:r w:rsidRPr="0014579D">
              <w:rPr>
                <w:rFonts w:ascii="Arial" w:hAnsi="Arial" w:cs="Arial"/>
                <w:lang w:val="en-GB"/>
              </w:rPr>
              <w:t>Registered provider, is the current term for organisations that are registered with the Homes and Communities Agency to provide affordable housing.</w:t>
            </w:r>
            <w:r>
              <w:rPr>
                <w:rFonts w:ascii="Arial" w:hAnsi="Arial" w:cs="Arial"/>
                <w:lang w:val="en-GB"/>
              </w:rPr>
              <w:t xml:space="preserve"> </w:t>
            </w:r>
            <w:r w:rsidR="00D858D0">
              <w:rPr>
                <w:rFonts w:ascii="Arial" w:hAnsi="Arial" w:cs="Arial"/>
                <w:lang w:val="en-GB"/>
              </w:rPr>
              <w:t xml:space="preserve">Registered providers were previously described as Housing Associations. </w:t>
            </w:r>
            <w:r w:rsidRPr="0014579D">
              <w:rPr>
                <w:rFonts w:ascii="Arial" w:hAnsi="Arial" w:cs="Arial"/>
                <w:lang w:val="en-GB"/>
              </w:rPr>
              <w:t>They are regulated by Homes England and the Regulator of Social Housing.</w:t>
            </w:r>
          </w:p>
        </w:tc>
      </w:tr>
      <w:tr w:rsidR="000A450E" w14:paraId="12098E1C" w14:textId="77777777" w:rsidTr="00712A21">
        <w:tc>
          <w:tcPr>
            <w:tcW w:w="2604" w:type="dxa"/>
            <w:shd w:val="clear" w:color="auto" w:fill="auto"/>
          </w:tcPr>
          <w:p w14:paraId="06D85600"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Reserve Forces</w:t>
            </w:r>
          </w:p>
        </w:tc>
        <w:tc>
          <w:tcPr>
            <w:tcW w:w="7285" w:type="dxa"/>
            <w:shd w:val="clear" w:color="auto" w:fill="auto"/>
          </w:tcPr>
          <w:p w14:paraId="3467ED5B"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A</w:t>
            </w:r>
            <w:r>
              <w:rPr>
                <w:rFonts w:ascii="Arial" w:hAnsi="Arial" w:cs="Arial"/>
                <w:lang w:val="en-GB"/>
              </w:rPr>
              <w:t>s</w:t>
            </w:r>
            <w:r w:rsidRPr="0014579D">
              <w:rPr>
                <w:rFonts w:ascii="Arial" w:hAnsi="Arial" w:cs="Arial"/>
                <w:lang w:val="en-GB"/>
              </w:rPr>
              <w:t xml:space="preserve"> detailed in s374 Armed Forces Act 2006, this means the Royal Fleet Reserve, the Royal Naval Reserve, the Royal Marines Reserve, the Army Reserve, the Territorial Army, the Royal Air Force Reserve or the Royal Auxiliary Air Force. </w:t>
            </w:r>
          </w:p>
        </w:tc>
      </w:tr>
      <w:tr w:rsidR="000A450E" w14:paraId="2B0A4402" w14:textId="77777777" w:rsidTr="00712A21">
        <w:tc>
          <w:tcPr>
            <w:tcW w:w="2604" w:type="dxa"/>
            <w:shd w:val="clear" w:color="auto" w:fill="auto"/>
          </w:tcPr>
          <w:p w14:paraId="139D77AE"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Section 106</w:t>
            </w:r>
          </w:p>
        </w:tc>
        <w:tc>
          <w:tcPr>
            <w:tcW w:w="7285" w:type="dxa"/>
            <w:shd w:val="clear" w:color="auto" w:fill="auto"/>
          </w:tcPr>
          <w:p w14:paraId="1B0507D5"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This refers to s.106 Town and Country Planning Act 1990 under which developers may provide affordable housing on a specific site, with criteria which grant priority to applicants with a local connection to the parish or ward. </w:t>
            </w:r>
          </w:p>
        </w:tc>
      </w:tr>
      <w:tr w:rsidR="000A450E" w14:paraId="47EA3B53" w14:textId="77777777" w:rsidTr="00712A21">
        <w:tc>
          <w:tcPr>
            <w:tcW w:w="2604" w:type="dxa"/>
            <w:shd w:val="clear" w:color="auto" w:fill="auto"/>
          </w:tcPr>
          <w:p w14:paraId="43DFBB19"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Settled accommodation</w:t>
            </w:r>
          </w:p>
        </w:tc>
        <w:tc>
          <w:tcPr>
            <w:tcW w:w="7285" w:type="dxa"/>
            <w:shd w:val="clear" w:color="auto" w:fill="auto"/>
          </w:tcPr>
          <w:p w14:paraId="791974A9"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Defined through legislation and case law in relation to homelessness decisions. Any accommodation that is precarious, short term or insecure is not considered settled. Examples of settled accommodation include, but are not limited to:</w:t>
            </w:r>
          </w:p>
          <w:p w14:paraId="609D7BA4" w14:textId="77777777" w:rsidR="00EA5065" w:rsidRPr="00F6673D" w:rsidRDefault="0067292B" w:rsidP="006C7541">
            <w:pPr>
              <w:pStyle w:val="ListParagraph"/>
              <w:numPr>
                <w:ilvl w:val="0"/>
                <w:numId w:val="27"/>
              </w:numPr>
              <w:spacing w:after="0" w:line="240" w:lineRule="auto"/>
              <w:jc w:val="both"/>
              <w:rPr>
                <w:rFonts w:ascii="Arial" w:hAnsi="Arial" w:cs="Arial"/>
                <w:lang w:val="en-GB"/>
              </w:rPr>
            </w:pPr>
            <w:r w:rsidRPr="00F6673D">
              <w:rPr>
                <w:rFonts w:ascii="Arial" w:hAnsi="Arial" w:cs="Arial"/>
                <w:lang w:val="en-GB"/>
              </w:rPr>
              <w:t>Freehold or Leasehold Ownership</w:t>
            </w:r>
          </w:p>
          <w:p w14:paraId="149D3359" w14:textId="77777777" w:rsidR="00EA5065" w:rsidRPr="00F6673D" w:rsidRDefault="0067292B" w:rsidP="006C7541">
            <w:pPr>
              <w:pStyle w:val="ListParagraph"/>
              <w:numPr>
                <w:ilvl w:val="0"/>
                <w:numId w:val="27"/>
              </w:numPr>
              <w:spacing w:after="0" w:line="240" w:lineRule="auto"/>
              <w:jc w:val="both"/>
              <w:rPr>
                <w:rFonts w:ascii="Arial" w:hAnsi="Arial" w:cs="Arial"/>
                <w:lang w:val="en-GB"/>
              </w:rPr>
            </w:pPr>
            <w:r w:rsidRPr="00F6673D">
              <w:rPr>
                <w:rFonts w:ascii="Arial" w:hAnsi="Arial" w:cs="Arial"/>
                <w:lang w:val="en-GB"/>
              </w:rPr>
              <w:t xml:space="preserve">A tenancy enjoying security of tenure </w:t>
            </w:r>
            <w:proofErr w:type="gramStart"/>
            <w:r w:rsidRPr="00F6673D">
              <w:rPr>
                <w:rFonts w:ascii="Arial" w:hAnsi="Arial" w:cs="Arial"/>
                <w:lang w:val="en-GB"/>
              </w:rPr>
              <w:t>( assured</w:t>
            </w:r>
            <w:proofErr w:type="gramEnd"/>
            <w:r w:rsidRPr="00F6673D">
              <w:rPr>
                <w:rFonts w:ascii="Arial" w:hAnsi="Arial" w:cs="Arial"/>
                <w:lang w:val="en-GB"/>
              </w:rPr>
              <w:t xml:space="preserve"> or assured shorthold tenancy)</w:t>
            </w:r>
          </w:p>
          <w:p w14:paraId="6DC79EF7" w14:textId="77777777" w:rsidR="00EA5065" w:rsidRPr="00F6673D" w:rsidRDefault="0067292B" w:rsidP="006C7541">
            <w:pPr>
              <w:pStyle w:val="ListParagraph"/>
              <w:numPr>
                <w:ilvl w:val="0"/>
                <w:numId w:val="27"/>
              </w:numPr>
              <w:spacing w:after="0" w:line="240" w:lineRule="auto"/>
              <w:jc w:val="both"/>
              <w:rPr>
                <w:rFonts w:ascii="Arial" w:hAnsi="Arial" w:cs="Arial"/>
                <w:lang w:val="en-GB"/>
              </w:rPr>
            </w:pPr>
            <w:r w:rsidRPr="00F6673D">
              <w:rPr>
                <w:rFonts w:ascii="Arial" w:hAnsi="Arial" w:cs="Arial"/>
                <w:lang w:val="en-GB"/>
              </w:rPr>
              <w:t xml:space="preserve">An indefinite Licence or Permission to Occupy (Any occupation implying an indefinite </w:t>
            </w:r>
            <w:proofErr w:type="gramStart"/>
            <w:r w:rsidRPr="00F6673D">
              <w:rPr>
                <w:rFonts w:ascii="Arial" w:hAnsi="Arial" w:cs="Arial"/>
                <w:lang w:val="en-GB"/>
              </w:rPr>
              <w:t>time period</w:t>
            </w:r>
            <w:proofErr w:type="gramEnd"/>
            <w:r w:rsidRPr="00F6673D">
              <w:rPr>
                <w:rFonts w:ascii="Arial" w:hAnsi="Arial" w:cs="Arial"/>
                <w:lang w:val="en-GB"/>
              </w:rPr>
              <w:t>)</w:t>
            </w:r>
          </w:p>
          <w:p w14:paraId="1E2A6E6E" w14:textId="77777777" w:rsidR="00EA5065" w:rsidRPr="00F6673D" w:rsidRDefault="0067292B" w:rsidP="006C7541">
            <w:pPr>
              <w:pStyle w:val="ListParagraph"/>
              <w:numPr>
                <w:ilvl w:val="0"/>
                <w:numId w:val="27"/>
              </w:numPr>
              <w:spacing w:after="0" w:line="240" w:lineRule="auto"/>
              <w:jc w:val="both"/>
              <w:rPr>
                <w:rFonts w:ascii="Arial" w:hAnsi="Arial" w:cs="Arial"/>
                <w:lang w:val="en-GB"/>
              </w:rPr>
            </w:pPr>
            <w:r w:rsidRPr="00F6673D">
              <w:rPr>
                <w:rFonts w:ascii="Arial" w:hAnsi="Arial" w:cs="Arial"/>
                <w:lang w:val="en-GB"/>
              </w:rPr>
              <w:t>Returning to long term occupation with parents</w:t>
            </w:r>
          </w:p>
          <w:p w14:paraId="5CDB3FCF" w14:textId="77777777" w:rsidR="00EA5065" w:rsidRPr="00F6673D" w:rsidRDefault="0067292B" w:rsidP="006C7541">
            <w:pPr>
              <w:pStyle w:val="ListParagraph"/>
              <w:numPr>
                <w:ilvl w:val="0"/>
                <w:numId w:val="27"/>
              </w:numPr>
              <w:spacing w:after="0" w:line="240" w:lineRule="auto"/>
              <w:jc w:val="both"/>
              <w:rPr>
                <w:rFonts w:ascii="Arial" w:hAnsi="Arial" w:cs="Arial"/>
                <w:lang w:val="en-GB"/>
              </w:rPr>
            </w:pPr>
            <w:r w:rsidRPr="00F6673D">
              <w:rPr>
                <w:rFonts w:ascii="Arial" w:hAnsi="Arial" w:cs="Arial"/>
                <w:lang w:val="en-GB"/>
              </w:rPr>
              <w:t>An indefinite stay with other relatives</w:t>
            </w:r>
          </w:p>
          <w:p w14:paraId="622BDDD6" w14:textId="77777777" w:rsidR="00EA5065" w:rsidRPr="00F6673D" w:rsidRDefault="0067292B" w:rsidP="006C7541">
            <w:pPr>
              <w:pStyle w:val="ListParagraph"/>
              <w:numPr>
                <w:ilvl w:val="0"/>
                <w:numId w:val="27"/>
              </w:numPr>
              <w:spacing w:line="240" w:lineRule="auto"/>
              <w:jc w:val="both"/>
              <w:rPr>
                <w:rFonts w:ascii="Arial" w:hAnsi="Arial" w:cs="Arial"/>
                <w:lang w:val="en-GB"/>
              </w:rPr>
            </w:pPr>
            <w:r w:rsidRPr="00F6673D">
              <w:rPr>
                <w:rFonts w:ascii="Arial" w:hAnsi="Arial" w:cs="Arial"/>
                <w:lang w:val="en-GB"/>
              </w:rPr>
              <w:t xml:space="preserve">Tied accommodation as a </w:t>
            </w:r>
            <w:proofErr w:type="gramStart"/>
            <w:r w:rsidRPr="00F6673D">
              <w:rPr>
                <w:rFonts w:ascii="Arial" w:hAnsi="Arial" w:cs="Arial"/>
                <w:lang w:val="en-GB"/>
              </w:rPr>
              <w:t>long term</w:t>
            </w:r>
            <w:proofErr w:type="gramEnd"/>
            <w:r w:rsidRPr="00F6673D">
              <w:rPr>
                <w:rFonts w:ascii="Arial" w:hAnsi="Arial" w:cs="Arial"/>
                <w:lang w:val="en-GB"/>
              </w:rPr>
              <w:t xml:space="preserve"> employee.</w:t>
            </w:r>
          </w:p>
        </w:tc>
      </w:tr>
      <w:tr w:rsidR="000A450E" w14:paraId="3277DCD6" w14:textId="77777777" w:rsidTr="00712A21">
        <w:tc>
          <w:tcPr>
            <w:tcW w:w="2604" w:type="dxa"/>
            <w:shd w:val="clear" w:color="auto" w:fill="auto"/>
          </w:tcPr>
          <w:p w14:paraId="7FF2BE28" w14:textId="77777777" w:rsidR="00EA5065" w:rsidRPr="00F26D97" w:rsidRDefault="0067292B" w:rsidP="00EA5065">
            <w:pPr>
              <w:spacing w:line="240" w:lineRule="auto"/>
              <w:jc w:val="both"/>
              <w:rPr>
                <w:rFonts w:ascii="Arial" w:hAnsi="Arial" w:cs="Arial"/>
                <w:sz w:val="24"/>
                <w:szCs w:val="24"/>
                <w:lang w:val="en-GB"/>
              </w:rPr>
            </w:pPr>
            <w:r w:rsidRPr="00F26D97">
              <w:rPr>
                <w:rFonts w:ascii="Arial" w:hAnsi="Arial" w:cs="Arial"/>
                <w:sz w:val="24"/>
                <w:szCs w:val="24"/>
                <w:lang w:val="en-GB"/>
              </w:rPr>
              <w:t>Social Housing</w:t>
            </w:r>
          </w:p>
        </w:tc>
        <w:tc>
          <w:tcPr>
            <w:tcW w:w="7285" w:type="dxa"/>
            <w:shd w:val="clear" w:color="auto" w:fill="auto"/>
          </w:tcPr>
          <w:p w14:paraId="1E761106"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The term used in this policy document to mean social and affordable rented housing </w:t>
            </w:r>
          </w:p>
        </w:tc>
      </w:tr>
      <w:tr w:rsidR="000A450E" w14:paraId="526C18E6" w14:textId="77777777" w:rsidTr="00712A21">
        <w:tc>
          <w:tcPr>
            <w:tcW w:w="2604" w:type="dxa"/>
            <w:shd w:val="clear" w:color="auto" w:fill="auto"/>
          </w:tcPr>
          <w:p w14:paraId="3B5FC66C" w14:textId="77777777" w:rsidR="00EA5065" w:rsidRPr="00DA4C56" w:rsidRDefault="0067292B" w:rsidP="00EA5065">
            <w:pPr>
              <w:spacing w:line="240" w:lineRule="auto"/>
              <w:jc w:val="both"/>
              <w:rPr>
                <w:rFonts w:ascii="Arial" w:hAnsi="Arial" w:cs="Arial"/>
                <w:sz w:val="24"/>
                <w:szCs w:val="24"/>
                <w:lang w:val="en-GB"/>
              </w:rPr>
            </w:pPr>
            <w:r w:rsidRPr="00DA4C56">
              <w:rPr>
                <w:rFonts w:ascii="Arial" w:hAnsi="Arial" w:cs="Arial"/>
                <w:sz w:val="24"/>
                <w:szCs w:val="24"/>
                <w:lang w:val="en-GB"/>
              </w:rPr>
              <w:t>Social Rented housing</w:t>
            </w:r>
          </w:p>
        </w:tc>
        <w:tc>
          <w:tcPr>
            <w:tcW w:w="7285" w:type="dxa"/>
            <w:shd w:val="clear" w:color="auto" w:fill="auto"/>
          </w:tcPr>
          <w:p w14:paraId="644BFE6A" w14:textId="0E5376B1"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Rented housing usually owned or managed by a </w:t>
            </w:r>
            <w:r w:rsidR="000108D9">
              <w:rPr>
                <w:rFonts w:ascii="Arial" w:hAnsi="Arial" w:cs="Arial"/>
                <w:lang w:val="en-GB"/>
              </w:rPr>
              <w:t>Registered Provider</w:t>
            </w:r>
            <w:r w:rsidRPr="0014579D">
              <w:rPr>
                <w:rFonts w:ascii="Arial" w:hAnsi="Arial" w:cs="Arial"/>
                <w:lang w:val="en-GB"/>
              </w:rPr>
              <w:t xml:space="preserve">, let at below market rents, where the changes in rent levels are subject to government policy. </w:t>
            </w:r>
          </w:p>
        </w:tc>
      </w:tr>
      <w:tr w:rsidR="000A450E" w14:paraId="50341C5F" w14:textId="77777777" w:rsidTr="00712A21">
        <w:tc>
          <w:tcPr>
            <w:tcW w:w="2604" w:type="dxa"/>
            <w:shd w:val="clear" w:color="auto" w:fill="auto"/>
          </w:tcPr>
          <w:p w14:paraId="18041B14" w14:textId="77777777" w:rsidR="00EA5065" w:rsidRPr="00DA4C56" w:rsidRDefault="0067292B" w:rsidP="00EA5065">
            <w:pPr>
              <w:spacing w:line="240" w:lineRule="auto"/>
              <w:jc w:val="both"/>
              <w:rPr>
                <w:rFonts w:ascii="Arial" w:hAnsi="Arial" w:cs="Arial"/>
                <w:sz w:val="24"/>
                <w:szCs w:val="24"/>
                <w:lang w:val="en-GB"/>
              </w:rPr>
            </w:pPr>
            <w:r>
              <w:rPr>
                <w:rFonts w:ascii="Arial" w:hAnsi="Arial" w:cs="Arial"/>
                <w:sz w:val="24"/>
                <w:szCs w:val="24"/>
                <w:lang w:val="en-GB"/>
              </w:rPr>
              <w:t>Specialist H</w:t>
            </w:r>
            <w:r w:rsidR="00B00ACC" w:rsidRPr="00DA4C56">
              <w:rPr>
                <w:rFonts w:ascii="Arial" w:hAnsi="Arial" w:cs="Arial"/>
                <w:sz w:val="24"/>
                <w:szCs w:val="24"/>
                <w:lang w:val="en-GB"/>
              </w:rPr>
              <w:t>ousing</w:t>
            </w:r>
          </w:p>
        </w:tc>
        <w:tc>
          <w:tcPr>
            <w:tcW w:w="7285" w:type="dxa"/>
            <w:shd w:val="clear" w:color="auto" w:fill="auto"/>
          </w:tcPr>
          <w:p w14:paraId="708F9AD7"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Housing that has been specifically designed to meet the requirements of people with </w:t>
            </w:r>
            <w:proofErr w:type="gramStart"/>
            <w:r w:rsidRPr="0014579D">
              <w:rPr>
                <w:rFonts w:ascii="Arial" w:hAnsi="Arial" w:cs="Arial"/>
                <w:lang w:val="en-GB"/>
              </w:rPr>
              <w:t>particular needs</w:t>
            </w:r>
            <w:proofErr w:type="gramEnd"/>
            <w:r w:rsidRPr="0014579D">
              <w:rPr>
                <w:rFonts w:ascii="Arial" w:hAnsi="Arial" w:cs="Arial"/>
                <w:lang w:val="en-GB"/>
              </w:rPr>
              <w:t xml:space="preserve">. It can refer to housing that has been purpose designed or designated for a particular client group to assist tenants to live independently. </w:t>
            </w:r>
          </w:p>
        </w:tc>
      </w:tr>
      <w:tr w:rsidR="000A450E" w14:paraId="4430EB52" w14:textId="77777777" w:rsidTr="00712A21">
        <w:tc>
          <w:tcPr>
            <w:tcW w:w="2604" w:type="dxa"/>
            <w:shd w:val="clear" w:color="auto" w:fill="auto"/>
          </w:tcPr>
          <w:p w14:paraId="7A31427F" w14:textId="77777777" w:rsidR="00EA5065" w:rsidRPr="002536FD" w:rsidRDefault="0067292B" w:rsidP="00EA5065">
            <w:pPr>
              <w:spacing w:line="240" w:lineRule="auto"/>
              <w:jc w:val="both"/>
              <w:rPr>
                <w:rFonts w:ascii="Arial" w:hAnsi="Arial" w:cs="Arial"/>
                <w:color w:val="FF0000"/>
                <w:sz w:val="24"/>
                <w:szCs w:val="24"/>
                <w:lang w:val="en-GB"/>
              </w:rPr>
            </w:pPr>
            <w:r w:rsidRPr="002536FD">
              <w:rPr>
                <w:rFonts w:ascii="Arial" w:hAnsi="Arial" w:cs="Arial"/>
                <w:sz w:val="24"/>
                <w:szCs w:val="24"/>
                <w:lang w:val="en-GB"/>
              </w:rPr>
              <w:t>Space Standard</w:t>
            </w:r>
          </w:p>
        </w:tc>
        <w:tc>
          <w:tcPr>
            <w:tcW w:w="7285" w:type="dxa"/>
            <w:shd w:val="clear" w:color="auto" w:fill="auto"/>
          </w:tcPr>
          <w:p w14:paraId="4ED1081C" w14:textId="77777777" w:rsidR="00EA5065" w:rsidRPr="002536FD" w:rsidRDefault="0067292B" w:rsidP="00EA5065">
            <w:pPr>
              <w:spacing w:line="240" w:lineRule="auto"/>
              <w:jc w:val="both"/>
              <w:rPr>
                <w:rFonts w:ascii="Arial" w:hAnsi="Arial" w:cs="Arial"/>
                <w:lang w:val="en-GB"/>
              </w:rPr>
            </w:pPr>
            <w:r w:rsidRPr="002536FD">
              <w:rPr>
                <w:rFonts w:ascii="Arial" w:hAnsi="Arial" w:cs="Arial"/>
                <w:lang w:val="en-GB"/>
              </w:rPr>
              <w:t>The space standard is defined in the Housing Act 1985 and refers to the number of people who may sleep in a room based on the size of the room.</w:t>
            </w:r>
          </w:p>
        </w:tc>
      </w:tr>
      <w:tr w:rsidR="000A450E" w14:paraId="2DA90024" w14:textId="77777777" w:rsidTr="00712A21">
        <w:tc>
          <w:tcPr>
            <w:tcW w:w="2604" w:type="dxa"/>
            <w:shd w:val="clear" w:color="auto" w:fill="auto"/>
          </w:tcPr>
          <w:p w14:paraId="23C077C4" w14:textId="77777777" w:rsidR="00EA5065" w:rsidRPr="0014579D" w:rsidRDefault="0067292B" w:rsidP="00EA5065">
            <w:pPr>
              <w:spacing w:line="240" w:lineRule="auto"/>
              <w:jc w:val="both"/>
              <w:rPr>
                <w:rFonts w:ascii="Arial" w:hAnsi="Arial" w:cs="Arial"/>
                <w:sz w:val="24"/>
                <w:szCs w:val="24"/>
                <w:lang w:val="en-GB"/>
              </w:rPr>
            </w:pPr>
            <w:r w:rsidRPr="0014579D">
              <w:rPr>
                <w:rFonts w:ascii="Arial" w:hAnsi="Arial" w:cs="Arial"/>
                <w:sz w:val="24"/>
                <w:szCs w:val="24"/>
                <w:lang w:val="en-GB"/>
              </w:rPr>
              <w:t>Transfer</w:t>
            </w:r>
          </w:p>
        </w:tc>
        <w:tc>
          <w:tcPr>
            <w:tcW w:w="7285" w:type="dxa"/>
            <w:shd w:val="clear" w:color="auto" w:fill="auto"/>
          </w:tcPr>
          <w:p w14:paraId="29BF5EEA" w14:textId="77777777" w:rsidR="00EA5065" w:rsidRPr="0014579D" w:rsidRDefault="0067292B" w:rsidP="00EA5065">
            <w:pPr>
              <w:spacing w:line="240" w:lineRule="auto"/>
              <w:jc w:val="both"/>
              <w:rPr>
                <w:rFonts w:ascii="Arial" w:hAnsi="Arial" w:cs="Arial"/>
                <w:lang w:val="en-GB"/>
              </w:rPr>
            </w:pPr>
            <w:r w:rsidRPr="0014579D">
              <w:rPr>
                <w:rFonts w:ascii="Arial" w:hAnsi="Arial" w:cs="Arial"/>
                <w:lang w:val="en-GB"/>
              </w:rPr>
              <w:t xml:space="preserve">This is a term used for a permanent move by an existing social housing tenant within social housing stock. </w:t>
            </w:r>
          </w:p>
        </w:tc>
      </w:tr>
    </w:tbl>
    <w:p w14:paraId="47772358" w14:textId="77777777" w:rsidR="00EA5065" w:rsidRDefault="00EA5065" w:rsidP="00EA5065">
      <w:pPr>
        <w:spacing w:line="240" w:lineRule="auto"/>
        <w:jc w:val="both"/>
        <w:rPr>
          <w:rFonts w:ascii="Arial" w:hAnsi="Arial" w:cs="Arial"/>
          <w:b/>
          <w:sz w:val="28"/>
          <w:szCs w:val="28"/>
        </w:rPr>
      </w:pPr>
    </w:p>
    <w:sectPr w:rsidR="00EA5065" w:rsidSect="00EA5065">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3CE6A" w14:textId="77777777" w:rsidR="00DA5883" w:rsidRDefault="00DA5883">
      <w:pPr>
        <w:spacing w:after="0" w:line="240" w:lineRule="auto"/>
      </w:pPr>
      <w:r>
        <w:separator/>
      </w:r>
    </w:p>
  </w:endnote>
  <w:endnote w:type="continuationSeparator" w:id="0">
    <w:p w14:paraId="59B73412" w14:textId="77777777" w:rsidR="00DA5883" w:rsidRDefault="00DA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99F3" w14:textId="77777777" w:rsidR="009F5BA3" w:rsidRDefault="009F5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514C" w14:textId="4D203CBE" w:rsidR="0017526B" w:rsidRDefault="0017526B">
    <w:pPr>
      <w:pStyle w:val="Footer"/>
      <w:jc w:val="right"/>
    </w:pPr>
    <w:r>
      <w:fldChar w:fldCharType="begin"/>
    </w:r>
    <w:r>
      <w:instrText xml:space="preserve"> PAGE   \* MERGEFORMAT </w:instrText>
    </w:r>
    <w:r>
      <w:fldChar w:fldCharType="separate"/>
    </w:r>
    <w:r w:rsidR="0015351C">
      <w:rPr>
        <w:noProof/>
      </w:rPr>
      <w:t>41</w:t>
    </w:r>
    <w:r>
      <w:rPr>
        <w:noProof/>
      </w:rPr>
      <w:fldChar w:fldCharType="end"/>
    </w:r>
  </w:p>
  <w:p w14:paraId="5AF4A9D9" w14:textId="77777777" w:rsidR="0017526B" w:rsidRDefault="00175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34A3" w14:textId="77777777" w:rsidR="009F5BA3" w:rsidRDefault="009F5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F153" w14:textId="77777777" w:rsidR="00DA5883" w:rsidRDefault="00DA5883">
      <w:pPr>
        <w:spacing w:after="0" w:line="240" w:lineRule="auto"/>
      </w:pPr>
      <w:r>
        <w:separator/>
      </w:r>
    </w:p>
  </w:footnote>
  <w:footnote w:type="continuationSeparator" w:id="0">
    <w:p w14:paraId="2C33016D" w14:textId="77777777" w:rsidR="00DA5883" w:rsidRDefault="00DA5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8455" w14:textId="78ED5F7C" w:rsidR="009F5BA3" w:rsidRDefault="00F46B41">
    <w:pPr>
      <w:pStyle w:val="Header"/>
    </w:pPr>
    <w:r>
      <w:rPr>
        <w:noProof/>
      </w:rPr>
      <mc:AlternateContent>
        <mc:Choice Requires="wps">
          <w:drawing>
            <wp:anchor distT="0" distB="0" distL="0" distR="0" simplePos="0" relativeHeight="251657216" behindDoc="0" locked="0" layoutInCell="1" allowOverlap="1" wp14:anchorId="45751F38" wp14:editId="57DA810E">
              <wp:simplePos x="635" y="635"/>
              <wp:positionH relativeFrom="page">
                <wp:align>center</wp:align>
              </wp:positionH>
              <wp:positionV relativeFrom="page">
                <wp:align>top</wp:align>
              </wp:positionV>
              <wp:extent cx="459105" cy="380365"/>
              <wp:effectExtent l="0" t="0" r="17145" b="635"/>
              <wp:wrapNone/>
              <wp:docPr id="11959963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105" cy="380365"/>
                      </a:xfrm>
                      <a:prstGeom prst="rect">
                        <a:avLst/>
                      </a:prstGeom>
                      <a:noFill/>
                      <a:ln>
                        <a:noFill/>
                      </a:ln>
                    </wps:spPr>
                    <wps:txbx>
                      <w:txbxContent>
                        <w:p w14:paraId="5BE1D7B5" w14:textId="021D1845" w:rsidR="00F46B41" w:rsidRPr="00F46B41" w:rsidRDefault="00F46B41" w:rsidP="00F46B41">
                          <w:pPr>
                            <w:spacing w:after="0"/>
                            <w:rPr>
                              <w:rFonts w:cs="Calibri"/>
                              <w:noProof/>
                              <w:color w:val="0000FF"/>
                              <w:sz w:val="20"/>
                              <w:szCs w:val="20"/>
                            </w:rPr>
                          </w:pPr>
                          <w:r w:rsidRPr="00F46B41">
                            <w:rPr>
                              <w:rFonts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51F38" id="_x0000_t202" coordsize="21600,21600" o:spt="202" path="m,l,21600r21600,l21600,xe">
              <v:stroke joinstyle="miter"/>
              <v:path gradientshapeok="t" o:connecttype="rect"/>
            </v:shapetype>
            <v:shape id="Text Box 2" o:spid="_x0000_s1026" type="#_x0000_t202" alt="OFFICIAL" style="position:absolute;margin-left:0;margin-top:0;width:36.15pt;height:29.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" filled="f" stroked="f">
              <v:textbox style="mso-fit-shape-to-text:t" inset="0,15pt,0,0">
                <w:txbxContent>
                  <w:p w14:paraId="5BE1D7B5" w14:textId="021D1845" w:rsidR="00F46B41" w:rsidRPr="00F46B41" w:rsidRDefault="00F46B41" w:rsidP="00F46B41">
                    <w:pPr>
                      <w:spacing w:after="0"/>
                      <w:rPr>
                        <w:rFonts w:cs="Calibri"/>
                        <w:noProof/>
                        <w:color w:val="0000FF"/>
                        <w:sz w:val="20"/>
                        <w:szCs w:val="20"/>
                      </w:rPr>
                    </w:pPr>
                    <w:r w:rsidRPr="00F46B41">
                      <w:rPr>
                        <w:rFonts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5ADFF" w14:textId="3584042C" w:rsidR="009F5BA3" w:rsidRDefault="00F46B41">
    <w:pPr>
      <w:pStyle w:val="Header"/>
    </w:pPr>
    <w:r>
      <w:rPr>
        <w:noProof/>
      </w:rPr>
      <mc:AlternateContent>
        <mc:Choice Requires="wps">
          <w:drawing>
            <wp:anchor distT="0" distB="0" distL="0" distR="0" simplePos="0" relativeHeight="251658240" behindDoc="0" locked="0" layoutInCell="1" allowOverlap="1" wp14:anchorId="24A0D617" wp14:editId="3EF1D417">
              <wp:simplePos x="635" y="635"/>
              <wp:positionH relativeFrom="page">
                <wp:align>center</wp:align>
              </wp:positionH>
              <wp:positionV relativeFrom="page">
                <wp:align>top</wp:align>
              </wp:positionV>
              <wp:extent cx="459105" cy="380365"/>
              <wp:effectExtent l="0" t="0" r="17145" b="635"/>
              <wp:wrapNone/>
              <wp:docPr id="19923023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105" cy="380365"/>
                      </a:xfrm>
                      <a:prstGeom prst="rect">
                        <a:avLst/>
                      </a:prstGeom>
                      <a:noFill/>
                      <a:ln>
                        <a:noFill/>
                      </a:ln>
                    </wps:spPr>
                    <wps:txbx>
                      <w:txbxContent>
                        <w:p w14:paraId="5D2DC624" w14:textId="40172979" w:rsidR="00F46B41" w:rsidRPr="00F46B41" w:rsidRDefault="00F46B41" w:rsidP="00F46B41">
                          <w:pPr>
                            <w:spacing w:after="0"/>
                            <w:rPr>
                              <w:rFonts w:cs="Calibri"/>
                              <w:noProof/>
                              <w:color w:val="0000FF"/>
                              <w:sz w:val="20"/>
                              <w:szCs w:val="20"/>
                            </w:rPr>
                          </w:pPr>
                          <w:r w:rsidRPr="00F46B41">
                            <w:rPr>
                              <w:rFonts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A0D617" id="_x0000_t202" coordsize="21600,21600" o:spt="202" path="m,l,21600r21600,l21600,xe">
              <v:stroke joinstyle="miter"/>
              <v:path gradientshapeok="t" o:connecttype="rect"/>
            </v:shapetype>
            <v:shape id="Text Box 3" o:spid="_x0000_s1027" type="#_x0000_t202" alt="OFFICIAL" style="position:absolute;margin-left:0;margin-top:0;width:36.15pt;height:29.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" filled="f" stroked="f">
              <v:textbox style="mso-fit-shape-to-text:t" inset="0,15pt,0,0">
                <w:txbxContent>
                  <w:p w14:paraId="5D2DC624" w14:textId="40172979" w:rsidR="00F46B41" w:rsidRPr="00F46B41" w:rsidRDefault="00F46B41" w:rsidP="00F46B41">
                    <w:pPr>
                      <w:spacing w:after="0"/>
                      <w:rPr>
                        <w:rFonts w:cs="Calibri"/>
                        <w:noProof/>
                        <w:color w:val="0000FF"/>
                        <w:sz w:val="20"/>
                        <w:szCs w:val="20"/>
                      </w:rPr>
                    </w:pPr>
                    <w:r w:rsidRPr="00F46B41">
                      <w:rPr>
                        <w:rFonts w:cs="Calibri"/>
                        <w:noProof/>
                        <w:color w:val="0000FF"/>
                        <w:sz w:val="20"/>
                        <w:szCs w:val="20"/>
                      </w:rPr>
                      <w:t>OFFICIAL</w:t>
                    </w:r>
                  </w:p>
                </w:txbxContent>
              </v:textbox>
              <w10:wrap anchorx="page" anchory="page"/>
            </v:shape>
          </w:pict>
        </mc:Fallback>
      </mc:AlternateContent>
    </w:r>
  </w:p>
  <w:p w14:paraId="230BF027" w14:textId="30D2D739" w:rsidR="009F5BA3" w:rsidRDefault="009F5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8B3F" w14:textId="7332E780" w:rsidR="009F5BA3" w:rsidRDefault="00F46B41">
    <w:pPr>
      <w:pStyle w:val="Header"/>
    </w:pPr>
    <w:r>
      <w:rPr>
        <w:noProof/>
      </w:rPr>
      <mc:AlternateContent>
        <mc:Choice Requires="wps">
          <w:drawing>
            <wp:anchor distT="0" distB="0" distL="0" distR="0" simplePos="0" relativeHeight="251656192" behindDoc="0" locked="0" layoutInCell="1" allowOverlap="1" wp14:anchorId="02E80720" wp14:editId="084752C0">
              <wp:simplePos x="635" y="635"/>
              <wp:positionH relativeFrom="page">
                <wp:align>center</wp:align>
              </wp:positionH>
              <wp:positionV relativeFrom="page">
                <wp:align>top</wp:align>
              </wp:positionV>
              <wp:extent cx="459105" cy="380365"/>
              <wp:effectExtent l="0" t="0" r="17145" b="635"/>
              <wp:wrapNone/>
              <wp:docPr id="153645478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105" cy="380365"/>
                      </a:xfrm>
                      <a:prstGeom prst="rect">
                        <a:avLst/>
                      </a:prstGeom>
                      <a:noFill/>
                      <a:ln>
                        <a:noFill/>
                      </a:ln>
                    </wps:spPr>
                    <wps:txbx>
                      <w:txbxContent>
                        <w:p w14:paraId="147F2ABA" w14:textId="6D96DBA3" w:rsidR="00F46B41" w:rsidRPr="00F46B41" w:rsidRDefault="00F46B41" w:rsidP="00F46B41">
                          <w:pPr>
                            <w:spacing w:after="0"/>
                            <w:rPr>
                              <w:rFonts w:cs="Calibri"/>
                              <w:noProof/>
                              <w:color w:val="0000FF"/>
                              <w:sz w:val="20"/>
                              <w:szCs w:val="20"/>
                            </w:rPr>
                          </w:pPr>
                          <w:r w:rsidRPr="00F46B41">
                            <w:rPr>
                              <w:rFonts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E80720" id="_x0000_t202" coordsize="21600,21600" o:spt="202" path="m,l,21600r21600,l21600,xe">
              <v:stroke joinstyle="miter"/>
              <v:path gradientshapeok="t" o:connecttype="rect"/>
            </v:shapetype>
            <v:shape id="Text Box 1" o:spid="_x0000_s1028" type="#_x0000_t202" alt="OFFICIAL" style="position:absolute;margin-left:0;margin-top:0;width:36.15pt;height:29.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w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" filled="f" stroked="f">
              <v:textbox style="mso-fit-shape-to-text:t" inset="0,15pt,0,0">
                <w:txbxContent>
                  <w:p w14:paraId="147F2ABA" w14:textId="6D96DBA3" w:rsidR="00F46B41" w:rsidRPr="00F46B41" w:rsidRDefault="00F46B41" w:rsidP="00F46B41">
                    <w:pPr>
                      <w:spacing w:after="0"/>
                      <w:rPr>
                        <w:rFonts w:cs="Calibri"/>
                        <w:noProof/>
                        <w:color w:val="0000FF"/>
                        <w:sz w:val="20"/>
                        <w:szCs w:val="20"/>
                      </w:rPr>
                    </w:pPr>
                    <w:r w:rsidRPr="00F46B41">
                      <w:rPr>
                        <w:rFonts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53A"/>
    <w:multiLevelType w:val="hybridMultilevel"/>
    <w:tmpl w:val="B5A2957A"/>
    <w:lvl w:ilvl="0" w:tplc="766A25C4">
      <w:numFmt w:val="bullet"/>
      <w:lvlText w:val="•"/>
      <w:lvlJc w:val="left"/>
      <w:pPr>
        <w:ind w:left="720" w:hanging="360"/>
      </w:pPr>
      <w:rPr>
        <w:rFonts w:ascii="SymbolMT" w:eastAsia="Calibri" w:hAnsi="SymbolMT" w:cs="SymbolMT" w:hint="default"/>
      </w:rPr>
    </w:lvl>
    <w:lvl w:ilvl="1" w:tplc="5C884BA6" w:tentative="1">
      <w:start w:val="1"/>
      <w:numFmt w:val="bullet"/>
      <w:lvlText w:val="o"/>
      <w:lvlJc w:val="left"/>
      <w:pPr>
        <w:ind w:left="1440" w:hanging="360"/>
      </w:pPr>
      <w:rPr>
        <w:rFonts w:ascii="Courier New" w:hAnsi="Courier New" w:cs="Courier New" w:hint="default"/>
      </w:rPr>
    </w:lvl>
    <w:lvl w:ilvl="2" w:tplc="898C2D84" w:tentative="1">
      <w:start w:val="1"/>
      <w:numFmt w:val="bullet"/>
      <w:lvlText w:val=""/>
      <w:lvlJc w:val="left"/>
      <w:pPr>
        <w:ind w:left="2160" w:hanging="360"/>
      </w:pPr>
      <w:rPr>
        <w:rFonts w:ascii="Wingdings" w:hAnsi="Wingdings" w:hint="default"/>
      </w:rPr>
    </w:lvl>
    <w:lvl w:ilvl="3" w:tplc="6FA0ED46" w:tentative="1">
      <w:start w:val="1"/>
      <w:numFmt w:val="bullet"/>
      <w:lvlText w:val=""/>
      <w:lvlJc w:val="left"/>
      <w:pPr>
        <w:ind w:left="2880" w:hanging="360"/>
      </w:pPr>
      <w:rPr>
        <w:rFonts w:ascii="Symbol" w:hAnsi="Symbol" w:hint="default"/>
      </w:rPr>
    </w:lvl>
    <w:lvl w:ilvl="4" w:tplc="17186EDE" w:tentative="1">
      <w:start w:val="1"/>
      <w:numFmt w:val="bullet"/>
      <w:lvlText w:val="o"/>
      <w:lvlJc w:val="left"/>
      <w:pPr>
        <w:ind w:left="3600" w:hanging="360"/>
      </w:pPr>
      <w:rPr>
        <w:rFonts w:ascii="Courier New" w:hAnsi="Courier New" w:cs="Courier New" w:hint="default"/>
      </w:rPr>
    </w:lvl>
    <w:lvl w:ilvl="5" w:tplc="B69AB088" w:tentative="1">
      <w:start w:val="1"/>
      <w:numFmt w:val="bullet"/>
      <w:lvlText w:val=""/>
      <w:lvlJc w:val="left"/>
      <w:pPr>
        <w:ind w:left="4320" w:hanging="360"/>
      </w:pPr>
      <w:rPr>
        <w:rFonts w:ascii="Wingdings" w:hAnsi="Wingdings" w:hint="default"/>
      </w:rPr>
    </w:lvl>
    <w:lvl w:ilvl="6" w:tplc="BFBE8A0C" w:tentative="1">
      <w:start w:val="1"/>
      <w:numFmt w:val="bullet"/>
      <w:lvlText w:val=""/>
      <w:lvlJc w:val="left"/>
      <w:pPr>
        <w:ind w:left="5040" w:hanging="360"/>
      </w:pPr>
      <w:rPr>
        <w:rFonts w:ascii="Symbol" w:hAnsi="Symbol" w:hint="default"/>
      </w:rPr>
    </w:lvl>
    <w:lvl w:ilvl="7" w:tplc="63D09E70" w:tentative="1">
      <w:start w:val="1"/>
      <w:numFmt w:val="bullet"/>
      <w:lvlText w:val="o"/>
      <w:lvlJc w:val="left"/>
      <w:pPr>
        <w:ind w:left="5760" w:hanging="360"/>
      </w:pPr>
      <w:rPr>
        <w:rFonts w:ascii="Courier New" w:hAnsi="Courier New" w:cs="Courier New" w:hint="default"/>
      </w:rPr>
    </w:lvl>
    <w:lvl w:ilvl="8" w:tplc="CA3846A0" w:tentative="1">
      <w:start w:val="1"/>
      <w:numFmt w:val="bullet"/>
      <w:lvlText w:val=""/>
      <w:lvlJc w:val="left"/>
      <w:pPr>
        <w:ind w:left="6480" w:hanging="360"/>
      </w:pPr>
      <w:rPr>
        <w:rFonts w:ascii="Wingdings" w:hAnsi="Wingdings" w:hint="default"/>
      </w:rPr>
    </w:lvl>
  </w:abstractNum>
  <w:abstractNum w:abstractNumId="1" w15:restartNumberingAfterBreak="0">
    <w:nsid w:val="03576165"/>
    <w:multiLevelType w:val="hybridMultilevel"/>
    <w:tmpl w:val="8CE815E8"/>
    <w:lvl w:ilvl="0" w:tplc="40160040">
      <w:start w:val="1"/>
      <w:numFmt w:val="bullet"/>
      <w:lvlText w:val=""/>
      <w:lvlJc w:val="left"/>
      <w:pPr>
        <w:ind w:left="720" w:hanging="360"/>
      </w:pPr>
      <w:rPr>
        <w:rFonts w:ascii="Symbol" w:hAnsi="Symbol" w:hint="default"/>
      </w:rPr>
    </w:lvl>
    <w:lvl w:ilvl="1" w:tplc="EA8A67B0" w:tentative="1">
      <w:start w:val="1"/>
      <w:numFmt w:val="bullet"/>
      <w:lvlText w:val="o"/>
      <w:lvlJc w:val="left"/>
      <w:pPr>
        <w:ind w:left="1440" w:hanging="360"/>
      </w:pPr>
      <w:rPr>
        <w:rFonts w:ascii="Courier New" w:hAnsi="Courier New" w:cs="Courier New" w:hint="default"/>
      </w:rPr>
    </w:lvl>
    <w:lvl w:ilvl="2" w:tplc="3B20C6AA" w:tentative="1">
      <w:start w:val="1"/>
      <w:numFmt w:val="bullet"/>
      <w:lvlText w:val=""/>
      <w:lvlJc w:val="left"/>
      <w:pPr>
        <w:ind w:left="2160" w:hanging="360"/>
      </w:pPr>
      <w:rPr>
        <w:rFonts w:ascii="Wingdings" w:hAnsi="Wingdings" w:hint="default"/>
      </w:rPr>
    </w:lvl>
    <w:lvl w:ilvl="3" w:tplc="E33C2F84" w:tentative="1">
      <w:start w:val="1"/>
      <w:numFmt w:val="bullet"/>
      <w:lvlText w:val=""/>
      <w:lvlJc w:val="left"/>
      <w:pPr>
        <w:ind w:left="2880" w:hanging="360"/>
      </w:pPr>
      <w:rPr>
        <w:rFonts w:ascii="Symbol" w:hAnsi="Symbol" w:hint="default"/>
      </w:rPr>
    </w:lvl>
    <w:lvl w:ilvl="4" w:tplc="3A923EE2" w:tentative="1">
      <w:start w:val="1"/>
      <w:numFmt w:val="bullet"/>
      <w:lvlText w:val="o"/>
      <w:lvlJc w:val="left"/>
      <w:pPr>
        <w:ind w:left="3600" w:hanging="360"/>
      </w:pPr>
      <w:rPr>
        <w:rFonts w:ascii="Courier New" w:hAnsi="Courier New" w:cs="Courier New" w:hint="default"/>
      </w:rPr>
    </w:lvl>
    <w:lvl w:ilvl="5" w:tplc="CEB8F434" w:tentative="1">
      <w:start w:val="1"/>
      <w:numFmt w:val="bullet"/>
      <w:lvlText w:val=""/>
      <w:lvlJc w:val="left"/>
      <w:pPr>
        <w:ind w:left="4320" w:hanging="360"/>
      </w:pPr>
      <w:rPr>
        <w:rFonts w:ascii="Wingdings" w:hAnsi="Wingdings" w:hint="default"/>
      </w:rPr>
    </w:lvl>
    <w:lvl w:ilvl="6" w:tplc="2F6A58A6" w:tentative="1">
      <w:start w:val="1"/>
      <w:numFmt w:val="bullet"/>
      <w:lvlText w:val=""/>
      <w:lvlJc w:val="left"/>
      <w:pPr>
        <w:ind w:left="5040" w:hanging="360"/>
      </w:pPr>
      <w:rPr>
        <w:rFonts w:ascii="Symbol" w:hAnsi="Symbol" w:hint="default"/>
      </w:rPr>
    </w:lvl>
    <w:lvl w:ilvl="7" w:tplc="2E3C3936" w:tentative="1">
      <w:start w:val="1"/>
      <w:numFmt w:val="bullet"/>
      <w:lvlText w:val="o"/>
      <w:lvlJc w:val="left"/>
      <w:pPr>
        <w:ind w:left="5760" w:hanging="360"/>
      </w:pPr>
      <w:rPr>
        <w:rFonts w:ascii="Courier New" w:hAnsi="Courier New" w:cs="Courier New" w:hint="default"/>
      </w:rPr>
    </w:lvl>
    <w:lvl w:ilvl="8" w:tplc="15CEBFD4" w:tentative="1">
      <w:start w:val="1"/>
      <w:numFmt w:val="bullet"/>
      <w:lvlText w:val=""/>
      <w:lvlJc w:val="left"/>
      <w:pPr>
        <w:ind w:left="6480" w:hanging="360"/>
      </w:pPr>
      <w:rPr>
        <w:rFonts w:ascii="Wingdings" w:hAnsi="Wingdings" w:hint="default"/>
      </w:rPr>
    </w:lvl>
  </w:abstractNum>
  <w:abstractNum w:abstractNumId="2" w15:restartNumberingAfterBreak="0">
    <w:nsid w:val="03A922B3"/>
    <w:multiLevelType w:val="hybridMultilevel"/>
    <w:tmpl w:val="AD2272C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03DC46F5"/>
    <w:multiLevelType w:val="hybridMultilevel"/>
    <w:tmpl w:val="EE247140"/>
    <w:lvl w:ilvl="0" w:tplc="438CC6F8">
      <w:numFmt w:val="bullet"/>
      <w:lvlText w:val="•"/>
      <w:lvlJc w:val="left"/>
      <w:pPr>
        <w:ind w:left="720" w:hanging="360"/>
      </w:pPr>
      <w:rPr>
        <w:rFonts w:ascii="SymbolMT" w:eastAsia="Calibri" w:hAnsi="SymbolMT" w:cs="SymbolMT" w:hint="default"/>
      </w:rPr>
    </w:lvl>
    <w:lvl w:ilvl="1" w:tplc="C21A1A20" w:tentative="1">
      <w:start w:val="1"/>
      <w:numFmt w:val="bullet"/>
      <w:lvlText w:val="o"/>
      <w:lvlJc w:val="left"/>
      <w:pPr>
        <w:ind w:left="1440" w:hanging="360"/>
      </w:pPr>
      <w:rPr>
        <w:rFonts w:ascii="Courier New" w:hAnsi="Courier New" w:cs="Courier New" w:hint="default"/>
      </w:rPr>
    </w:lvl>
    <w:lvl w:ilvl="2" w:tplc="AE543E62" w:tentative="1">
      <w:start w:val="1"/>
      <w:numFmt w:val="bullet"/>
      <w:lvlText w:val=""/>
      <w:lvlJc w:val="left"/>
      <w:pPr>
        <w:ind w:left="2160" w:hanging="360"/>
      </w:pPr>
      <w:rPr>
        <w:rFonts w:ascii="Wingdings" w:hAnsi="Wingdings" w:hint="default"/>
      </w:rPr>
    </w:lvl>
    <w:lvl w:ilvl="3" w:tplc="84D419F6" w:tentative="1">
      <w:start w:val="1"/>
      <w:numFmt w:val="bullet"/>
      <w:lvlText w:val=""/>
      <w:lvlJc w:val="left"/>
      <w:pPr>
        <w:ind w:left="2880" w:hanging="360"/>
      </w:pPr>
      <w:rPr>
        <w:rFonts w:ascii="Symbol" w:hAnsi="Symbol" w:hint="default"/>
      </w:rPr>
    </w:lvl>
    <w:lvl w:ilvl="4" w:tplc="432C60D4" w:tentative="1">
      <w:start w:val="1"/>
      <w:numFmt w:val="bullet"/>
      <w:lvlText w:val="o"/>
      <w:lvlJc w:val="left"/>
      <w:pPr>
        <w:ind w:left="3600" w:hanging="360"/>
      </w:pPr>
      <w:rPr>
        <w:rFonts w:ascii="Courier New" w:hAnsi="Courier New" w:cs="Courier New" w:hint="default"/>
      </w:rPr>
    </w:lvl>
    <w:lvl w:ilvl="5" w:tplc="2CF65928" w:tentative="1">
      <w:start w:val="1"/>
      <w:numFmt w:val="bullet"/>
      <w:lvlText w:val=""/>
      <w:lvlJc w:val="left"/>
      <w:pPr>
        <w:ind w:left="4320" w:hanging="360"/>
      </w:pPr>
      <w:rPr>
        <w:rFonts w:ascii="Wingdings" w:hAnsi="Wingdings" w:hint="default"/>
      </w:rPr>
    </w:lvl>
    <w:lvl w:ilvl="6" w:tplc="AA7CD308" w:tentative="1">
      <w:start w:val="1"/>
      <w:numFmt w:val="bullet"/>
      <w:lvlText w:val=""/>
      <w:lvlJc w:val="left"/>
      <w:pPr>
        <w:ind w:left="5040" w:hanging="360"/>
      </w:pPr>
      <w:rPr>
        <w:rFonts w:ascii="Symbol" w:hAnsi="Symbol" w:hint="default"/>
      </w:rPr>
    </w:lvl>
    <w:lvl w:ilvl="7" w:tplc="5B380AB4" w:tentative="1">
      <w:start w:val="1"/>
      <w:numFmt w:val="bullet"/>
      <w:lvlText w:val="o"/>
      <w:lvlJc w:val="left"/>
      <w:pPr>
        <w:ind w:left="5760" w:hanging="360"/>
      </w:pPr>
      <w:rPr>
        <w:rFonts w:ascii="Courier New" w:hAnsi="Courier New" w:cs="Courier New" w:hint="default"/>
      </w:rPr>
    </w:lvl>
    <w:lvl w:ilvl="8" w:tplc="0C6A9AB4" w:tentative="1">
      <w:start w:val="1"/>
      <w:numFmt w:val="bullet"/>
      <w:lvlText w:val=""/>
      <w:lvlJc w:val="left"/>
      <w:pPr>
        <w:ind w:left="6480" w:hanging="360"/>
      </w:pPr>
      <w:rPr>
        <w:rFonts w:ascii="Wingdings" w:hAnsi="Wingdings" w:hint="default"/>
      </w:rPr>
    </w:lvl>
  </w:abstractNum>
  <w:abstractNum w:abstractNumId="4" w15:restartNumberingAfterBreak="0">
    <w:nsid w:val="05023E31"/>
    <w:multiLevelType w:val="hybridMultilevel"/>
    <w:tmpl w:val="4F32BFE0"/>
    <w:lvl w:ilvl="0" w:tplc="95880566">
      <w:start w:val="1"/>
      <w:numFmt w:val="bullet"/>
      <w:lvlText w:val=""/>
      <w:lvlJc w:val="left"/>
      <w:pPr>
        <w:ind w:left="1080" w:hanging="360"/>
      </w:pPr>
      <w:rPr>
        <w:rFonts w:ascii="Symbol" w:hAnsi="Symbol" w:hint="default"/>
      </w:rPr>
    </w:lvl>
    <w:lvl w:ilvl="1" w:tplc="75C45B08">
      <w:start w:val="1"/>
      <w:numFmt w:val="bullet"/>
      <w:lvlText w:val="o"/>
      <w:lvlJc w:val="left"/>
      <w:pPr>
        <w:ind w:left="1800" w:hanging="360"/>
      </w:pPr>
      <w:rPr>
        <w:rFonts w:ascii="Courier New" w:hAnsi="Courier New" w:cs="Courier New" w:hint="default"/>
      </w:rPr>
    </w:lvl>
    <w:lvl w:ilvl="2" w:tplc="A7FAB182" w:tentative="1">
      <w:start w:val="1"/>
      <w:numFmt w:val="bullet"/>
      <w:lvlText w:val=""/>
      <w:lvlJc w:val="left"/>
      <w:pPr>
        <w:ind w:left="2520" w:hanging="360"/>
      </w:pPr>
      <w:rPr>
        <w:rFonts w:ascii="Wingdings" w:hAnsi="Wingdings" w:hint="default"/>
      </w:rPr>
    </w:lvl>
    <w:lvl w:ilvl="3" w:tplc="4066167A" w:tentative="1">
      <w:start w:val="1"/>
      <w:numFmt w:val="bullet"/>
      <w:lvlText w:val=""/>
      <w:lvlJc w:val="left"/>
      <w:pPr>
        <w:ind w:left="3240" w:hanging="360"/>
      </w:pPr>
      <w:rPr>
        <w:rFonts w:ascii="Symbol" w:hAnsi="Symbol" w:hint="default"/>
      </w:rPr>
    </w:lvl>
    <w:lvl w:ilvl="4" w:tplc="A52ABED0" w:tentative="1">
      <w:start w:val="1"/>
      <w:numFmt w:val="bullet"/>
      <w:lvlText w:val="o"/>
      <w:lvlJc w:val="left"/>
      <w:pPr>
        <w:ind w:left="3960" w:hanging="360"/>
      </w:pPr>
      <w:rPr>
        <w:rFonts w:ascii="Courier New" w:hAnsi="Courier New" w:cs="Courier New" w:hint="default"/>
      </w:rPr>
    </w:lvl>
    <w:lvl w:ilvl="5" w:tplc="C3E6F3B8" w:tentative="1">
      <w:start w:val="1"/>
      <w:numFmt w:val="bullet"/>
      <w:lvlText w:val=""/>
      <w:lvlJc w:val="left"/>
      <w:pPr>
        <w:ind w:left="4680" w:hanging="360"/>
      </w:pPr>
      <w:rPr>
        <w:rFonts w:ascii="Wingdings" w:hAnsi="Wingdings" w:hint="default"/>
      </w:rPr>
    </w:lvl>
    <w:lvl w:ilvl="6" w:tplc="674C5CCE" w:tentative="1">
      <w:start w:val="1"/>
      <w:numFmt w:val="bullet"/>
      <w:lvlText w:val=""/>
      <w:lvlJc w:val="left"/>
      <w:pPr>
        <w:ind w:left="5400" w:hanging="360"/>
      </w:pPr>
      <w:rPr>
        <w:rFonts w:ascii="Symbol" w:hAnsi="Symbol" w:hint="default"/>
      </w:rPr>
    </w:lvl>
    <w:lvl w:ilvl="7" w:tplc="D9589EDE" w:tentative="1">
      <w:start w:val="1"/>
      <w:numFmt w:val="bullet"/>
      <w:lvlText w:val="o"/>
      <w:lvlJc w:val="left"/>
      <w:pPr>
        <w:ind w:left="6120" w:hanging="360"/>
      </w:pPr>
      <w:rPr>
        <w:rFonts w:ascii="Courier New" w:hAnsi="Courier New" w:cs="Courier New" w:hint="default"/>
      </w:rPr>
    </w:lvl>
    <w:lvl w:ilvl="8" w:tplc="1112353E" w:tentative="1">
      <w:start w:val="1"/>
      <w:numFmt w:val="bullet"/>
      <w:lvlText w:val=""/>
      <w:lvlJc w:val="left"/>
      <w:pPr>
        <w:ind w:left="6840" w:hanging="360"/>
      </w:pPr>
      <w:rPr>
        <w:rFonts w:ascii="Wingdings" w:hAnsi="Wingdings" w:hint="default"/>
      </w:rPr>
    </w:lvl>
  </w:abstractNum>
  <w:abstractNum w:abstractNumId="5" w15:restartNumberingAfterBreak="0">
    <w:nsid w:val="05B06672"/>
    <w:multiLevelType w:val="hybridMultilevel"/>
    <w:tmpl w:val="C7F6DF76"/>
    <w:lvl w:ilvl="0" w:tplc="74124EFA">
      <w:start w:val="1"/>
      <w:numFmt w:val="bullet"/>
      <w:lvlText w:val=""/>
      <w:lvlJc w:val="left"/>
      <w:pPr>
        <w:ind w:left="720" w:hanging="360"/>
      </w:pPr>
      <w:rPr>
        <w:rFonts w:ascii="Symbol" w:hAnsi="Symbol" w:hint="default"/>
      </w:rPr>
    </w:lvl>
    <w:lvl w:ilvl="1" w:tplc="3D543890" w:tentative="1">
      <w:start w:val="1"/>
      <w:numFmt w:val="bullet"/>
      <w:lvlText w:val="o"/>
      <w:lvlJc w:val="left"/>
      <w:pPr>
        <w:ind w:left="1440" w:hanging="360"/>
      </w:pPr>
      <w:rPr>
        <w:rFonts w:ascii="Courier New" w:hAnsi="Courier New" w:cs="Courier New" w:hint="default"/>
      </w:rPr>
    </w:lvl>
    <w:lvl w:ilvl="2" w:tplc="7DC45E80" w:tentative="1">
      <w:start w:val="1"/>
      <w:numFmt w:val="bullet"/>
      <w:lvlText w:val=""/>
      <w:lvlJc w:val="left"/>
      <w:pPr>
        <w:ind w:left="2160" w:hanging="360"/>
      </w:pPr>
      <w:rPr>
        <w:rFonts w:ascii="Wingdings" w:hAnsi="Wingdings" w:hint="default"/>
      </w:rPr>
    </w:lvl>
    <w:lvl w:ilvl="3" w:tplc="C4F22A4C" w:tentative="1">
      <w:start w:val="1"/>
      <w:numFmt w:val="bullet"/>
      <w:lvlText w:val=""/>
      <w:lvlJc w:val="left"/>
      <w:pPr>
        <w:ind w:left="2880" w:hanging="360"/>
      </w:pPr>
      <w:rPr>
        <w:rFonts w:ascii="Symbol" w:hAnsi="Symbol" w:hint="default"/>
      </w:rPr>
    </w:lvl>
    <w:lvl w:ilvl="4" w:tplc="EBBE771E" w:tentative="1">
      <w:start w:val="1"/>
      <w:numFmt w:val="bullet"/>
      <w:lvlText w:val="o"/>
      <w:lvlJc w:val="left"/>
      <w:pPr>
        <w:ind w:left="3600" w:hanging="360"/>
      </w:pPr>
      <w:rPr>
        <w:rFonts w:ascii="Courier New" w:hAnsi="Courier New" w:cs="Courier New" w:hint="default"/>
      </w:rPr>
    </w:lvl>
    <w:lvl w:ilvl="5" w:tplc="5A24793E" w:tentative="1">
      <w:start w:val="1"/>
      <w:numFmt w:val="bullet"/>
      <w:lvlText w:val=""/>
      <w:lvlJc w:val="left"/>
      <w:pPr>
        <w:ind w:left="4320" w:hanging="360"/>
      </w:pPr>
      <w:rPr>
        <w:rFonts w:ascii="Wingdings" w:hAnsi="Wingdings" w:hint="default"/>
      </w:rPr>
    </w:lvl>
    <w:lvl w:ilvl="6" w:tplc="AF1AEE50" w:tentative="1">
      <w:start w:val="1"/>
      <w:numFmt w:val="bullet"/>
      <w:lvlText w:val=""/>
      <w:lvlJc w:val="left"/>
      <w:pPr>
        <w:ind w:left="5040" w:hanging="360"/>
      </w:pPr>
      <w:rPr>
        <w:rFonts w:ascii="Symbol" w:hAnsi="Symbol" w:hint="default"/>
      </w:rPr>
    </w:lvl>
    <w:lvl w:ilvl="7" w:tplc="0B6C9A50" w:tentative="1">
      <w:start w:val="1"/>
      <w:numFmt w:val="bullet"/>
      <w:lvlText w:val="o"/>
      <w:lvlJc w:val="left"/>
      <w:pPr>
        <w:ind w:left="5760" w:hanging="360"/>
      </w:pPr>
      <w:rPr>
        <w:rFonts w:ascii="Courier New" w:hAnsi="Courier New" w:cs="Courier New" w:hint="default"/>
      </w:rPr>
    </w:lvl>
    <w:lvl w:ilvl="8" w:tplc="9C82D26C" w:tentative="1">
      <w:start w:val="1"/>
      <w:numFmt w:val="bullet"/>
      <w:lvlText w:val=""/>
      <w:lvlJc w:val="left"/>
      <w:pPr>
        <w:ind w:left="6480" w:hanging="360"/>
      </w:pPr>
      <w:rPr>
        <w:rFonts w:ascii="Wingdings" w:hAnsi="Wingdings" w:hint="default"/>
      </w:rPr>
    </w:lvl>
  </w:abstractNum>
  <w:abstractNum w:abstractNumId="6" w15:restartNumberingAfterBreak="0">
    <w:nsid w:val="07B71D50"/>
    <w:multiLevelType w:val="hybridMultilevel"/>
    <w:tmpl w:val="96108B6E"/>
    <w:lvl w:ilvl="0" w:tplc="4872922E">
      <w:start w:val="1"/>
      <w:numFmt w:val="bullet"/>
      <w:lvlText w:val=""/>
      <w:lvlJc w:val="left"/>
      <w:pPr>
        <w:ind w:left="360" w:hanging="360"/>
      </w:pPr>
      <w:rPr>
        <w:rFonts w:ascii="Symbol" w:hAnsi="Symbol" w:hint="default"/>
        <w:sz w:val="32"/>
      </w:rPr>
    </w:lvl>
    <w:lvl w:ilvl="1" w:tplc="56FC5A5E" w:tentative="1">
      <w:start w:val="1"/>
      <w:numFmt w:val="bullet"/>
      <w:lvlText w:val="o"/>
      <w:lvlJc w:val="left"/>
      <w:pPr>
        <w:ind w:left="1440" w:hanging="360"/>
      </w:pPr>
      <w:rPr>
        <w:rFonts w:ascii="Courier New" w:hAnsi="Courier New" w:cs="Courier New" w:hint="default"/>
      </w:rPr>
    </w:lvl>
    <w:lvl w:ilvl="2" w:tplc="2D6CE30A" w:tentative="1">
      <w:start w:val="1"/>
      <w:numFmt w:val="bullet"/>
      <w:lvlText w:val=""/>
      <w:lvlJc w:val="left"/>
      <w:pPr>
        <w:ind w:left="2160" w:hanging="360"/>
      </w:pPr>
      <w:rPr>
        <w:rFonts w:ascii="Wingdings" w:hAnsi="Wingdings" w:hint="default"/>
      </w:rPr>
    </w:lvl>
    <w:lvl w:ilvl="3" w:tplc="814E0EF4" w:tentative="1">
      <w:start w:val="1"/>
      <w:numFmt w:val="bullet"/>
      <w:lvlText w:val=""/>
      <w:lvlJc w:val="left"/>
      <w:pPr>
        <w:ind w:left="2880" w:hanging="360"/>
      </w:pPr>
      <w:rPr>
        <w:rFonts w:ascii="Symbol" w:hAnsi="Symbol" w:hint="default"/>
      </w:rPr>
    </w:lvl>
    <w:lvl w:ilvl="4" w:tplc="0DDE5CF2" w:tentative="1">
      <w:start w:val="1"/>
      <w:numFmt w:val="bullet"/>
      <w:lvlText w:val="o"/>
      <w:lvlJc w:val="left"/>
      <w:pPr>
        <w:ind w:left="3600" w:hanging="360"/>
      </w:pPr>
      <w:rPr>
        <w:rFonts w:ascii="Courier New" w:hAnsi="Courier New" w:cs="Courier New" w:hint="default"/>
      </w:rPr>
    </w:lvl>
    <w:lvl w:ilvl="5" w:tplc="1FC05CD4" w:tentative="1">
      <w:start w:val="1"/>
      <w:numFmt w:val="bullet"/>
      <w:lvlText w:val=""/>
      <w:lvlJc w:val="left"/>
      <w:pPr>
        <w:ind w:left="4320" w:hanging="360"/>
      </w:pPr>
      <w:rPr>
        <w:rFonts w:ascii="Wingdings" w:hAnsi="Wingdings" w:hint="default"/>
      </w:rPr>
    </w:lvl>
    <w:lvl w:ilvl="6" w:tplc="9D704114" w:tentative="1">
      <w:start w:val="1"/>
      <w:numFmt w:val="bullet"/>
      <w:lvlText w:val=""/>
      <w:lvlJc w:val="left"/>
      <w:pPr>
        <w:ind w:left="5040" w:hanging="360"/>
      </w:pPr>
      <w:rPr>
        <w:rFonts w:ascii="Symbol" w:hAnsi="Symbol" w:hint="default"/>
      </w:rPr>
    </w:lvl>
    <w:lvl w:ilvl="7" w:tplc="2708CC5C" w:tentative="1">
      <w:start w:val="1"/>
      <w:numFmt w:val="bullet"/>
      <w:lvlText w:val="o"/>
      <w:lvlJc w:val="left"/>
      <w:pPr>
        <w:ind w:left="5760" w:hanging="360"/>
      </w:pPr>
      <w:rPr>
        <w:rFonts w:ascii="Courier New" w:hAnsi="Courier New" w:cs="Courier New" w:hint="default"/>
      </w:rPr>
    </w:lvl>
    <w:lvl w:ilvl="8" w:tplc="7098DAF4" w:tentative="1">
      <w:start w:val="1"/>
      <w:numFmt w:val="bullet"/>
      <w:lvlText w:val=""/>
      <w:lvlJc w:val="left"/>
      <w:pPr>
        <w:ind w:left="6480" w:hanging="360"/>
      </w:pPr>
      <w:rPr>
        <w:rFonts w:ascii="Wingdings" w:hAnsi="Wingdings" w:hint="default"/>
      </w:rPr>
    </w:lvl>
  </w:abstractNum>
  <w:abstractNum w:abstractNumId="7" w15:restartNumberingAfterBreak="0">
    <w:nsid w:val="07BF6DE3"/>
    <w:multiLevelType w:val="multilevel"/>
    <w:tmpl w:val="B6DE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56A99"/>
    <w:multiLevelType w:val="hybridMultilevel"/>
    <w:tmpl w:val="844E152E"/>
    <w:lvl w:ilvl="0" w:tplc="80E42984">
      <w:start w:val="1"/>
      <w:numFmt w:val="bullet"/>
      <w:lvlText w:val=""/>
      <w:lvlJc w:val="left"/>
      <w:pPr>
        <w:ind w:left="720" w:hanging="360"/>
      </w:pPr>
      <w:rPr>
        <w:rFonts w:ascii="Symbol" w:hAnsi="Symbol" w:hint="default"/>
      </w:rPr>
    </w:lvl>
    <w:lvl w:ilvl="1" w:tplc="0632E9EC" w:tentative="1">
      <w:start w:val="1"/>
      <w:numFmt w:val="bullet"/>
      <w:lvlText w:val="o"/>
      <w:lvlJc w:val="left"/>
      <w:pPr>
        <w:ind w:left="1440" w:hanging="360"/>
      </w:pPr>
      <w:rPr>
        <w:rFonts w:ascii="Courier New" w:hAnsi="Courier New" w:cs="Courier New" w:hint="default"/>
      </w:rPr>
    </w:lvl>
    <w:lvl w:ilvl="2" w:tplc="888493B2" w:tentative="1">
      <w:start w:val="1"/>
      <w:numFmt w:val="bullet"/>
      <w:lvlText w:val=""/>
      <w:lvlJc w:val="left"/>
      <w:pPr>
        <w:ind w:left="2160" w:hanging="360"/>
      </w:pPr>
      <w:rPr>
        <w:rFonts w:ascii="Wingdings" w:hAnsi="Wingdings" w:hint="default"/>
      </w:rPr>
    </w:lvl>
    <w:lvl w:ilvl="3" w:tplc="A0124E32" w:tentative="1">
      <w:start w:val="1"/>
      <w:numFmt w:val="bullet"/>
      <w:lvlText w:val=""/>
      <w:lvlJc w:val="left"/>
      <w:pPr>
        <w:ind w:left="2880" w:hanging="360"/>
      </w:pPr>
      <w:rPr>
        <w:rFonts w:ascii="Symbol" w:hAnsi="Symbol" w:hint="default"/>
      </w:rPr>
    </w:lvl>
    <w:lvl w:ilvl="4" w:tplc="5EE00DF2" w:tentative="1">
      <w:start w:val="1"/>
      <w:numFmt w:val="bullet"/>
      <w:lvlText w:val="o"/>
      <w:lvlJc w:val="left"/>
      <w:pPr>
        <w:ind w:left="3600" w:hanging="360"/>
      </w:pPr>
      <w:rPr>
        <w:rFonts w:ascii="Courier New" w:hAnsi="Courier New" w:cs="Courier New" w:hint="default"/>
      </w:rPr>
    </w:lvl>
    <w:lvl w:ilvl="5" w:tplc="4484FD6E" w:tentative="1">
      <w:start w:val="1"/>
      <w:numFmt w:val="bullet"/>
      <w:lvlText w:val=""/>
      <w:lvlJc w:val="left"/>
      <w:pPr>
        <w:ind w:left="4320" w:hanging="360"/>
      </w:pPr>
      <w:rPr>
        <w:rFonts w:ascii="Wingdings" w:hAnsi="Wingdings" w:hint="default"/>
      </w:rPr>
    </w:lvl>
    <w:lvl w:ilvl="6" w:tplc="FFC26D98" w:tentative="1">
      <w:start w:val="1"/>
      <w:numFmt w:val="bullet"/>
      <w:lvlText w:val=""/>
      <w:lvlJc w:val="left"/>
      <w:pPr>
        <w:ind w:left="5040" w:hanging="360"/>
      </w:pPr>
      <w:rPr>
        <w:rFonts w:ascii="Symbol" w:hAnsi="Symbol" w:hint="default"/>
      </w:rPr>
    </w:lvl>
    <w:lvl w:ilvl="7" w:tplc="CCBE0E3C" w:tentative="1">
      <w:start w:val="1"/>
      <w:numFmt w:val="bullet"/>
      <w:lvlText w:val="o"/>
      <w:lvlJc w:val="left"/>
      <w:pPr>
        <w:ind w:left="5760" w:hanging="360"/>
      </w:pPr>
      <w:rPr>
        <w:rFonts w:ascii="Courier New" w:hAnsi="Courier New" w:cs="Courier New" w:hint="default"/>
      </w:rPr>
    </w:lvl>
    <w:lvl w:ilvl="8" w:tplc="88C80BA2" w:tentative="1">
      <w:start w:val="1"/>
      <w:numFmt w:val="bullet"/>
      <w:lvlText w:val=""/>
      <w:lvlJc w:val="left"/>
      <w:pPr>
        <w:ind w:left="6480" w:hanging="360"/>
      </w:pPr>
      <w:rPr>
        <w:rFonts w:ascii="Wingdings" w:hAnsi="Wingdings" w:hint="default"/>
      </w:rPr>
    </w:lvl>
  </w:abstractNum>
  <w:abstractNum w:abstractNumId="9" w15:restartNumberingAfterBreak="0">
    <w:nsid w:val="088D2803"/>
    <w:multiLevelType w:val="hybridMultilevel"/>
    <w:tmpl w:val="7110EEF4"/>
    <w:lvl w:ilvl="0" w:tplc="918E68C8">
      <w:start w:val="1"/>
      <w:numFmt w:val="bullet"/>
      <w:lvlText w:val=""/>
      <w:lvlJc w:val="left"/>
      <w:pPr>
        <w:ind w:left="720" w:hanging="360"/>
      </w:pPr>
      <w:rPr>
        <w:rFonts w:ascii="Symbol" w:hAnsi="Symbol" w:hint="default"/>
      </w:rPr>
    </w:lvl>
    <w:lvl w:ilvl="1" w:tplc="293C7078" w:tentative="1">
      <w:start w:val="1"/>
      <w:numFmt w:val="bullet"/>
      <w:lvlText w:val="o"/>
      <w:lvlJc w:val="left"/>
      <w:pPr>
        <w:ind w:left="1440" w:hanging="360"/>
      </w:pPr>
      <w:rPr>
        <w:rFonts w:ascii="Courier New" w:hAnsi="Courier New" w:cs="Courier New" w:hint="default"/>
      </w:rPr>
    </w:lvl>
    <w:lvl w:ilvl="2" w:tplc="2D6CFFC0" w:tentative="1">
      <w:start w:val="1"/>
      <w:numFmt w:val="bullet"/>
      <w:lvlText w:val=""/>
      <w:lvlJc w:val="left"/>
      <w:pPr>
        <w:ind w:left="2160" w:hanging="360"/>
      </w:pPr>
      <w:rPr>
        <w:rFonts w:ascii="Wingdings" w:hAnsi="Wingdings" w:hint="default"/>
      </w:rPr>
    </w:lvl>
    <w:lvl w:ilvl="3" w:tplc="2A5EE1E8" w:tentative="1">
      <w:start w:val="1"/>
      <w:numFmt w:val="bullet"/>
      <w:lvlText w:val=""/>
      <w:lvlJc w:val="left"/>
      <w:pPr>
        <w:ind w:left="2880" w:hanging="360"/>
      </w:pPr>
      <w:rPr>
        <w:rFonts w:ascii="Symbol" w:hAnsi="Symbol" w:hint="default"/>
      </w:rPr>
    </w:lvl>
    <w:lvl w:ilvl="4" w:tplc="2350FB94" w:tentative="1">
      <w:start w:val="1"/>
      <w:numFmt w:val="bullet"/>
      <w:lvlText w:val="o"/>
      <w:lvlJc w:val="left"/>
      <w:pPr>
        <w:ind w:left="3600" w:hanging="360"/>
      </w:pPr>
      <w:rPr>
        <w:rFonts w:ascii="Courier New" w:hAnsi="Courier New" w:cs="Courier New" w:hint="default"/>
      </w:rPr>
    </w:lvl>
    <w:lvl w:ilvl="5" w:tplc="F08E34D6" w:tentative="1">
      <w:start w:val="1"/>
      <w:numFmt w:val="bullet"/>
      <w:lvlText w:val=""/>
      <w:lvlJc w:val="left"/>
      <w:pPr>
        <w:ind w:left="4320" w:hanging="360"/>
      </w:pPr>
      <w:rPr>
        <w:rFonts w:ascii="Wingdings" w:hAnsi="Wingdings" w:hint="default"/>
      </w:rPr>
    </w:lvl>
    <w:lvl w:ilvl="6" w:tplc="56FC697C" w:tentative="1">
      <w:start w:val="1"/>
      <w:numFmt w:val="bullet"/>
      <w:lvlText w:val=""/>
      <w:lvlJc w:val="left"/>
      <w:pPr>
        <w:ind w:left="5040" w:hanging="360"/>
      </w:pPr>
      <w:rPr>
        <w:rFonts w:ascii="Symbol" w:hAnsi="Symbol" w:hint="default"/>
      </w:rPr>
    </w:lvl>
    <w:lvl w:ilvl="7" w:tplc="405C7D9C" w:tentative="1">
      <w:start w:val="1"/>
      <w:numFmt w:val="bullet"/>
      <w:lvlText w:val="o"/>
      <w:lvlJc w:val="left"/>
      <w:pPr>
        <w:ind w:left="5760" w:hanging="360"/>
      </w:pPr>
      <w:rPr>
        <w:rFonts w:ascii="Courier New" w:hAnsi="Courier New" w:cs="Courier New" w:hint="default"/>
      </w:rPr>
    </w:lvl>
    <w:lvl w:ilvl="8" w:tplc="33582DBC" w:tentative="1">
      <w:start w:val="1"/>
      <w:numFmt w:val="bullet"/>
      <w:lvlText w:val=""/>
      <w:lvlJc w:val="left"/>
      <w:pPr>
        <w:ind w:left="6480" w:hanging="360"/>
      </w:pPr>
      <w:rPr>
        <w:rFonts w:ascii="Wingdings" w:hAnsi="Wingdings" w:hint="default"/>
      </w:rPr>
    </w:lvl>
  </w:abstractNum>
  <w:abstractNum w:abstractNumId="10" w15:restartNumberingAfterBreak="0">
    <w:nsid w:val="08DC0C75"/>
    <w:multiLevelType w:val="hybridMultilevel"/>
    <w:tmpl w:val="AC362F8E"/>
    <w:lvl w:ilvl="0" w:tplc="99BC38D0">
      <w:start w:val="1"/>
      <w:numFmt w:val="bullet"/>
      <w:lvlText w:val=""/>
      <w:lvlJc w:val="left"/>
      <w:pPr>
        <w:ind w:left="938" w:hanging="360"/>
      </w:pPr>
      <w:rPr>
        <w:rFonts w:ascii="Symbol" w:hAnsi="Symbol" w:hint="default"/>
      </w:rPr>
    </w:lvl>
    <w:lvl w:ilvl="1" w:tplc="D660BD3E" w:tentative="1">
      <w:start w:val="1"/>
      <w:numFmt w:val="bullet"/>
      <w:lvlText w:val="o"/>
      <w:lvlJc w:val="left"/>
      <w:pPr>
        <w:ind w:left="1658" w:hanging="360"/>
      </w:pPr>
      <w:rPr>
        <w:rFonts w:ascii="Courier New" w:hAnsi="Courier New" w:cs="Courier New" w:hint="default"/>
      </w:rPr>
    </w:lvl>
    <w:lvl w:ilvl="2" w:tplc="9EF4A52A" w:tentative="1">
      <w:start w:val="1"/>
      <w:numFmt w:val="bullet"/>
      <w:lvlText w:val=""/>
      <w:lvlJc w:val="left"/>
      <w:pPr>
        <w:ind w:left="2378" w:hanging="360"/>
      </w:pPr>
      <w:rPr>
        <w:rFonts w:ascii="Wingdings" w:hAnsi="Wingdings" w:hint="default"/>
      </w:rPr>
    </w:lvl>
    <w:lvl w:ilvl="3" w:tplc="B7E09D2A" w:tentative="1">
      <w:start w:val="1"/>
      <w:numFmt w:val="bullet"/>
      <w:lvlText w:val=""/>
      <w:lvlJc w:val="left"/>
      <w:pPr>
        <w:ind w:left="3098" w:hanging="360"/>
      </w:pPr>
      <w:rPr>
        <w:rFonts w:ascii="Symbol" w:hAnsi="Symbol" w:hint="default"/>
      </w:rPr>
    </w:lvl>
    <w:lvl w:ilvl="4" w:tplc="F704E5D6" w:tentative="1">
      <w:start w:val="1"/>
      <w:numFmt w:val="bullet"/>
      <w:lvlText w:val="o"/>
      <w:lvlJc w:val="left"/>
      <w:pPr>
        <w:ind w:left="3818" w:hanging="360"/>
      </w:pPr>
      <w:rPr>
        <w:rFonts w:ascii="Courier New" w:hAnsi="Courier New" w:cs="Courier New" w:hint="default"/>
      </w:rPr>
    </w:lvl>
    <w:lvl w:ilvl="5" w:tplc="BF26C7C2" w:tentative="1">
      <w:start w:val="1"/>
      <w:numFmt w:val="bullet"/>
      <w:lvlText w:val=""/>
      <w:lvlJc w:val="left"/>
      <w:pPr>
        <w:ind w:left="4538" w:hanging="360"/>
      </w:pPr>
      <w:rPr>
        <w:rFonts w:ascii="Wingdings" w:hAnsi="Wingdings" w:hint="default"/>
      </w:rPr>
    </w:lvl>
    <w:lvl w:ilvl="6" w:tplc="0C3A57B4" w:tentative="1">
      <w:start w:val="1"/>
      <w:numFmt w:val="bullet"/>
      <w:lvlText w:val=""/>
      <w:lvlJc w:val="left"/>
      <w:pPr>
        <w:ind w:left="5258" w:hanging="360"/>
      </w:pPr>
      <w:rPr>
        <w:rFonts w:ascii="Symbol" w:hAnsi="Symbol" w:hint="default"/>
      </w:rPr>
    </w:lvl>
    <w:lvl w:ilvl="7" w:tplc="0284ECBE" w:tentative="1">
      <w:start w:val="1"/>
      <w:numFmt w:val="bullet"/>
      <w:lvlText w:val="o"/>
      <w:lvlJc w:val="left"/>
      <w:pPr>
        <w:ind w:left="5978" w:hanging="360"/>
      </w:pPr>
      <w:rPr>
        <w:rFonts w:ascii="Courier New" w:hAnsi="Courier New" w:cs="Courier New" w:hint="default"/>
      </w:rPr>
    </w:lvl>
    <w:lvl w:ilvl="8" w:tplc="C66CC250" w:tentative="1">
      <w:start w:val="1"/>
      <w:numFmt w:val="bullet"/>
      <w:lvlText w:val=""/>
      <w:lvlJc w:val="left"/>
      <w:pPr>
        <w:ind w:left="6698" w:hanging="360"/>
      </w:pPr>
      <w:rPr>
        <w:rFonts w:ascii="Wingdings" w:hAnsi="Wingdings" w:hint="default"/>
      </w:rPr>
    </w:lvl>
  </w:abstractNum>
  <w:abstractNum w:abstractNumId="11" w15:restartNumberingAfterBreak="0">
    <w:nsid w:val="09901349"/>
    <w:multiLevelType w:val="hybridMultilevel"/>
    <w:tmpl w:val="56767F02"/>
    <w:lvl w:ilvl="0" w:tplc="18C833F2">
      <w:start w:val="1"/>
      <w:numFmt w:val="lowerLetter"/>
      <w:lvlText w:val="%1."/>
      <w:lvlJc w:val="left"/>
      <w:pPr>
        <w:ind w:left="927" w:hanging="360"/>
      </w:pPr>
      <w:rPr>
        <w:rFonts w:hint="default"/>
      </w:rPr>
    </w:lvl>
    <w:lvl w:ilvl="1" w:tplc="150CD96C" w:tentative="1">
      <w:start w:val="1"/>
      <w:numFmt w:val="lowerLetter"/>
      <w:lvlText w:val="%2."/>
      <w:lvlJc w:val="left"/>
      <w:pPr>
        <w:ind w:left="1647" w:hanging="360"/>
      </w:pPr>
    </w:lvl>
    <w:lvl w:ilvl="2" w:tplc="A956BB08" w:tentative="1">
      <w:start w:val="1"/>
      <w:numFmt w:val="lowerRoman"/>
      <w:lvlText w:val="%3."/>
      <w:lvlJc w:val="right"/>
      <w:pPr>
        <w:ind w:left="2367" w:hanging="180"/>
      </w:pPr>
    </w:lvl>
    <w:lvl w:ilvl="3" w:tplc="CF6856BE" w:tentative="1">
      <w:start w:val="1"/>
      <w:numFmt w:val="decimal"/>
      <w:lvlText w:val="%4."/>
      <w:lvlJc w:val="left"/>
      <w:pPr>
        <w:ind w:left="3087" w:hanging="360"/>
      </w:pPr>
    </w:lvl>
    <w:lvl w:ilvl="4" w:tplc="1D12974C" w:tentative="1">
      <w:start w:val="1"/>
      <w:numFmt w:val="lowerLetter"/>
      <w:lvlText w:val="%5."/>
      <w:lvlJc w:val="left"/>
      <w:pPr>
        <w:ind w:left="3807" w:hanging="360"/>
      </w:pPr>
    </w:lvl>
    <w:lvl w:ilvl="5" w:tplc="E48422A0" w:tentative="1">
      <w:start w:val="1"/>
      <w:numFmt w:val="lowerRoman"/>
      <w:lvlText w:val="%6."/>
      <w:lvlJc w:val="right"/>
      <w:pPr>
        <w:ind w:left="4527" w:hanging="180"/>
      </w:pPr>
    </w:lvl>
    <w:lvl w:ilvl="6" w:tplc="D396DF9E" w:tentative="1">
      <w:start w:val="1"/>
      <w:numFmt w:val="decimal"/>
      <w:lvlText w:val="%7."/>
      <w:lvlJc w:val="left"/>
      <w:pPr>
        <w:ind w:left="5247" w:hanging="360"/>
      </w:pPr>
    </w:lvl>
    <w:lvl w:ilvl="7" w:tplc="2FE84960" w:tentative="1">
      <w:start w:val="1"/>
      <w:numFmt w:val="lowerLetter"/>
      <w:lvlText w:val="%8."/>
      <w:lvlJc w:val="left"/>
      <w:pPr>
        <w:ind w:left="5967" w:hanging="360"/>
      </w:pPr>
    </w:lvl>
    <w:lvl w:ilvl="8" w:tplc="6F6A9A9E" w:tentative="1">
      <w:start w:val="1"/>
      <w:numFmt w:val="lowerRoman"/>
      <w:lvlText w:val="%9."/>
      <w:lvlJc w:val="right"/>
      <w:pPr>
        <w:ind w:left="6687" w:hanging="180"/>
      </w:pPr>
    </w:lvl>
  </w:abstractNum>
  <w:abstractNum w:abstractNumId="12" w15:restartNumberingAfterBreak="0">
    <w:nsid w:val="11546E3D"/>
    <w:multiLevelType w:val="hybridMultilevel"/>
    <w:tmpl w:val="D03C1A88"/>
    <w:lvl w:ilvl="0" w:tplc="047A1B66">
      <w:start w:val="1"/>
      <w:numFmt w:val="bullet"/>
      <w:lvlText w:val=""/>
      <w:lvlJc w:val="left"/>
      <w:pPr>
        <w:ind w:left="720" w:hanging="360"/>
      </w:pPr>
      <w:rPr>
        <w:rFonts w:ascii="Symbol" w:hAnsi="Symbol" w:hint="default"/>
      </w:rPr>
    </w:lvl>
    <w:lvl w:ilvl="1" w:tplc="5F08434A" w:tentative="1">
      <w:start w:val="1"/>
      <w:numFmt w:val="bullet"/>
      <w:lvlText w:val="o"/>
      <w:lvlJc w:val="left"/>
      <w:pPr>
        <w:ind w:left="1440" w:hanging="360"/>
      </w:pPr>
      <w:rPr>
        <w:rFonts w:ascii="Courier New" w:hAnsi="Courier New" w:cs="Courier New" w:hint="default"/>
      </w:rPr>
    </w:lvl>
    <w:lvl w:ilvl="2" w:tplc="EDF68CAA" w:tentative="1">
      <w:start w:val="1"/>
      <w:numFmt w:val="bullet"/>
      <w:lvlText w:val=""/>
      <w:lvlJc w:val="left"/>
      <w:pPr>
        <w:ind w:left="2160" w:hanging="360"/>
      </w:pPr>
      <w:rPr>
        <w:rFonts w:ascii="Wingdings" w:hAnsi="Wingdings" w:hint="default"/>
      </w:rPr>
    </w:lvl>
    <w:lvl w:ilvl="3" w:tplc="EBB04D66" w:tentative="1">
      <w:start w:val="1"/>
      <w:numFmt w:val="bullet"/>
      <w:lvlText w:val=""/>
      <w:lvlJc w:val="left"/>
      <w:pPr>
        <w:ind w:left="2880" w:hanging="360"/>
      </w:pPr>
      <w:rPr>
        <w:rFonts w:ascii="Symbol" w:hAnsi="Symbol" w:hint="default"/>
      </w:rPr>
    </w:lvl>
    <w:lvl w:ilvl="4" w:tplc="A39E7AAC" w:tentative="1">
      <w:start w:val="1"/>
      <w:numFmt w:val="bullet"/>
      <w:lvlText w:val="o"/>
      <w:lvlJc w:val="left"/>
      <w:pPr>
        <w:ind w:left="3600" w:hanging="360"/>
      </w:pPr>
      <w:rPr>
        <w:rFonts w:ascii="Courier New" w:hAnsi="Courier New" w:cs="Courier New" w:hint="default"/>
      </w:rPr>
    </w:lvl>
    <w:lvl w:ilvl="5" w:tplc="AD820516" w:tentative="1">
      <w:start w:val="1"/>
      <w:numFmt w:val="bullet"/>
      <w:lvlText w:val=""/>
      <w:lvlJc w:val="left"/>
      <w:pPr>
        <w:ind w:left="4320" w:hanging="360"/>
      </w:pPr>
      <w:rPr>
        <w:rFonts w:ascii="Wingdings" w:hAnsi="Wingdings" w:hint="default"/>
      </w:rPr>
    </w:lvl>
    <w:lvl w:ilvl="6" w:tplc="66E82D08" w:tentative="1">
      <w:start w:val="1"/>
      <w:numFmt w:val="bullet"/>
      <w:lvlText w:val=""/>
      <w:lvlJc w:val="left"/>
      <w:pPr>
        <w:ind w:left="5040" w:hanging="360"/>
      </w:pPr>
      <w:rPr>
        <w:rFonts w:ascii="Symbol" w:hAnsi="Symbol" w:hint="default"/>
      </w:rPr>
    </w:lvl>
    <w:lvl w:ilvl="7" w:tplc="F4F62D6A" w:tentative="1">
      <w:start w:val="1"/>
      <w:numFmt w:val="bullet"/>
      <w:lvlText w:val="o"/>
      <w:lvlJc w:val="left"/>
      <w:pPr>
        <w:ind w:left="5760" w:hanging="360"/>
      </w:pPr>
      <w:rPr>
        <w:rFonts w:ascii="Courier New" w:hAnsi="Courier New" w:cs="Courier New" w:hint="default"/>
      </w:rPr>
    </w:lvl>
    <w:lvl w:ilvl="8" w:tplc="8FC4DB6A" w:tentative="1">
      <w:start w:val="1"/>
      <w:numFmt w:val="bullet"/>
      <w:lvlText w:val=""/>
      <w:lvlJc w:val="left"/>
      <w:pPr>
        <w:ind w:left="6480" w:hanging="360"/>
      </w:pPr>
      <w:rPr>
        <w:rFonts w:ascii="Wingdings" w:hAnsi="Wingdings" w:hint="default"/>
      </w:rPr>
    </w:lvl>
  </w:abstractNum>
  <w:abstractNum w:abstractNumId="13" w15:restartNumberingAfterBreak="0">
    <w:nsid w:val="13FE2969"/>
    <w:multiLevelType w:val="hybridMultilevel"/>
    <w:tmpl w:val="F0EAE688"/>
    <w:lvl w:ilvl="0" w:tplc="EDAC7F70">
      <w:start w:val="1"/>
      <w:numFmt w:val="bullet"/>
      <w:lvlText w:val=""/>
      <w:lvlJc w:val="left"/>
      <w:pPr>
        <w:ind w:left="502" w:hanging="360"/>
      </w:pPr>
      <w:rPr>
        <w:rFonts w:ascii="Symbol" w:hAnsi="Symbol" w:hint="default"/>
      </w:rPr>
    </w:lvl>
    <w:lvl w:ilvl="1" w:tplc="5994F9E2">
      <w:start w:val="1"/>
      <w:numFmt w:val="bullet"/>
      <w:lvlText w:val="o"/>
      <w:lvlJc w:val="left"/>
      <w:pPr>
        <w:ind w:left="1222" w:hanging="360"/>
      </w:pPr>
      <w:rPr>
        <w:rFonts w:ascii="Courier New" w:hAnsi="Courier New" w:cs="Courier New" w:hint="default"/>
      </w:rPr>
    </w:lvl>
    <w:lvl w:ilvl="2" w:tplc="EE48FB0A" w:tentative="1">
      <w:start w:val="1"/>
      <w:numFmt w:val="bullet"/>
      <w:lvlText w:val=""/>
      <w:lvlJc w:val="left"/>
      <w:pPr>
        <w:ind w:left="1942" w:hanging="360"/>
      </w:pPr>
      <w:rPr>
        <w:rFonts w:ascii="Wingdings" w:hAnsi="Wingdings" w:hint="default"/>
      </w:rPr>
    </w:lvl>
    <w:lvl w:ilvl="3" w:tplc="7A3A84A4" w:tentative="1">
      <w:start w:val="1"/>
      <w:numFmt w:val="bullet"/>
      <w:lvlText w:val=""/>
      <w:lvlJc w:val="left"/>
      <w:pPr>
        <w:ind w:left="2662" w:hanging="360"/>
      </w:pPr>
      <w:rPr>
        <w:rFonts w:ascii="Symbol" w:hAnsi="Symbol" w:hint="default"/>
      </w:rPr>
    </w:lvl>
    <w:lvl w:ilvl="4" w:tplc="1D3044E4" w:tentative="1">
      <w:start w:val="1"/>
      <w:numFmt w:val="bullet"/>
      <w:lvlText w:val="o"/>
      <w:lvlJc w:val="left"/>
      <w:pPr>
        <w:ind w:left="3382" w:hanging="360"/>
      </w:pPr>
      <w:rPr>
        <w:rFonts w:ascii="Courier New" w:hAnsi="Courier New" w:cs="Courier New" w:hint="default"/>
      </w:rPr>
    </w:lvl>
    <w:lvl w:ilvl="5" w:tplc="521C8BA6" w:tentative="1">
      <w:start w:val="1"/>
      <w:numFmt w:val="bullet"/>
      <w:lvlText w:val=""/>
      <w:lvlJc w:val="left"/>
      <w:pPr>
        <w:ind w:left="4102" w:hanging="360"/>
      </w:pPr>
      <w:rPr>
        <w:rFonts w:ascii="Wingdings" w:hAnsi="Wingdings" w:hint="default"/>
      </w:rPr>
    </w:lvl>
    <w:lvl w:ilvl="6" w:tplc="0540E806" w:tentative="1">
      <w:start w:val="1"/>
      <w:numFmt w:val="bullet"/>
      <w:lvlText w:val=""/>
      <w:lvlJc w:val="left"/>
      <w:pPr>
        <w:ind w:left="4822" w:hanging="360"/>
      </w:pPr>
      <w:rPr>
        <w:rFonts w:ascii="Symbol" w:hAnsi="Symbol" w:hint="default"/>
      </w:rPr>
    </w:lvl>
    <w:lvl w:ilvl="7" w:tplc="D5F0D4E2" w:tentative="1">
      <w:start w:val="1"/>
      <w:numFmt w:val="bullet"/>
      <w:lvlText w:val="o"/>
      <w:lvlJc w:val="left"/>
      <w:pPr>
        <w:ind w:left="5542" w:hanging="360"/>
      </w:pPr>
      <w:rPr>
        <w:rFonts w:ascii="Courier New" w:hAnsi="Courier New" w:cs="Courier New" w:hint="default"/>
      </w:rPr>
    </w:lvl>
    <w:lvl w:ilvl="8" w:tplc="61DA73A8" w:tentative="1">
      <w:start w:val="1"/>
      <w:numFmt w:val="bullet"/>
      <w:lvlText w:val=""/>
      <w:lvlJc w:val="left"/>
      <w:pPr>
        <w:ind w:left="6262" w:hanging="360"/>
      </w:pPr>
      <w:rPr>
        <w:rFonts w:ascii="Wingdings" w:hAnsi="Wingdings" w:hint="default"/>
      </w:rPr>
    </w:lvl>
  </w:abstractNum>
  <w:abstractNum w:abstractNumId="14" w15:restartNumberingAfterBreak="0">
    <w:nsid w:val="183F64B3"/>
    <w:multiLevelType w:val="hybridMultilevel"/>
    <w:tmpl w:val="CD5278F2"/>
    <w:lvl w:ilvl="0" w:tplc="44061E6E">
      <w:start w:val="1"/>
      <w:numFmt w:val="bullet"/>
      <w:lvlText w:val=""/>
      <w:lvlJc w:val="left"/>
      <w:pPr>
        <w:ind w:left="720" w:hanging="360"/>
      </w:pPr>
      <w:rPr>
        <w:rFonts w:ascii="Symbol" w:hAnsi="Symbol" w:hint="default"/>
      </w:rPr>
    </w:lvl>
    <w:lvl w:ilvl="1" w:tplc="D8B2A004" w:tentative="1">
      <w:start w:val="1"/>
      <w:numFmt w:val="bullet"/>
      <w:lvlText w:val="o"/>
      <w:lvlJc w:val="left"/>
      <w:pPr>
        <w:ind w:left="1440" w:hanging="360"/>
      </w:pPr>
      <w:rPr>
        <w:rFonts w:ascii="Courier New" w:hAnsi="Courier New" w:cs="Courier New" w:hint="default"/>
      </w:rPr>
    </w:lvl>
    <w:lvl w:ilvl="2" w:tplc="3446BB96" w:tentative="1">
      <w:start w:val="1"/>
      <w:numFmt w:val="bullet"/>
      <w:lvlText w:val=""/>
      <w:lvlJc w:val="left"/>
      <w:pPr>
        <w:ind w:left="2160" w:hanging="360"/>
      </w:pPr>
      <w:rPr>
        <w:rFonts w:ascii="Wingdings" w:hAnsi="Wingdings" w:hint="default"/>
      </w:rPr>
    </w:lvl>
    <w:lvl w:ilvl="3" w:tplc="0E984E94" w:tentative="1">
      <w:start w:val="1"/>
      <w:numFmt w:val="bullet"/>
      <w:lvlText w:val=""/>
      <w:lvlJc w:val="left"/>
      <w:pPr>
        <w:ind w:left="2880" w:hanging="360"/>
      </w:pPr>
      <w:rPr>
        <w:rFonts w:ascii="Symbol" w:hAnsi="Symbol" w:hint="default"/>
      </w:rPr>
    </w:lvl>
    <w:lvl w:ilvl="4" w:tplc="E6FE5E52" w:tentative="1">
      <w:start w:val="1"/>
      <w:numFmt w:val="bullet"/>
      <w:lvlText w:val="o"/>
      <w:lvlJc w:val="left"/>
      <w:pPr>
        <w:ind w:left="3600" w:hanging="360"/>
      </w:pPr>
      <w:rPr>
        <w:rFonts w:ascii="Courier New" w:hAnsi="Courier New" w:cs="Courier New" w:hint="default"/>
      </w:rPr>
    </w:lvl>
    <w:lvl w:ilvl="5" w:tplc="FEEE8D10" w:tentative="1">
      <w:start w:val="1"/>
      <w:numFmt w:val="bullet"/>
      <w:lvlText w:val=""/>
      <w:lvlJc w:val="left"/>
      <w:pPr>
        <w:ind w:left="4320" w:hanging="360"/>
      </w:pPr>
      <w:rPr>
        <w:rFonts w:ascii="Wingdings" w:hAnsi="Wingdings" w:hint="default"/>
      </w:rPr>
    </w:lvl>
    <w:lvl w:ilvl="6" w:tplc="05E45E46" w:tentative="1">
      <w:start w:val="1"/>
      <w:numFmt w:val="bullet"/>
      <w:lvlText w:val=""/>
      <w:lvlJc w:val="left"/>
      <w:pPr>
        <w:ind w:left="5040" w:hanging="360"/>
      </w:pPr>
      <w:rPr>
        <w:rFonts w:ascii="Symbol" w:hAnsi="Symbol" w:hint="default"/>
      </w:rPr>
    </w:lvl>
    <w:lvl w:ilvl="7" w:tplc="412490FC" w:tentative="1">
      <w:start w:val="1"/>
      <w:numFmt w:val="bullet"/>
      <w:lvlText w:val="o"/>
      <w:lvlJc w:val="left"/>
      <w:pPr>
        <w:ind w:left="5760" w:hanging="360"/>
      </w:pPr>
      <w:rPr>
        <w:rFonts w:ascii="Courier New" w:hAnsi="Courier New" w:cs="Courier New" w:hint="default"/>
      </w:rPr>
    </w:lvl>
    <w:lvl w:ilvl="8" w:tplc="ADC4B8DC" w:tentative="1">
      <w:start w:val="1"/>
      <w:numFmt w:val="bullet"/>
      <w:lvlText w:val=""/>
      <w:lvlJc w:val="left"/>
      <w:pPr>
        <w:ind w:left="6480" w:hanging="360"/>
      </w:pPr>
      <w:rPr>
        <w:rFonts w:ascii="Wingdings" w:hAnsi="Wingdings" w:hint="default"/>
      </w:rPr>
    </w:lvl>
  </w:abstractNum>
  <w:abstractNum w:abstractNumId="15" w15:restartNumberingAfterBreak="0">
    <w:nsid w:val="1E136621"/>
    <w:multiLevelType w:val="hybridMultilevel"/>
    <w:tmpl w:val="52A29688"/>
    <w:lvl w:ilvl="0" w:tplc="563EF406">
      <w:start w:val="1"/>
      <w:numFmt w:val="lowerLetter"/>
      <w:lvlText w:val="(%1)"/>
      <w:lvlJc w:val="left"/>
      <w:pPr>
        <w:ind w:left="720" w:hanging="360"/>
      </w:pPr>
      <w:rPr>
        <w:rFonts w:hint="default"/>
        <w:b w:val="0"/>
        <w:color w:val="auto"/>
      </w:rPr>
    </w:lvl>
    <w:lvl w:ilvl="1" w:tplc="5316C66C">
      <w:start w:val="1"/>
      <w:numFmt w:val="lowerLetter"/>
      <w:lvlText w:val="%2."/>
      <w:lvlJc w:val="left"/>
      <w:pPr>
        <w:ind w:left="1440" w:hanging="360"/>
      </w:pPr>
    </w:lvl>
    <w:lvl w:ilvl="2" w:tplc="D1EA9DE4" w:tentative="1">
      <w:start w:val="1"/>
      <w:numFmt w:val="lowerRoman"/>
      <w:lvlText w:val="%3."/>
      <w:lvlJc w:val="right"/>
      <w:pPr>
        <w:ind w:left="2160" w:hanging="180"/>
      </w:pPr>
    </w:lvl>
    <w:lvl w:ilvl="3" w:tplc="CC48764C" w:tentative="1">
      <w:start w:val="1"/>
      <w:numFmt w:val="decimal"/>
      <w:lvlText w:val="%4."/>
      <w:lvlJc w:val="left"/>
      <w:pPr>
        <w:ind w:left="2880" w:hanging="360"/>
      </w:pPr>
    </w:lvl>
    <w:lvl w:ilvl="4" w:tplc="E3AAA0B4" w:tentative="1">
      <w:start w:val="1"/>
      <w:numFmt w:val="lowerLetter"/>
      <w:lvlText w:val="%5."/>
      <w:lvlJc w:val="left"/>
      <w:pPr>
        <w:ind w:left="3600" w:hanging="360"/>
      </w:pPr>
    </w:lvl>
    <w:lvl w:ilvl="5" w:tplc="AB0EC8BC" w:tentative="1">
      <w:start w:val="1"/>
      <w:numFmt w:val="lowerRoman"/>
      <w:lvlText w:val="%6."/>
      <w:lvlJc w:val="right"/>
      <w:pPr>
        <w:ind w:left="4320" w:hanging="180"/>
      </w:pPr>
    </w:lvl>
    <w:lvl w:ilvl="6" w:tplc="89CE1A14" w:tentative="1">
      <w:start w:val="1"/>
      <w:numFmt w:val="decimal"/>
      <w:lvlText w:val="%7."/>
      <w:lvlJc w:val="left"/>
      <w:pPr>
        <w:ind w:left="5040" w:hanging="360"/>
      </w:pPr>
    </w:lvl>
    <w:lvl w:ilvl="7" w:tplc="B1FA4C96" w:tentative="1">
      <w:start w:val="1"/>
      <w:numFmt w:val="lowerLetter"/>
      <w:lvlText w:val="%8."/>
      <w:lvlJc w:val="left"/>
      <w:pPr>
        <w:ind w:left="5760" w:hanging="360"/>
      </w:pPr>
    </w:lvl>
    <w:lvl w:ilvl="8" w:tplc="A11AD83E" w:tentative="1">
      <w:start w:val="1"/>
      <w:numFmt w:val="lowerRoman"/>
      <w:lvlText w:val="%9."/>
      <w:lvlJc w:val="right"/>
      <w:pPr>
        <w:ind w:left="6480" w:hanging="180"/>
      </w:pPr>
    </w:lvl>
  </w:abstractNum>
  <w:abstractNum w:abstractNumId="16" w15:restartNumberingAfterBreak="0">
    <w:nsid w:val="1E235437"/>
    <w:multiLevelType w:val="hybridMultilevel"/>
    <w:tmpl w:val="03A6405A"/>
    <w:lvl w:ilvl="0" w:tplc="F6548C82">
      <w:start w:val="1"/>
      <w:numFmt w:val="lowerLetter"/>
      <w:lvlText w:val="(%1)"/>
      <w:lvlJc w:val="left"/>
      <w:pPr>
        <w:ind w:left="6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894ED56">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676054A">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128105E">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AE60AA">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E03366">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88E4A4C">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2FE5342">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72C2612">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2D5AB3"/>
    <w:multiLevelType w:val="hybridMultilevel"/>
    <w:tmpl w:val="402EAC28"/>
    <w:lvl w:ilvl="0" w:tplc="45960544">
      <w:start w:val="1"/>
      <w:numFmt w:val="bullet"/>
      <w:lvlText w:val=""/>
      <w:lvlJc w:val="left"/>
      <w:pPr>
        <w:ind w:left="1146" w:hanging="360"/>
      </w:pPr>
      <w:rPr>
        <w:rFonts w:ascii="Symbol" w:hAnsi="Symbol" w:hint="default"/>
      </w:rPr>
    </w:lvl>
    <w:lvl w:ilvl="1" w:tplc="7728CEDA" w:tentative="1">
      <w:start w:val="1"/>
      <w:numFmt w:val="bullet"/>
      <w:lvlText w:val="o"/>
      <w:lvlJc w:val="left"/>
      <w:pPr>
        <w:ind w:left="1866" w:hanging="360"/>
      </w:pPr>
      <w:rPr>
        <w:rFonts w:ascii="Courier New" w:hAnsi="Courier New" w:cs="Courier New" w:hint="default"/>
      </w:rPr>
    </w:lvl>
    <w:lvl w:ilvl="2" w:tplc="0D969FBA" w:tentative="1">
      <w:start w:val="1"/>
      <w:numFmt w:val="bullet"/>
      <w:lvlText w:val=""/>
      <w:lvlJc w:val="left"/>
      <w:pPr>
        <w:ind w:left="2586" w:hanging="360"/>
      </w:pPr>
      <w:rPr>
        <w:rFonts w:ascii="Wingdings" w:hAnsi="Wingdings" w:hint="default"/>
      </w:rPr>
    </w:lvl>
    <w:lvl w:ilvl="3" w:tplc="1DDAAE30" w:tentative="1">
      <w:start w:val="1"/>
      <w:numFmt w:val="bullet"/>
      <w:lvlText w:val=""/>
      <w:lvlJc w:val="left"/>
      <w:pPr>
        <w:ind w:left="3306" w:hanging="360"/>
      </w:pPr>
      <w:rPr>
        <w:rFonts w:ascii="Symbol" w:hAnsi="Symbol" w:hint="default"/>
      </w:rPr>
    </w:lvl>
    <w:lvl w:ilvl="4" w:tplc="FF1ECC7C" w:tentative="1">
      <w:start w:val="1"/>
      <w:numFmt w:val="bullet"/>
      <w:lvlText w:val="o"/>
      <w:lvlJc w:val="left"/>
      <w:pPr>
        <w:ind w:left="4026" w:hanging="360"/>
      </w:pPr>
      <w:rPr>
        <w:rFonts w:ascii="Courier New" w:hAnsi="Courier New" w:cs="Courier New" w:hint="default"/>
      </w:rPr>
    </w:lvl>
    <w:lvl w:ilvl="5" w:tplc="2EF288D6" w:tentative="1">
      <w:start w:val="1"/>
      <w:numFmt w:val="bullet"/>
      <w:lvlText w:val=""/>
      <w:lvlJc w:val="left"/>
      <w:pPr>
        <w:ind w:left="4746" w:hanging="360"/>
      </w:pPr>
      <w:rPr>
        <w:rFonts w:ascii="Wingdings" w:hAnsi="Wingdings" w:hint="default"/>
      </w:rPr>
    </w:lvl>
    <w:lvl w:ilvl="6" w:tplc="FA149F0A" w:tentative="1">
      <w:start w:val="1"/>
      <w:numFmt w:val="bullet"/>
      <w:lvlText w:val=""/>
      <w:lvlJc w:val="left"/>
      <w:pPr>
        <w:ind w:left="5466" w:hanging="360"/>
      </w:pPr>
      <w:rPr>
        <w:rFonts w:ascii="Symbol" w:hAnsi="Symbol" w:hint="default"/>
      </w:rPr>
    </w:lvl>
    <w:lvl w:ilvl="7" w:tplc="B5982970" w:tentative="1">
      <w:start w:val="1"/>
      <w:numFmt w:val="bullet"/>
      <w:lvlText w:val="o"/>
      <w:lvlJc w:val="left"/>
      <w:pPr>
        <w:ind w:left="6186" w:hanging="360"/>
      </w:pPr>
      <w:rPr>
        <w:rFonts w:ascii="Courier New" w:hAnsi="Courier New" w:cs="Courier New" w:hint="default"/>
      </w:rPr>
    </w:lvl>
    <w:lvl w:ilvl="8" w:tplc="F31AC416" w:tentative="1">
      <w:start w:val="1"/>
      <w:numFmt w:val="bullet"/>
      <w:lvlText w:val=""/>
      <w:lvlJc w:val="left"/>
      <w:pPr>
        <w:ind w:left="6906" w:hanging="360"/>
      </w:pPr>
      <w:rPr>
        <w:rFonts w:ascii="Wingdings" w:hAnsi="Wingdings" w:hint="default"/>
      </w:rPr>
    </w:lvl>
  </w:abstractNum>
  <w:abstractNum w:abstractNumId="18" w15:restartNumberingAfterBreak="0">
    <w:nsid w:val="1F123481"/>
    <w:multiLevelType w:val="hybridMultilevel"/>
    <w:tmpl w:val="C32C2292"/>
    <w:lvl w:ilvl="0" w:tplc="BA921AC8">
      <w:start w:val="1"/>
      <w:numFmt w:val="lowerRoman"/>
      <w:lvlText w:val="%1)"/>
      <w:lvlJc w:val="left"/>
      <w:pPr>
        <w:ind w:left="1146" w:hanging="72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1F25167E"/>
    <w:multiLevelType w:val="hybridMultilevel"/>
    <w:tmpl w:val="2A4635D0"/>
    <w:lvl w:ilvl="0" w:tplc="530667DE">
      <w:start w:val="1"/>
      <w:numFmt w:val="bullet"/>
      <w:lvlText w:val=""/>
      <w:lvlJc w:val="left"/>
      <w:pPr>
        <w:ind w:left="720" w:hanging="360"/>
      </w:pPr>
      <w:rPr>
        <w:rFonts w:ascii="Symbol" w:hAnsi="Symbol" w:hint="default"/>
      </w:rPr>
    </w:lvl>
    <w:lvl w:ilvl="1" w:tplc="2376D68A" w:tentative="1">
      <w:start w:val="1"/>
      <w:numFmt w:val="bullet"/>
      <w:lvlText w:val="o"/>
      <w:lvlJc w:val="left"/>
      <w:pPr>
        <w:ind w:left="1440" w:hanging="360"/>
      </w:pPr>
      <w:rPr>
        <w:rFonts w:ascii="Courier New" w:hAnsi="Courier New" w:cs="Courier New" w:hint="default"/>
      </w:rPr>
    </w:lvl>
    <w:lvl w:ilvl="2" w:tplc="FB14FA22" w:tentative="1">
      <w:start w:val="1"/>
      <w:numFmt w:val="bullet"/>
      <w:lvlText w:val=""/>
      <w:lvlJc w:val="left"/>
      <w:pPr>
        <w:ind w:left="2160" w:hanging="360"/>
      </w:pPr>
      <w:rPr>
        <w:rFonts w:ascii="Wingdings" w:hAnsi="Wingdings" w:hint="default"/>
      </w:rPr>
    </w:lvl>
    <w:lvl w:ilvl="3" w:tplc="91A04F4E" w:tentative="1">
      <w:start w:val="1"/>
      <w:numFmt w:val="bullet"/>
      <w:lvlText w:val=""/>
      <w:lvlJc w:val="left"/>
      <w:pPr>
        <w:ind w:left="2880" w:hanging="360"/>
      </w:pPr>
      <w:rPr>
        <w:rFonts w:ascii="Symbol" w:hAnsi="Symbol" w:hint="default"/>
      </w:rPr>
    </w:lvl>
    <w:lvl w:ilvl="4" w:tplc="C1FED3E6" w:tentative="1">
      <w:start w:val="1"/>
      <w:numFmt w:val="bullet"/>
      <w:lvlText w:val="o"/>
      <w:lvlJc w:val="left"/>
      <w:pPr>
        <w:ind w:left="3600" w:hanging="360"/>
      </w:pPr>
      <w:rPr>
        <w:rFonts w:ascii="Courier New" w:hAnsi="Courier New" w:cs="Courier New" w:hint="default"/>
      </w:rPr>
    </w:lvl>
    <w:lvl w:ilvl="5" w:tplc="DFE03B48" w:tentative="1">
      <w:start w:val="1"/>
      <w:numFmt w:val="bullet"/>
      <w:lvlText w:val=""/>
      <w:lvlJc w:val="left"/>
      <w:pPr>
        <w:ind w:left="4320" w:hanging="360"/>
      </w:pPr>
      <w:rPr>
        <w:rFonts w:ascii="Wingdings" w:hAnsi="Wingdings" w:hint="default"/>
      </w:rPr>
    </w:lvl>
    <w:lvl w:ilvl="6" w:tplc="B92EC702" w:tentative="1">
      <w:start w:val="1"/>
      <w:numFmt w:val="bullet"/>
      <w:lvlText w:val=""/>
      <w:lvlJc w:val="left"/>
      <w:pPr>
        <w:ind w:left="5040" w:hanging="360"/>
      </w:pPr>
      <w:rPr>
        <w:rFonts w:ascii="Symbol" w:hAnsi="Symbol" w:hint="default"/>
      </w:rPr>
    </w:lvl>
    <w:lvl w:ilvl="7" w:tplc="329E1D9C" w:tentative="1">
      <w:start w:val="1"/>
      <w:numFmt w:val="bullet"/>
      <w:lvlText w:val="o"/>
      <w:lvlJc w:val="left"/>
      <w:pPr>
        <w:ind w:left="5760" w:hanging="360"/>
      </w:pPr>
      <w:rPr>
        <w:rFonts w:ascii="Courier New" w:hAnsi="Courier New" w:cs="Courier New" w:hint="default"/>
      </w:rPr>
    </w:lvl>
    <w:lvl w:ilvl="8" w:tplc="5450E1A0" w:tentative="1">
      <w:start w:val="1"/>
      <w:numFmt w:val="bullet"/>
      <w:lvlText w:val=""/>
      <w:lvlJc w:val="left"/>
      <w:pPr>
        <w:ind w:left="6480" w:hanging="360"/>
      </w:pPr>
      <w:rPr>
        <w:rFonts w:ascii="Wingdings" w:hAnsi="Wingdings" w:hint="default"/>
      </w:rPr>
    </w:lvl>
  </w:abstractNum>
  <w:abstractNum w:abstractNumId="20" w15:restartNumberingAfterBreak="0">
    <w:nsid w:val="1F4374B0"/>
    <w:multiLevelType w:val="hybridMultilevel"/>
    <w:tmpl w:val="6EB6D0A6"/>
    <w:lvl w:ilvl="0" w:tplc="0D46A388">
      <w:start w:val="1"/>
      <w:numFmt w:val="bullet"/>
      <w:lvlText w:val=""/>
      <w:lvlJc w:val="left"/>
      <w:pPr>
        <w:ind w:left="720" w:hanging="360"/>
      </w:pPr>
      <w:rPr>
        <w:rFonts w:ascii="Symbol" w:hAnsi="Symbol" w:hint="default"/>
      </w:rPr>
    </w:lvl>
    <w:lvl w:ilvl="1" w:tplc="19BED41A" w:tentative="1">
      <w:start w:val="1"/>
      <w:numFmt w:val="bullet"/>
      <w:lvlText w:val="o"/>
      <w:lvlJc w:val="left"/>
      <w:pPr>
        <w:ind w:left="1440" w:hanging="360"/>
      </w:pPr>
      <w:rPr>
        <w:rFonts w:ascii="Courier New" w:hAnsi="Courier New" w:cs="Courier New" w:hint="default"/>
      </w:rPr>
    </w:lvl>
    <w:lvl w:ilvl="2" w:tplc="669E1FCE" w:tentative="1">
      <w:start w:val="1"/>
      <w:numFmt w:val="bullet"/>
      <w:lvlText w:val=""/>
      <w:lvlJc w:val="left"/>
      <w:pPr>
        <w:ind w:left="2160" w:hanging="360"/>
      </w:pPr>
      <w:rPr>
        <w:rFonts w:ascii="Wingdings" w:hAnsi="Wingdings" w:hint="default"/>
      </w:rPr>
    </w:lvl>
    <w:lvl w:ilvl="3" w:tplc="A9C68438" w:tentative="1">
      <w:start w:val="1"/>
      <w:numFmt w:val="bullet"/>
      <w:lvlText w:val=""/>
      <w:lvlJc w:val="left"/>
      <w:pPr>
        <w:ind w:left="2880" w:hanging="360"/>
      </w:pPr>
      <w:rPr>
        <w:rFonts w:ascii="Symbol" w:hAnsi="Symbol" w:hint="default"/>
      </w:rPr>
    </w:lvl>
    <w:lvl w:ilvl="4" w:tplc="DFCAF470" w:tentative="1">
      <w:start w:val="1"/>
      <w:numFmt w:val="bullet"/>
      <w:lvlText w:val="o"/>
      <w:lvlJc w:val="left"/>
      <w:pPr>
        <w:ind w:left="3600" w:hanging="360"/>
      </w:pPr>
      <w:rPr>
        <w:rFonts w:ascii="Courier New" w:hAnsi="Courier New" w:cs="Courier New" w:hint="default"/>
      </w:rPr>
    </w:lvl>
    <w:lvl w:ilvl="5" w:tplc="044E9B0A" w:tentative="1">
      <w:start w:val="1"/>
      <w:numFmt w:val="bullet"/>
      <w:lvlText w:val=""/>
      <w:lvlJc w:val="left"/>
      <w:pPr>
        <w:ind w:left="4320" w:hanging="360"/>
      </w:pPr>
      <w:rPr>
        <w:rFonts w:ascii="Wingdings" w:hAnsi="Wingdings" w:hint="default"/>
      </w:rPr>
    </w:lvl>
    <w:lvl w:ilvl="6" w:tplc="676AB486" w:tentative="1">
      <w:start w:val="1"/>
      <w:numFmt w:val="bullet"/>
      <w:lvlText w:val=""/>
      <w:lvlJc w:val="left"/>
      <w:pPr>
        <w:ind w:left="5040" w:hanging="360"/>
      </w:pPr>
      <w:rPr>
        <w:rFonts w:ascii="Symbol" w:hAnsi="Symbol" w:hint="default"/>
      </w:rPr>
    </w:lvl>
    <w:lvl w:ilvl="7" w:tplc="2FB24C8A" w:tentative="1">
      <w:start w:val="1"/>
      <w:numFmt w:val="bullet"/>
      <w:lvlText w:val="o"/>
      <w:lvlJc w:val="left"/>
      <w:pPr>
        <w:ind w:left="5760" w:hanging="360"/>
      </w:pPr>
      <w:rPr>
        <w:rFonts w:ascii="Courier New" w:hAnsi="Courier New" w:cs="Courier New" w:hint="default"/>
      </w:rPr>
    </w:lvl>
    <w:lvl w:ilvl="8" w:tplc="CDE0828C" w:tentative="1">
      <w:start w:val="1"/>
      <w:numFmt w:val="bullet"/>
      <w:lvlText w:val=""/>
      <w:lvlJc w:val="left"/>
      <w:pPr>
        <w:ind w:left="6480" w:hanging="360"/>
      </w:pPr>
      <w:rPr>
        <w:rFonts w:ascii="Wingdings" w:hAnsi="Wingdings" w:hint="default"/>
      </w:rPr>
    </w:lvl>
  </w:abstractNum>
  <w:abstractNum w:abstractNumId="21" w15:restartNumberingAfterBreak="0">
    <w:nsid w:val="20495940"/>
    <w:multiLevelType w:val="hybridMultilevel"/>
    <w:tmpl w:val="7088AC0E"/>
    <w:lvl w:ilvl="0" w:tplc="D7CA1EDE">
      <w:start w:val="1"/>
      <w:numFmt w:val="bullet"/>
      <w:lvlText w:val=""/>
      <w:lvlJc w:val="left"/>
      <w:pPr>
        <w:ind w:left="822" w:hanging="360"/>
      </w:pPr>
      <w:rPr>
        <w:rFonts w:ascii="Symbol" w:hAnsi="Symbol" w:hint="default"/>
      </w:rPr>
    </w:lvl>
    <w:lvl w:ilvl="1" w:tplc="8E746880" w:tentative="1">
      <w:start w:val="1"/>
      <w:numFmt w:val="bullet"/>
      <w:lvlText w:val="o"/>
      <w:lvlJc w:val="left"/>
      <w:pPr>
        <w:ind w:left="1542" w:hanging="360"/>
      </w:pPr>
      <w:rPr>
        <w:rFonts w:ascii="Courier New" w:hAnsi="Courier New" w:cs="Courier New" w:hint="default"/>
      </w:rPr>
    </w:lvl>
    <w:lvl w:ilvl="2" w:tplc="8AEE6B90" w:tentative="1">
      <w:start w:val="1"/>
      <w:numFmt w:val="bullet"/>
      <w:lvlText w:val=""/>
      <w:lvlJc w:val="left"/>
      <w:pPr>
        <w:ind w:left="2262" w:hanging="360"/>
      </w:pPr>
      <w:rPr>
        <w:rFonts w:ascii="Wingdings" w:hAnsi="Wingdings" w:hint="default"/>
      </w:rPr>
    </w:lvl>
    <w:lvl w:ilvl="3" w:tplc="0FB4BA40" w:tentative="1">
      <w:start w:val="1"/>
      <w:numFmt w:val="bullet"/>
      <w:lvlText w:val=""/>
      <w:lvlJc w:val="left"/>
      <w:pPr>
        <w:ind w:left="2982" w:hanging="360"/>
      </w:pPr>
      <w:rPr>
        <w:rFonts w:ascii="Symbol" w:hAnsi="Symbol" w:hint="default"/>
      </w:rPr>
    </w:lvl>
    <w:lvl w:ilvl="4" w:tplc="B56690BC" w:tentative="1">
      <w:start w:val="1"/>
      <w:numFmt w:val="bullet"/>
      <w:lvlText w:val="o"/>
      <w:lvlJc w:val="left"/>
      <w:pPr>
        <w:ind w:left="3702" w:hanging="360"/>
      </w:pPr>
      <w:rPr>
        <w:rFonts w:ascii="Courier New" w:hAnsi="Courier New" w:cs="Courier New" w:hint="default"/>
      </w:rPr>
    </w:lvl>
    <w:lvl w:ilvl="5" w:tplc="FA543484" w:tentative="1">
      <w:start w:val="1"/>
      <w:numFmt w:val="bullet"/>
      <w:lvlText w:val=""/>
      <w:lvlJc w:val="left"/>
      <w:pPr>
        <w:ind w:left="4422" w:hanging="360"/>
      </w:pPr>
      <w:rPr>
        <w:rFonts w:ascii="Wingdings" w:hAnsi="Wingdings" w:hint="default"/>
      </w:rPr>
    </w:lvl>
    <w:lvl w:ilvl="6" w:tplc="2EEA3D58" w:tentative="1">
      <w:start w:val="1"/>
      <w:numFmt w:val="bullet"/>
      <w:lvlText w:val=""/>
      <w:lvlJc w:val="left"/>
      <w:pPr>
        <w:ind w:left="5142" w:hanging="360"/>
      </w:pPr>
      <w:rPr>
        <w:rFonts w:ascii="Symbol" w:hAnsi="Symbol" w:hint="default"/>
      </w:rPr>
    </w:lvl>
    <w:lvl w:ilvl="7" w:tplc="A8124092" w:tentative="1">
      <w:start w:val="1"/>
      <w:numFmt w:val="bullet"/>
      <w:lvlText w:val="o"/>
      <w:lvlJc w:val="left"/>
      <w:pPr>
        <w:ind w:left="5862" w:hanging="360"/>
      </w:pPr>
      <w:rPr>
        <w:rFonts w:ascii="Courier New" w:hAnsi="Courier New" w:cs="Courier New" w:hint="default"/>
      </w:rPr>
    </w:lvl>
    <w:lvl w:ilvl="8" w:tplc="9AA086D8" w:tentative="1">
      <w:start w:val="1"/>
      <w:numFmt w:val="bullet"/>
      <w:lvlText w:val=""/>
      <w:lvlJc w:val="left"/>
      <w:pPr>
        <w:ind w:left="6582" w:hanging="360"/>
      </w:pPr>
      <w:rPr>
        <w:rFonts w:ascii="Wingdings" w:hAnsi="Wingdings" w:hint="default"/>
      </w:rPr>
    </w:lvl>
  </w:abstractNum>
  <w:abstractNum w:abstractNumId="22" w15:restartNumberingAfterBreak="0">
    <w:nsid w:val="20A5166F"/>
    <w:multiLevelType w:val="hybridMultilevel"/>
    <w:tmpl w:val="57AE21C8"/>
    <w:lvl w:ilvl="0" w:tplc="C8587B66">
      <w:start w:val="1"/>
      <w:numFmt w:val="bullet"/>
      <w:lvlText w:val=""/>
      <w:lvlJc w:val="left"/>
      <w:pPr>
        <w:ind w:left="1494" w:hanging="360"/>
      </w:pPr>
      <w:rPr>
        <w:rFonts w:ascii="Symbol" w:hAnsi="Symbol" w:hint="default"/>
      </w:rPr>
    </w:lvl>
    <w:lvl w:ilvl="1" w:tplc="7DBE8126" w:tentative="1">
      <w:start w:val="1"/>
      <w:numFmt w:val="bullet"/>
      <w:lvlText w:val="o"/>
      <w:lvlJc w:val="left"/>
      <w:pPr>
        <w:ind w:left="2214" w:hanging="360"/>
      </w:pPr>
      <w:rPr>
        <w:rFonts w:ascii="Courier New" w:hAnsi="Courier New" w:cs="Courier New" w:hint="default"/>
      </w:rPr>
    </w:lvl>
    <w:lvl w:ilvl="2" w:tplc="01348A34" w:tentative="1">
      <w:start w:val="1"/>
      <w:numFmt w:val="bullet"/>
      <w:lvlText w:val=""/>
      <w:lvlJc w:val="left"/>
      <w:pPr>
        <w:ind w:left="2934" w:hanging="360"/>
      </w:pPr>
      <w:rPr>
        <w:rFonts w:ascii="Wingdings" w:hAnsi="Wingdings" w:hint="default"/>
      </w:rPr>
    </w:lvl>
    <w:lvl w:ilvl="3" w:tplc="8D580D60" w:tentative="1">
      <w:start w:val="1"/>
      <w:numFmt w:val="bullet"/>
      <w:lvlText w:val=""/>
      <w:lvlJc w:val="left"/>
      <w:pPr>
        <w:ind w:left="3654" w:hanging="360"/>
      </w:pPr>
      <w:rPr>
        <w:rFonts w:ascii="Symbol" w:hAnsi="Symbol" w:hint="default"/>
      </w:rPr>
    </w:lvl>
    <w:lvl w:ilvl="4" w:tplc="9B021644" w:tentative="1">
      <w:start w:val="1"/>
      <w:numFmt w:val="bullet"/>
      <w:lvlText w:val="o"/>
      <w:lvlJc w:val="left"/>
      <w:pPr>
        <w:ind w:left="4374" w:hanging="360"/>
      </w:pPr>
      <w:rPr>
        <w:rFonts w:ascii="Courier New" w:hAnsi="Courier New" w:cs="Courier New" w:hint="default"/>
      </w:rPr>
    </w:lvl>
    <w:lvl w:ilvl="5" w:tplc="7F323B02" w:tentative="1">
      <w:start w:val="1"/>
      <w:numFmt w:val="bullet"/>
      <w:lvlText w:val=""/>
      <w:lvlJc w:val="left"/>
      <w:pPr>
        <w:ind w:left="5094" w:hanging="360"/>
      </w:pPr>
      <w:rPr>
        <w:rFonts w:ascii="Wingdings" w:hAnsi="Wingdings" w:hint="default"/>
      </w:rPr>
    </w:lvl>
    <w:lvl w:ilvl="6" w:tplc="1E7843EA" w:tentative="1">
      <w:start w:val="1"/>
      <w:numFmt w:val="bullet"/>
      <w:lvlText w:val=""/>
      <w:lvlJc w:val="left"/>
      <w:pPr>
        <w:ind w:left="5814" w:hanging="360"/>
      </w:pPr>
      <w:rPr>
        <w:rFonts w:ascii="Symbol" w:hAnsi="Symbol" w:hint="default"/>
      </w:rPr>
    </w:lvl>
    <w:lvl w:ilvl="7" w:tplc="D06C365A" w:tentative="1">
      <w:start w:val="1"/>
      <w:numFmt w:val="bullet"/>
      <w:lvlText w:val="o"/>
      <w:lvlJc w:val="left"/>
      <w:pPr>
        <w:ind w:left="6534" w:hanging="360"/>
      </w:pPr>
      <w:rPr>
        <w:rFonts w:ascii="Courier New" w:hAnsi="Courier New" w:cs="Courier New" w:hint="default"/>
      </w:rPr>
    </w:lvl>
    <w:lvl w:ilvl="8" w:tplc="9330FF58" w:tentative="1">
      <w:start w:val="1"/>
      <w:numFmt w:val="bullet"/>
      <w:lvlText w:val=""/>
      <w:lvlJc w:val="left"/>
      <w:pPr>
        <w:ind w:left="7254" w:hanging="360"/>
      </w:pPr>
      <w:rPr>
        <w:rFonts w:ascii="Wingdings" w:hAnsi="Wingdings" w:hint="default"/>
      </w:rPr>
    </w:lvl>
  </w:abstractNum>
  <w:abstractNum w:abstractNumId="23" w15:restartNumberingAfterBreak="0">
    <w:nsid w:val="24905024"/>
    <w:multiLevelType w:val="hybridMultilevel"/>
    <w:tmpl w:val="73DE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2C36AC"/>
    <w:multiLevelType w:val="hybridMultilevel"/>
    <w:tmpl w:val="15DC0F6E"/>
    <w:lvl w:ilvl="0" w:tplc="72D6D4D6">
      <w:start w:val="1"/>
      <w:numFmt w:val="bullet"/>
      <w:lvlText w:val=""/>
      <w:lvlJc w:val="left"/>
      <w:pPr>
        <w:ind w:left="720" w:hanging="360"/>
      </w:pPr>
      <w:rPr>
        <w:rFonts w:ascii="Symbol" w:hAnsi="Symbol" w:hint="default"/>
      </w:rPr>
    </w:lvl>
    <w:lvl w:ilvl="1" w:tplc="B54A481E" w:tentative="1">
      <w:start w:val="1"/>
      <w:numFmt w:val="bullet"/>
      <w:lvlText w:val="o"/>
      <w:lvlJc w:val="left"/>
      <w:pPr>
        <w:ind w:left="1440" w:hanging="360"/>
      </w:pPr>
      <w:rPr>
        <w:rFonts w:ascii="Courier New" w:hAnsi="Courier New" w:cs="Courier New" w:hint="default"/>
      </w:rPr>
    </w:lvl>
    <w:lvl w:ilvl="2" w:tplc="FD50A2C6" w:tentative="1">
      <w:start w:val="1"/>
      <w:numFmt w:val="bullet"/>
      <w:lvlText w:val=""/>
      <w:lvlJc w:val="left"/>
      <w:pPr>
        <w:ind w:left="2160" w:hanging="360"/>
      </w:pPr>
      <w:rPr>
        <w:rFonts w:ascii="Wingdings" w:hAnsi="Wingdings" w:hint="default"/>
      </w:rPr>
    </w:lvl>
    <w:lvl w:ilvl="3" w:tplc="2E921134" w:tentative="1">
      <w:start w:val="1"/>
      <w:numFmt w:val="bullet"/>
      <w:lvlText w:val=""/>
      <w:lvlJc w:val="left"/>
      <w:pPr>
        <w:ind w:left="2880" w:hanging="360"/>
      </w:pPr>
      <w:rPr>
        <w:rFonts w:ascii="Symbol" w:hAnsi="Symbol" w:hint="default"/>
      </w:rPr>
    </w:lvl>
    <w:lvl w:ilvl="4" w:tplc="5574B128" w:tentative="1">
      <w:start w:val="1"/>
      <w:numFmt w:val="bullet"/>
      <w:lvlText w:val="o"/>
      <w:lvlJc w:val="left"/>
      <w:pPr>
        <w:ind w:left="3600" w:hanging="360"/>
      </w:pPr>
      <w:rPr>
        <w:rFonts w:ascii="Courier New" w:hAnsi="Courier New" w:cs="Courier New" w:hint="default"/>
      </w:rPr>
    </w:lvl>
    <w:lvl w:ilvl="5" w:tplc="E9666D6C" w:tentative="1">
      <w:start w:val="1"/>
      <w:numFmt w:val="bullet"/>
      <w:lvlText w:val=""/>
      <w:lvlJc w:val="left"/>
      <w:pPr>
        <w:ind w:left="4320" w:hanging="360"/>
      </w:pPr>
      <w:rPr>
        <w:rFonts w:ascii="Wingdings" w:hAnsi="Wingdings" w:hint="default"/>
      </w:rPr>
    </w:lvl>
    <w:lvl w:ilvl="6" w:tplc="4E7EAB4A" w:tentative="1">
      <w:start w:val="1"/>
      <w:numFmt w:val="bullet"/>
      <w:lvlText w:val=""/>
      <w:lvlJc w:val="left"/>
      <w:pPr>
        <w:ind w:left="5040" w:hanging="360"/>
      </w:pPr>
      <w:rPr>
        <w:rFonts w:ascii="Symbol" w:hAnsi="Symbol" w:hint="default"/>
      </w:rPr>
    </w:lvl>
    <w:lvl w:ilvl="7" w:tplc="BA2EF41E" w:tentative="1">
      <w:start w:val="1"/>
      <w:numFmt w:val="bullet"/>
      <w:lvlText w:val="o"/>
      <w:lvlJc w:val="left"/>
      <w:pPr>
        <w:ind w:left="5760" w:hanging="360"/>
      </w:pPr>
      <w:rPr>
        <w:rFonts w:ascii="Courier New" w:hAnsi="Courier New" w:cs="Courier New" w:hint="default"/>
      </w:rPr>
    </w:lvl>
    <w:lvl w:ilvl="8" w:tplc="E0E8BBE8" w:tentative="1">
      <w:start w:val="1"/>
      <w:numFmt w:val="bullet"/>
      <w:lvlText w:val=""/>
      <w:lvlJc w:val="left"/>
      <w:pPr>
        <w:ind w:left="6480" w:hanging="360"/>
      </w:pPr>
      <w:rPr>
        <w:rFonts w:ascii="Wingdings" w:hAnsi="Wingdings" w:hint="default"/>
      </w:rPr>
    </w:lvl>
  </w:abstractNum>
  <w:abstractNum w:abstractNumId="25" w15:restartNumberingAfterBreak="0">
    <w:nsid w:val="25A1389D"/>
    <w:multiLevelType w:val="hybridMultilevel"/>
    <w:tmpl w:val="3D2C2208"/>
    <w:lvl w:ilvl="0" w:tplc="6298E300">
      <w:start w:val="1"/>
      <w:numFmt w:val="bullet"/>
      <w:lvlText w:val=""/>
      <w:lvlJc w:val="left"/>
      <w:pPr>
        <w:ind w:left="720" w:hanging="360"/>
      </w:pPr>
      <w:rPr>
        <w:rFonts w:ascii="Symbol" w:hAnsi="Symbol" w:hint="default"/>
      </w:rPr>
    </w:lvl>
    <w:lvl w:ilvl="1" w:tplc="0CAEAE9A" w:tentative="1">
      <w:start w:val="1"/>
      <w:numFmt w:val="bullet"/>
      <w:lvlText w:val="o"/>
      <w:lvlJc w:val="left"/>
      <w:pPr>
        <w:ind w:left="1440" w:hanging="360"/>
      </w:pPr>
      <w:rPr>
        <w:rFonts w:ascii="Courier New" w:hAnsi="Courier New" w:cs="Courier New" w:hint="default"/>
      </w:rPr>
    </w:lvl>
    <w:lvl w:ilvl="2" w:tplc="D2B2A34C" w:tentative="1">
      <w:start w:val="1"/>
      <w:numFmt w:val="bullet"/>
      <w:lvlText w:val=""/>
      <w:lvlJc w:val="left"/>
      <w:pPr>
        <w:ind w:left="2160" w:hanging="360"/>
      </w:pPr>
      <w:rPr>
        <w:rFonts w:ascii="Wingdings" w:hAnsi="Wingdings" w:hint="default"/>
      </w:rPr>
    </w:lvl>
    <w:lvl w:ilvl="3" w:tplc="31E8E42E" w:tentative="1">
      <w:start w:val="1"/>
      <w:numFmt w:val="bullet"/>
      <w:lvlText w:val=""/>
      <w:lvlJc w:val="left"/>
      <w:pPr>
        <w:ind w:left="2880" w:hanging="360"/>
      </w:pPr>
      <w:rPr>
        <w:rFonts w:ascii="Symbol" w:hAnsi="Symbol" w:hint="default"/>
      </w:rPr>
    </w:lvl>
    <w:lvl w:ilvl="4" w:tplc="4D58A94A" w:tentative="1">
      <w:start w:val="1"/>
      <w:numFmt w:val="bullet"/>
      <w:lvlText w:val="o"/>
      <w:lvlJc w:val="left"/>
      <w:pPr>
        <w:ind w:left="3600" w:hanging="360"/>
      </w:pPr>
      <w:rPr>
        <w:rFonts w:ascii="Courier New" w:hAnsi="Courier New" w:cs="Courier New" w:hint="default"/>
      </w:rPr>
    </w:lvl>
    <w:lvl w:ilvl="5" w:tplc="2702FC70" w:tentative="1">
      <w:start w:val="1"/>
      <w:numFmt w:val="bullet"/>
      <w:lvlText w:val=""/>
      <w:lvlJc w:val="left"/>
      <w:pPr>
        <w:ind w:left="4320" w:hanging="360"/>
      </w:pPr>
      <w:rPr>
        <w:rFonts w:ascii="Wingdings" w:hAnsi="Wingdings" w:hint="default"/>
      </w:rPr>
    </w:lvl>
    <w:lvl w:ilvl="6" w:tplc="13C6E14C" w:tentative="1">
      <w:start w:val="1"/>
      <w:numFmt w:val="bullet"/>
      <w:lvlText w:val=""/>
      <w:lvlJc w:val="left"/>
      <w:pPr>
        <w:ind w:left="5040" w:hanging="360"/>
      </w:pPr>
      <w:rPr>
        <w:rFonts w:ascii="Symbol" w:hAnsi="Symbol" w:hint="default"/>
      </w:rPr>
    </w:lvl>
    <w:lvl w:ilvl="7" w:tplc="E3DE3E28" w:tentative="1">
      <w:start w:val="1"/>
      <w:numFmt w:val="bullet"/>
      <w:lvlText w:val="o"/>
      <w:lvlJc w:val="left"/>
      <w:pPr>
        <w:ind w:left="5760" w:hanging="360"/>
      </w:pPr>
      <w:rPr>
        <w:rFonts w:ascii="Courier New" w:hAnsi="Courier New" w:cs="Courier New" w:hint="default"/>
      </w:rPr>
    </w:lvl>
    <w:lvl w:ilvl="8" w:tplc="F31C044E" w:tentative="1">
      <w:start w:val="1"/>
      <w:numFmt w:val="bullet"/>
      <w:lvlText w:val=""/>
      <w:lvlJc w:val="left"/>
      <w:pPr>
        <w:ind w:left="6480" w:hanging="360"/>
      </w:pPr>
      <w:rPr>
        <w:rFonts w:ascii="Wingdings" w:hAnsi="Wingdings" w:hint="default"/>
      </w:rPr>
    </w:lvl>
  </w:abstractNum>
  <w:abstractNum w:abstractNumId="26" w15:restartNumberingAfterBreak="0">
    <w:nsid w:val="269D0C5F"/>
    <w:multiLevelType w:val="hybridMultilevel"/>
    <w:tmpl w:val="72906EF8"/>
    <w:lvl w:ilvl="0" w:tplc="3738C890">
      <w:start w:val="1"/>
      <w:numFmt w:val="bullet"/>
      <w:lvlText w:val=""/>
      <w:lvlJc w:val="left"/>
      <w:pPr>
        <w:ind w:left="720" w:hanging="360"/>
      </w:pPr>
      <w:rPr>
        <w:rFonts w:ascii="Symbol" w:hAnsi="Symbol" w:hint="default"/>
      </w:rPr>
    </w:lvl>
    <w:lvl w:ilvl="1" w:tplc="BC9E7CB0" w:tentative="1">
      <w:start w:val="1"/>
      <w:numFmt w:val="bullet"/>
      <w:lvlText w:val="o"/>
      <w:lvlJc w:val="left"/>
      <w:pPr>
        <w:ind w:left="1440" w:hanging="360"/>
      </w:pPr>
      <w:rPr>
        <w:rFonts w:ascii="Courier New" w:hAnsi="Courier New" w:cs="Courier New" w:hint="default"/>
      </w:rPr>
    </w:lvl>
    <w:lvl w:ilvl="2" w:tplc="01C66F04" w:tentative="1">
      <w:start w:val="1"/>
      <w:numFmt w:val="bullet"/>
      <w:lvlText w:val=""/>
      <w:lvlJc w:val="left"/>
      <w:pPr>
        <w:ind w:left="2160" w:hanging="360"/>
      </w:pPr>
      <w:rPr>
        <w:rFonts w:ascii="Wingdings" w:hAnsi="Wingdings" w:hint="default"/>
      </w:rPr>
    </w:lvl>
    <w:lvl w:ilvl="3" w:tplc="60D42010" w:tentative="1">
      <w:start w:val="1"/>
      <w:numFmt w:val="bullet"/>
      <w:lvlText w:val=""/>
      <w:lvlJc w:val="left"/>
      <w:pPr>
        <w:ind w:left="2880" w:hanging="360"/>
      </w:pPr>
      <w:rPr>
        <w:rFonts w:ascii="Symbol" w:hAnsi="Symbol" w:hint="default"/>
      </w:rPr>
    </w:lvl>
    <w:lvl w:ilvl="4" w:tplc="67DE3966" w:tentative="1">
      <w:start w:val="1"/>
      <w:numFmt w:val="bullet"/>
      <w:lvlText w:val="o"/>
      <w:lvlJc w:val="left"/>
      <w:pPr>
        <w:ind w:left="3600" w:hanging="360"/>
      </w:pPr>
      <w:rPr>
        <w:rFonts w:ascii="Courier New" w:hAnsi="Courier New" w:cs="Courier New" w:hint="default"/>
      </w:rPr>
    </w:lvl>
    <w:lvl w:ilvl="5" w:tplc="701A2458" w:tentative="1">
      <w:start w:val="1"/>
      <w:numFmt w:val="bullet"/>
      <w:lvlText w:val=""/>
      <w:lvlJc w:val="left"/>
      <w:pPr>
        <w:ind w:left="4320" w:hanging="360"/>
      </w:pPr>
      <w:rPr>
        <w:rFonts w:ascii="Wingdings" w:hAnsi="Wingdings" w:hint="default"/>
      </w:rPr>
    </w:lvl>
    <w:lvl w:ilvl="6" w:tplc="9154DD7C" w:tentative="1">
      <w:start w:val="1"/>
      <w:numFmt w:val="bullet"/>
      <w:lvlText w:val=""/>
      <w:lvlJc w:val="left"/>
      <w:pPr>
        <w:ind w:left="5040" w:hanging="360"/>
      </w:pPr>
      <w:rPr>
        <w:rFonts w:ascii="Symbol" w:hAnsi="Symbol" w:hint="default"/>
      </w:rPr>
    </w:lvl>
    <w:lvl w:ilvl="7" w:tplc="66DC8722" w:tentative="1">
      <w:start w:val="1"/>
      <w:numFmt w:val="bullet"/>
      <w:lvlText w:val="o"/>
      <w:lvlJc w:val="left"/>
      <w:pPr>
        <w:ind w:left="5760" w:hanging="360"/>
      </w:pPr>
      <w:rPr>
        <w:rFonts w:ascii="Courier New" w:hAnsi="Courier New" w:cs="Courier New" w:hint="default"/>
      </w:rPr>
    </w:lvl>
    <w:lvl w:ilvl="8" w:tplc="847E6610" w:tentative="1">
      <w:start w:val="1"/>
      <w:numFmt w:val="bullet"/>
      <w:lvlText w:val=""/>
      <w:lvlJc w:val="left"/>
      <w:pPr>
        <w:ind w:left="6480" w:hanging="360"/>
      </w:pPr>
      <w:rPr>
        <w:rFonts w:ascii="Wingdings" w:hAnsi="Wingdings" w:hint="default"/>
      </w:rPr>
    </w:lvl>
  </w:abstractNum>
  <w:abstractNum w:abstractNumId="27" w15:restartNumberingAfterBreak="0">
    <w:nsid w:val="26B06A32"/>
    <w:multiLevelType w:val="hybridMultilevel"/>
    <w:tmpl w:val="97AACD28"/>
    <w:lvl w:ilvl="0" w:tplc="3DD6C624">
      <w:start w:val="1"/>
      <w:numFmt w:val="bullet"/>
      <w:lvlText w:val=""/>
      <w:lvlJc w:val="left"/>
      <w:pPr>
        <w:ind w:left="720" w:hanging="360"/>
      </w:pPr>
      <w:rPr>
        <w:rFonts w:ascii="Symbol" w:hAnsi="Symbol" w:hint="default"/>
      </w:rPr>
    </w:lvl>
    <w:lvl w:ilvl="1" w:tplc="DF402768">
      <w:start w:val="1"/>
      <w:numFmt w:val="bullet"/>
      <w:lvlText w:val=""/>
      <w:lvlJc w:val="left"/>
      <w:pPr>
        <w:ind w:left="1440" w:hanging="360"/>
      </w:pPr>
      <w:rPr>
        <w:rFonts w:ascii="Symbol" w:hAnsi="Symbol" w:hint="default"/>
      </w:rPr>
    </w:lvl>
    <w:lvl w:ilvl="2" w:tplc="12D02C70" w:tentative="1">
      <w:start w:val="1"/>
      <w:numFmt w:val="bullet"/>
      <w:lvlText w:val=""/>
      <w:lvlJc w:val="left"/>
      <w:pPr>
        <w:ind w:left="2160" w:hanging="360"/>
      </w:pPr>
      <w:rPr>
        <w:rFonts w:ascii="Wingdings" w:hAnsi="Wingdings" w:hint="default"/>
      </w:rPr>
    </w:lvl>
    <w:lvl w:ilvl="3" w:tplc="0BDC36BE" w:tentative="1">
      <w:start w:val="1"/>
      <w:numFmt w:val="bullet"/>
      <w:lvlText w:val=""/>
      <w:lvlJc w:val="left"/>
      <w:pPr>
        <w:ind w:left="2880" w:hanging="360"/>
      </w:pPr>
      <w:rPr>
        <w:rFonts w:ascii="Symbol" w:hAnsi="Symbol" w:hint="default"/>
      </w:rPr>
    </w:lvl>
    <w:lvl w:ilvl="4" w:tplc="678CD5E6" w:tentative="1">
      <w:start w:val="1"/>
      <w:numFmt w:val="bullet"/>
      <w:lvlText w:val="o"/>
      <w:lvlJc w:val="left"/>
      <w:pPr>
        <w:ind w:left="3600" w:hanging="360"/>
      </w:pPr>
      <w:rPr>
        <w:rFonts w:ascii="Courier New" w:hAnsi="Courier New" w:cs="Courier New" w:hint="default"/>
      </w:rPr>
    </w:lvl>
    <w:lvl w:ilvl="5" w:tplc="5ADC09A2" w:tentative="1">
      <w:start w:val="1"/>
      <w:numFmt w:val="bullet"/>
      <w:lvlText w:val=""/>
      <w:lvlJc w:val="left"/>
      <w:pPr>
        <w:ind w:left="4320" w:hanging="360"/>
      </w:pPr>
      <w:rPr>
        <w:rFonts w:ascii="Wingdings" w:hAnsi="Wingdings" w:hint="default"/>
      </w:rPr>
    </w:lvl>
    <w:lvl w:ilvl="6" w:tplc="C73A8608" w:tentative="1">
      <w:start w:val="1"/>
      <w:numFmt w:val="bullet"/>
      <w:lvlText w:val=""/>
      <w:lvlJc w:val="left"/>
      <w:pPr>
        <w:ind w:left="5040" w:hanging="360"/>
      </w:pPr>
      <w:rPr>
        <w:rFonts w:ascii="Symbol" w:hAnsi="Symbol" w:hint="default"/>
      </w:rPr>
    </w:lvl>
    <w:lvl w:ilvl="7" w:tplc="418C0D08" w:tentative="1">
      <w:start w:val="1"/>
      <w:numFmt w:val="bullet"/>
      <w:lvlText w:val="o"/>
      <w:lvlJc w:val="left"/>
      <w:pPr>
        <w:ind w:left="5760" w:hanging="360"/>
      </w:pPr>
      <w:rPr>
        <w:rFonts w:ascii="Courier New" w:hAnsi="Courier New" w:cs="Courier New" w:hint="default"/>
      </w:rPr>
    </w:lvl>
    <w:lvl w:ilvl="8" w:tplc="5D6C801E" w:tentative="1">
      <w:start w:val="1"/>
      <w:numFmt w:val="bullet"/>
      <w:lvlText w:val=""/>
      <w:lvlJc w:val="left"/>
      <w:pPr>
        <w:ind w:left="6480" w:hanging="360"/>
      </w:pPr>
      <w:rPr>
        <w:rFonts w:ascii="Wingdings" w:hAnsi="Wingdings" w:hint="default"/>
      </w:rPr>
    </w:lvl>
  </w:abstractNum>
  <w:abstractNum w:abstractNumId="28" w15:restartNumberingAfterBreak="0">
    <w:nsid w:val="273F5EBB"/>
    <w:multiLevelType w:val="hybridMultilevel"/>
    <w:tmpl w:val="D3924128"/>
    <w:lvl w:ilvl="0" w:tplc="558C3D24">
      <w:start w:val="1"/>
      <w:numFmt w:val="bullet"/>
      <w:lvlText w:val=""/>
      <w:lvlJc w:val="left"/>
      <w:pPr>
        <w:ind w:left="1287" w:hanging="360"/>
      </w:pPr>
      <w:rPr>
        <w:rFonts w:ascii="Symbol" w:hAnsi="Symbol" w:hint="default"/>
      </w:rPr>
    </w:lvl>
    <w:lvl w:ilvl="1" w:tplc="1662F216" w:tentative="1">
      <w:start w:val="1"/>
      <w:numFmt w:val="bullet"/>
      <w:lvlText w:val="o"/>
      <w:lvlJc w:val="left"/>
      <w:pPr>
        <w:ind w:left="2007" w:hanging="360"/>
      </w:pPr>
      <w:rPr>
        <w:rFonts w:ascii="Courier New" w:hAnsi="Courier New" w:cs="Courier New" w:hint="default"/>
      </w:rPr>
    </w:lvl>
    <w:lvl w:ilvl="2" w:tplc="B8286096" w:tentative="1">
      <w:start w:val="1"/>
      <w:numFmt w:val="bullet"/>
      <w:lvlText w:val=""/>
      <w:lvlJc w:val="left"/>
      <w:pPr>
        <w:ind w:left="2727" w:hanging="360"/>
      </w:pPr>
      <w:rPr>
        <w:rFonts w:ascii="Wingdings" w:hAnsi="Wingdings" w:hint="default"/>
      </w:rPr>
    </w:lvl>
    <w:lvl w:ilvl="3" w:tplc="CEA4F988" w:tentative="1">
      <w:start w:val="1"/>
      <w:numFmt w:val="bullet"/>
      <w:lvlText w:val=""/>
      <w:lvlJc w:val="left"/>
      <w:pPr>
        <w:ind w:left="3447" w:hanging="360"/>
      </w:pPr>
      <w:rPr>
        <w:rFonts w:ascii="Symbol" w:hAnsi="Symbol" w:hint="default"/>
      </w:rPr>
    </w:lvl>
    <w:lvl w:ilvl="4" w:tplc="9B5466A2" w:tentative="1">
      <w:start w:val="1"/>
      <w:numFmt w:val="bullet"/>
      <w:lvlText w:val="o"/>
      <w:lvlJc w:val="left"/>
      <w:pPr>
        <w:ind w:left="4167" w:hanging="360"/>
      </w:pPr>
      <w:rPr>
        <w:rFonts w:ascii="Courier New" w:hAnsi="Courier New" w:cs="Courier New" w:hint="default"/>
      </w:rPr>
    </w:lvl>
    <w:lvl w:ilvl="5" w:tplc="CE74C1A8" w:tentative="1">
      <w:start w:val="1"/>
      <w:numFmt w:val="bullet"/>
      <w:lvlText w:val=""/>
      <w:lvlJc w:val="left"/>
      <w:pPr>
        <w:ind w:left="4887" w:hanging="360"/>
      </w:pPr>
      <w:rPr>
        <w:rFonts w:ascii="Wingdings" w:hAnsi="Wingdings" w:hint="default"/>
      </w:rPr>
    </w:lvl>
    <w:lvl w:ilvl="6" w:tplc="BA922398" w:tentative="1">
      <w:start w:val="1"/>
      <w:numFmt w:val="bullet"/>
      <w:lvlText w:val=""/>
      <w:lvlJc w:val="left"/>
      <w:pPr>
        <w:ind w:left="5607" w:hanging="360"/>
      </w:pPr>
      <w:rPr>
        <w:rFonts w:ascii="Symbol" w:hAnsi="Symbol" w:hint="default"/>
      </w:rPr>
    </w:lvl>
    <w:lvl w:ilvl="7" w:tplc="F0C8D1FC" w:tentative="1">
      <w:start w:val="1"/>
      <w:numFmt w:val="bullet"/>
      <w:lvlText w:val="o"/>
      <w:lvlJc w:val="left"/>
      <w:pPr>
        <w:ind w:left="6327" w:hanging="360"/>
      </w:pPr>
      <w:rPr>
        <w:rFonts w:ascii="Courier New" w:hAnsi="Courier New" w:cs="Courier New" w:hint="default"/>
      </w:rPr>
    </w:lvl>
    <w:lvl w:ilvl="8" w:tplc="669ABA3A" w:tentative="1">
      <w:start w:val="1"/>
      <w:numFmt w:val="bullet"/>
      <w:lvlText w:val=""/>
      <w:lvlJc w:val="left"/>
      <w:pPr>
        <w:ind w:left="7047" w:hanging="360"/>
      </w:pPr>
      <w:rPr>
        <w:rFonts w:ascii="Wingdings" w:hAnsi="Wingdings" w:hint="default"/>
      </w:rPr>
    </w:lvl>
  </w:abstractNum>
  <w:abstractNum w:abstractNumId="29" w15:restartNumberingAfterBreak="0">
    <w:nsid w:val="2A9C6674"/>
    <w:multiLevelType w:val="hybridMultilevel"/>
    <w:tmpl w:val="58262744"/>
    <w:lvl w:ilvl="0" w:tplc="56B83932">
      <w:start w:val="1"/>
      <w:numFmt w:val="bullet"/>
      <w:lvlText w:val=""/>
      <w:lvlJc w:val="left"/>
      <w:pPr>
        <w:ind w:left="720" w:hanging="360"/>
      </w:pPr>
      <w:rPr>
        <w:rFonts w:ascii="Symbol" w:hAnsi="Symbol" w:hint="default"/>
      </w:rPr>
    </w:lvl>
    <w:lvl w:ilvl="1" w:tplc="BBAE8AEC">
      <w:start w:val="1"/>
      <w:numFmt w:val="bullet"/>
      <w:lvlText w:val=""/>
      <w:lvlJc w:val="left"/>
      <w:pPr>
        <w:ind w:left="1440" w:hanging="360"/>
      </w:pPr>
      <w:rPr>
        <w:rFonts w:ascii="Symbol" w:hAnsi="Symbol" w:hint="default"/>
      </w:rPr>
    </w:lvl>
    <w:lvl w:ilvl="2" w:tplc="2C287A96" w:tentative="1">
      <w:start w:val="1"/>
      <w:numFmt w:val="bullet"/>
      <w:lvlText w:val=""/>
      <w:lvlJc w:val="left"/>
      <w:pPr>
        <w:ind w:left="2160" w:hanging="360"/>
      </w:pPr>
      <w:rPr>
        <w:rFonts w:ascii="Wingdings" w:hAnsi="Wingdings" w:hint="default"/>
      </w:rPr>
    </w:lvl>
    <w:lvl w:ilvl="3" w:tplc="45BA7998" w:tentative="1">
      <w:start w:val="1"/>
      <w:numFmt w:val="bullet"/>
      <w:lvlText w:val=""/>
      <w:lvlJc w:val="left"/>
      <w:pPr>
        <w:ind w:left="2880" w:hanging="360"/>
      </w:pPr>
      <w:rPr>
        <w:rFonts w:ascii="Symbol" w:hAnsi="Symbol" w:hint="default"/>
      </w:rPr>
    </w:lvl>
    <w:lvl w:ilvl="4" w:tplc="4A227744" w:tentative="1">
      <w:start w:val="1"/>
      <w:numFmt w:val="bullet"/>
      <w:lvlText w:val="o"/>
      <w:lvlJc w:val="left"/>
      <w:pPr>
        <w:ind w:left="3600" w:hanging="360"/>
      </w:pPr>
      <w:rPr>
        <w:rFonts w:ascii="Courier New" w:hAnsi="Courier New" w:cs="Courier New" w:hint="default"/>
      </w:rPr>
    </w:lvl>
    <w:lvl w:ilvl="5" w:tplc="119E312E" w:tentative="1">
      <w:start w:val="1"/>
      <w:numFmt w:val="bullet"/>
      <w:lvlText w:val=""/>
      <w:lvlJc w:val="left"/>
      <w:pPr>
        <w:ind w:left="4320" w:hanging="360"/>
      </w:pPr>
      <w:rPr>
        <w:rFonts w:ascii="Wingdings" w:hAnsi="Wingdings" w:hint="default"/>
      </w:rPr>
    </w:lvl>
    <w:lvl w:ilvl="6" w:tplc="25C69694" w:tentative="1">
      <w:start w:val="1"/>
      <w:numFmt w:val="bullet"/>
      <w:lvlText w:val=""/>
      <w:lvlJc w:val="left"/>
      <w:pPr>
        <w:ind w:left="5040" w:hanging="360"/>
      </w:pPr>
      <w:rPr>
        <w:rFonts w:ascii="Symbol" w:hAnsi="Symbol" w:hint="default"/>
      </w:rPr>
    </w:lvl>
    <w:lvl w:ilvl="7" w:tplc="4964E3CE" w:tentative="1">
      <w:start w:val="1"/>
      <w:numFmt w:val="bullet"/>
      <w:lvlText w:val="o"/>
      <w:lvlJc w:val="left"/>
      <w:pPr>
        <w:ind w:left="5760" w:hanging="360"/>
      </w:pPr>
      <w:rPr>
        <w:rFonts w:ascii="Courier New" w:hAnsi="Courier New" w:cs="Courier New" w:hint="default"/>
      </w:rPr>
    </w:lvl>
    <w:lvl w:ilvl="8" w:tplc="F1A03D7C" w:tentative="1">
      <w:start w:val="1"/>
      <w:numFmt w:val="bullet"/>
      <w:lvlText w:val=""/>
      <w:lvlJc w:val="left"/>
      <w:pPr>
        <w:ind w:left="6480" w:hanging="360"/>
      </w:pPr>
      <w:rPr>
        <w:rFonts w:ascii="Wingdings" w:hAnsi="Wingdings" w:hint="default"/>
      </w:rPr>
    </w:lvl>
  </w:abstractNum>
  <w:abstractNum w:abstractNumId="30" w15:restartNumberingAfterBreak="0">
    <w:nsid w:val="2C8940EE"/>
    <w:multiLevelType w:val="hybridMultilevel"/>
    <w:tmpl w:val="E27C6592"/>
    <w:lvl w:ilvl="0" w:tplc="97B8E798">
      <w:start w:val="1"/>
      <w:numFmt w:val="bullet"/>
      <w:lvlText w:val=""/>
      <w:lvlJc w:val="left"/>
      <w:pPr>
        <w:ind w:left="1713" w:hanging="360"/>
      </w:pPr>
      <w:rPr>
        <w:rFonts w:ascii="Symbol" w:hAnsi="Symbol" w:hint="default"/>
      </w:rPr>
    </w:lvl>
    <w:lvl w:ilvl="1" w:tplc="7086237A" w:tentative="1">
      <w:start w:val="1"/>
      <w:numFmt w:val="bullet"/>
      <w:lvlText w:val="o"/>
      <w:lvlJc w:val="left"/>
      <w:pPr>
        <w:ind w:left="2433" w:hanging="360"/>
      </w:pPr>
      <w:rPr>
        <w:rFonts w:ascii="Courier New" w:hAnsi="Courier New" w:cs="Courier New" w:hint="default"/>
      </w:rPr>
    </w:lvl>
    <w:lvl w:ilvl="2" w:tplc="4468AB50" w:tentative="1">
      <w:start w:val="1"/>
      <w:numFmt w:val="bullet"/>
      <w:lvlText w:val=""/>
      <w:lvlJc w:val="left"/>
      <w:pPr>
        <w:ind w:left="3153" w:hanging="360"/>
      </w:pPr>
      <w:rPr>
        <w:rFonts w:ascii="Wingdings" w:hAnsi="Wingdings" w:hint="default"/>
      </w:rPr>
    </w:lvl>
    <w:lvl w:ilvl="3" w:tplc="8FAC496E" w:tentative="1">
      <w:start w:val="1"/>
      <w:numFmt w:val="bullet"/>
      <w:lvlText w:val=""/>
      <w:lvlJc w:val="left"/>
      <w:pPr>
        <w:ind w:left="3873" w:hanging="360"/>
      </w:pPr>
      <w:rPr>
        <w:rFonts w:ascii="Symbol" w:hAnsi="Symbol" w:hint="default"/>
      </w:rPr>
    </w:lvl>
    <w:lvl w:ilvl="4" w:tplc="938CEB48" w:tentative="1">
      <w:start w:val="1"/>
      <w:numFmt w:val="bullet"/>
      <w:lvlText w:val="o"/>
      <w:lvlJc w:val="left"/>
      <w:pPr>
        <w:ind w:left="4593" w:hanging="360"/>
      </w:pPr>
      <w:rPr>
        <w:rFonts w:ascii="Courier New" w:hAnsi="Courier New" w:cs="Courier New" w:hint="default"/>
      </w:rPr>
    </w:lvl>
    <w:lvl w:ilvl="5" w:tplc="D4B25860" w:tentative="1">
      <w:start w:val="1"/>
      <w:numFmt w:val="bullet"/>
      <w:lvlText w:val=""/>
      <w:lvlJc w:val="left"/>
      <w:pPr>
        <w:ind w:left="5313" w:hanging="360"/>
      </w:pPr>
      <w:rPr>
        <w:rFonts w:ascii="Wingdings" w:hAnsi="Wingdings" w:hint="default"/>
      </w:rPr>
    </w:lvl>
    <w:lvl w:ilvl="6" w:tplc="CC16E000" w:tentative="1">
      <w:start w:val="1"/>
      <w:numFmt w:val="bullet"/>
      <w:lvlText w:val=""/>
      <w:lvlJc w:val="left"/>
      <w:pPr>
        <w:ind w:left="6033" w:hanging="360"/>
      </w:pPr>
      <w:rPr>
        <w:rFonts w:ascii="Symbol" w:hAnsi="Symbol" w:hint="default"/>
      </w:rPr>
    </w:lvl>
    <w:lvl w:ilvl="7" w:tplc="25EAE886" w:tentative="1">
      <w:start w:val="1"/>
      <w:numFmt w:val="bullet"/>
      <w:lvlText w:val="o"/>
      <w:lvlJc w:val="left"/>
      <w:pPr>
        <w:ind w:left="6753" w:hanging="360"/>
      </w:pPr>
      <w:rPr>
        <w:rFonts w:ascii="Courier New" w:hAnsi="Courier New" w:cs="Courier New" w:hint="default"/>
      </w:rPr>
    </w:lvl>
    <w:lvl w:ilvl="8" w:tplc="1B18EEA0" w:tentative="1">
      <w:start w:val="1"/>
      <w:numFmt w:val="bullet"/>
      <w:lvlText w:val=""/>
      <w:lvlJc w:val="left"/>
      <w:pPr>
        <w:ind w:left="7473" w:hanging="360"/>
      </w:pPr>
      <w:rPr>
        <w:rFonts w:ascii="Wingdings" w:hAnsi="Wingdings" w:hint="default"/>
      </w:rPr>
    </w:lvl>
  </w:abstractNum>
  <w:abstractNum w:abstractNumId="31" w15:restartNumberingAfterBreak="0">
    <w:nsid w:val="2FE40481"/>
    <w:multiLevelType w:val="hybridMultilevel"/>
    <w:tmpl w:val="D18A4C42"/>
    <w:lvl w:ilvl="0" w:tplc="AC86107C">
      <w:start w:val="1"/>
      <w:numFmt w:val="bullet"/>
      <w:lvlText w:val=""/>
      <w:lvlJc w:val="left"/>
      <w:pPr>
        <w:ind w:left="720" w:hanging="360"/>
      </w:pPr>
      <w:rPr>
        <w:rFonts w:ascii="Symbol" w:hAnsi="Symbol" w:hint="default"/>
      </w:rPr>
    </w:lvl>
    <w:lvl w:ilvl="1" w:tplc="E500C036" w:tentative="1">
      <w:start w:val="1"/>
      <w:numFmt w:val="bullet"/>
      <w:lvlText w:val="o"/>
      <w:lvlJc w:val="left"/>
      <w:pPr>
        <w:ind w:left="1440" w:hanging="360"/>
      </w:pPr>
      <w:rPr>
        <w:rFonts w:ascii="Courier New" w:hAnsi="Courier New" w:cs="Courier New" w:hint="default"/>
      </w:rPr>
    </w:lvl>
    <w:lvl w:ilvl="2" w:tplc="8C4247B4" w:tentative="1">
      <w:start w:val="1"/>
      <w:numFmt w:val="bullet"/>
      <w:lvlText w:val=""/>
      <w:lvlJc w:val="left"/>
      <w:pPr>
        <w:ind w:left="2160" w:hanging="360"/>
      </w:pPr>
      <w:rPr>
        <w:rFonts w:ascii="Wingdings" w:hAnsi="Wingdings" w:hint="default"/>
      </w:rPr>
    </w:lvl>
    <w:lvl w:ilvl="3" w:tplc="13D8C5DC" w:tentative="1">
      <w:start w:val="1"/>
      <w:numFmt w:val="bullet"/>
      <w:lvlText w:val=""/>
      <w:lvlJc w:val="left"/>
      <w:pPr>
        <w:ind w:left="2880" w:hanging="360"/>
      </w:pPr>
      <w:rPr>
        <w:rFonts w:ascii="Symbol" w:hAnsi="Symbol" w:hint="default"/>
      </w:rPr>
    </w:lvl>
    <w:lvl w:ilvl="4" w:tplc="259409E8" w:tentative="1">
      <w:start w:val="1"/>
      <w:numFmt w:val="bullet"/>
      <w:lvlText w:val="o"/>
      <w:lvlJc w:val="left"/>
      <w:pPr>
        <w:ind w:left="3600" w:hanging="360"/>
      </w:pPr>
      <w:rPr>
        <w:rFonts w:ascii="Courier New" w:hAnsi="Courier New" w:cs="Courier New" w:hint="default"/>
      </w:rPr>
    </w:lvl>
    <w:lvl w:ilvl="5" w:tplc="54CC96EC" w:tentative="1">
      <w:start w:val="1"/>
      <w:numFmt w:val="bullet"/>
      <w:lvlText w:val=""/>
      <w:lvlJc w:val="left"/>
      <w:pPr>
        <w:ind w:left="4320" w:hanging="360"/>
      </w:pPr>
      <w:rPr>
        <w:rFonts w:ascii="Wingdings" w:hAnsi="Wingdings" w:hint="default"/>
      </w:rPr>
    </w:lvl>
    <w:lvl w:ilvl="6" w:tplc="49C21D1A" w:tentative="1">
      <w:start w:val="1"/>
      <w:numFmt w:val="bullet"/>
      <w:lvlText w:val=""/>
      <w:lvlJc w:val="left"/>
      <w:pPr>
        <w:ind w:left="5040" w:hanging="360"/>
      </w:pPr>
      <w:rPr>
        <w:rFonts w:ascii="Symbol" w:hAnsi="Symbol" w:hint="default"/>
      </w:rPr>
    </w:lvl>
    <w:lvl w:ilvl="7" w:tplc="D65C40C6" w:tentative="1">
      <w:start w:val="1"/>
      <w:numFmt w:val="bullet"/>
      <w:lvlText w:val="o"/>
      <w:lvlJc w:val="left"/>
      <w:pPr>
        <w:ind w:left="5760" w:hanging="360"/>
      </w:pPr>
      <w:rPr>
        <w:rFonts w:ascii="Courier New" w:hAnsi="Courier New" w:cs="Courier New" w:hint="default"/>
      </w:rPr>
    </w:lvl>
    <w:lvl w:ilvl="8" w:tplc="6BFE79F8" w:tentative="1">
      <w:start w:val="1"/>
      <w:numFmt w:val="bullet"/>
      <w:lvlText w:val=""/>
      <w:lvlJc w:val="left"/>
      <w:pPr>
        <w:ind w:left="6480" w:hanging="360"/>
      </w:pPr>
      <w:rPr>
        <w:rFonts w:ascii="Wingdings" w:hAnsi="Wingdings" w:hint="default"/>
      </w:rPr>
    </w:lvl>
  </w:abstractNum>
  <w:abstractNum w:abstractNumId="32" w15:restartNumberingAfterBreak="0">
    <w:nsid w:val="340149EB"/>
    <w:multiLevelType w:val="hybridMultilevel"/>
    <w:tmpl w:val="FCFE3FF8"/>
    <w:lvl w:ilvl="0" w:tplc="C39CABB2">
      <w:start w:val="1"/>
      <w:numFmt w:val="bullet"/>
      <w:lvlText w:val=""/>
      <w:lvlJc w:val="left"/>
      <w:pPr>
        <w:ind w:left="720" w:hanging="360"/>
      </w:pPr>
      <w:rPr>
        <w:rFonts w:ascii="Symbol" w:hAnsi="Symbol" w:hint="default"/>
      </w:rPr>
    </w:lvl>
    <w:lvl w:ilvl="1" w:tplc="780CDAC0" w:tentative="1">
      <w:start w:val="1"/>
      <w:numFmt w:val="bullet"/>
      <w:lvlText w:val="o"/>
      <w:lvlJc w:val="left"/>
      <w:pPr>
        <w:ind w:left="1440" w:hanging="360"/>
      </w:pPr>
      <w:rPr>
        <w:rFonts w:ascii="Courier New" w:hAnsi="Courier New" w:cs="Courier New" w:hint="default"/>
      </w:rPr>
    </w:lvl>
    <w:lvl w:ilvl="2" w:tplc="BB94A608" w:tentative="1">
      <w:start w:val="1"/>
      <w:numFmt w:val="bullet"/>
      <w:lvlText w:val=""/>
      <w:lvlJc w:val="left"/>
      <w:pPr>
        <w:ind w:left="2160" w:hanging="360"/>
      </w:pPr>
      <w:rPr>
        <w:rFonts w:ascii="Wingdings" w:hAnsi="Wingdings" w:hint="default"/>
      </w:rPr>
    </w:lvl>
    <w:lvl w:ilvl="3" w:tplc="271CAFBA" w:tentative="1">
      <w:start w:val="1"/>
      <w:numFmt w:val="bullet"/>
      <w:lvlText w:val=""/>
      <w:lvlJc w:val="left"/>
      <w:pPr>
        <w:ind w:left="2880" w:hanging="360"/>
      </w:pPr>
      <w:rPr>
        <w:rFonts w:ascii="Symbol" w:hAnsi="Symbol" w:hint="default"/>
      </w:rPr>
    </w:lvl>
    <w:lvl w:ilvl="4" w:tplc="E558043C" w:tentative="1">
      <w:start w:val="1"/>
      <w:numFmt w:val="bullet"/>
      <w:lvlText w:val="o"/>
      <w:lvlJc w:val="left"/>
      <w:pPr>
        <w:ind w:left="3600" w:hanging="360"/>
      </w:pPr>
      <w:rPr>
        <w:rFonts w:ascii="Courier New" w:hAnsi="Courier New" w:cs="Courier New" w:hint="default"/>
      </w:rPr>
    </w:lvl>
    <w:lvl w:ilvl="5" w:tplc="F0F6C10C" w:tentative="1">
      <w:start w:val="1"/>
      <w:numFmt w:val="bullet"/>
      <w:lvlText w:val=""/>
      <w:lvlJc w:val="left"/>
      <w:pPr>
        <w:ind w:left="4320" w:hanging="360"/>
      </w:pPr>
      <w:rPr>
        <w:rFonts w:ascii="Wingdings" w:hAnsi="Wingdings" w:hint="default"/>
      </w:rPr>
    </w:lvl>
    <w:lvl w:ilvl="6" w:tplc="5B46027E" w:tentative="1">
      <w:start w:val="1"/>
      <w:numFmt w:val="bullet"/>
      <w:lvlText w:val=""/>
      <w:lvlJc w:val="left"/>
      <w:pPr>
        <w:ind w:left="5040" w:hanging="360"/>
      </w:pPr>
      <w:rPr>
        <w:rFonts w:ascii="Symbol" w:hAnsi="Symbol" w:hint="default"/>
      </w:rPr>
    </w:lvl>
    <w:lvl w:ilvl="7" w:tplc="07E05644" w:tentative="1">
      <w:start w:val="1"/>
      <w:numFmt w:val="bullet"/>
      <w:lvlText w:val="o"/>
      <w:lvlJc w:val="left"/>
      <w:pPr>
        <w:ind w:left="5760" w:hanging="360"/>
      </w:pPr>
      <w:rPr>
        <w:rFonts w:ascii="Courier New" w:hAnsi="Courier New" w:cs="Courier New" w:hint="default"/>
      </w:rPr>
    </w:lvl>
    <w:lvl w:ilvl="8" w:tplc="ED86B37E" w:tentative="1">
      <w:start w:val="1"/>
      <w:numFmt w:val="bullet"/>
      <w:lvlText w:val=""/>
      <w:lvlJc w:val="left"/>
      <w:pPr>
        <w:ind w:left="6480" w:hanging="360"/>
      </w:pPr>
      <w:rPr>
        <w:rFonts w:ascii="Wingdings" w:hAnsi="Wingdings" w:hint="default"/>
      </w:rPr>
    </w:lvl>
  </w:abstractNum>
  <w:abstractNum w:abstractNumId="33" w15:restartNumberingAfterBreak="0">
    <w:nsid w:val="36094743"/>
    <w:multiLevelType w:val="hybridMultilevel"/>
    <w:tmpl w:val="11564E7A"/>
    <w:lvl w:ilvl="0" w:tplc="BAF4943A">
      <w:start w:val="1"/>
      <w:numFmt w:val="bullet"/>
      <w:lvlText w:val=""/>
      <w:lvlJc w:val="left"/>
      <w:pPr>
        <w:ind w:left="720" w:hanging="360"/>
      </w:pPr>
      <w:rPr>
        <w:rFonts w:ascii="Symbol" w:hAnsi="Symbol" w:hint="default"/>
      </w:rPr>
    </w:lvl>
    <w:lvl w:ilvl="1" w:tplc="F8848AA0" w:tentative="1">
      <w:start w:val="1"/>
      <w:numFmt w:val="bullet"/>
      <w:lvlText w:val="o"/>
      <w:lvlJc w:val="left"/>
      <w:pPr>
        <w:ind w:left="1440" w:hanging="360"/>
      </w:pPr>
      <w:rPr>
        <w:rFonts w:ascii="Courier New" w:hAnsi="Courier New" w:cs="Courier New" w:hint="default"/>
      </w:rPr>
    </w:lvl>
    <w:lvl w:ilvl="2" w:tplc="A970BFE0" w:tentative="1">
      <w:start w:val="1"/>
      <w:numFmt w:val="bullet"/>
      <w:lvlText w:val=""/>
      <w:lvlJc w:val="left"/>
      <w:pPr>
        <w:ind w:left="2160" w:hanging="360"/>
      </w:pPr>
      <w:rPr>
        <w:rFonts w:ascii="Wingdings" w:hAnsi="Wingdings" w:hint="default"/>
      </w:rPr>
    </w:lvl>
    <w:lvl w:ilvl="3" w:tplc="8ACC24D8" w:tentative="1">
      <w:start w:val="1"/>
      <w:numFmt w:val="bullet"/>
      <w:lvlText w:val=""/>
      <w:lvlJc w:val="left"/>
      <w:pPr>
        <w:ind w:left="2880" w:hanging="360"/>
      </w:pPr>
      <w:rPr>
        <w:rFonts w:ascii="Symbol" w:hAnsi="Symbol" w:hint="default"/>
      </w:rPr>
    </w:lvl>
    <w:lvl w:ilvl="4" w:tplc="BB900380" w:tentative="1">
      <w:start w:val="1"/>
      <w:numFmt w:val="bullet"/>
      <w:lvlText w:val="o"/>
      <w:lvlJc w:val="left"/>
      <w:pPr>
        <w:ind w:left="3600" w:hanging="360"/>
      </w:pPr>
      <w:rPr>
        <w:rFonts w:ascii="Courier New" w:hAnsi="Courier New" w:cs="Courier New" w:hint="default"/>
      </w:rPr>
    </w:lvl>
    <w:lvl w:ilvl="5" w:tplc="A5EA920C" w:tentative="1">
      <w:start w:val="1"/>
      <w:numFmt w:val="bullet"/>
      <w:lvlText w:val=""/>
      <w:lvlJc w:val="left"/>
      <w:pPr>
        <w:ind w:left="4320" w:hanging="360"/>
      </w:pPr>
      <w:rPr>
        <w:rFonts w:ascii="Wingdings" w:hAnsi="Wingdings" w:hint="default"/>
      </w:rPr>
    </w:lvl>
    <w:lvl w:ilvl="6" w:tplc="4D98192E" w:tentative="1">
      <w:start w:val="1"/>
      <w:numFmt w:val="bullet"/>
      <w:lvlText w:val=""/>
      <w:lvlJc w:val="left"/>
      <w:pPr>
        <w:ind w:left="5040" w:hanging="360"/>
      </w:pPr>
      <w:rPr>
        <w:rFonts w:ascii="Symbol" w:hAnsi="Symbol" w:hint="default"/>
      </w:rPr>
    </w:lvl>
    <w:lvl w:ilvl="7" w:tplc="6F8A6084" w:tentative="1">
      <w:start w:val="1"/>
      <w:numFmt w:val="bullet"/>
      <w:lvlText w:val="o"/>
      <w:lvlJc w:val="left"/>
      <w:pPr>
        <w:ind w:left="5760" w:hanging="360"/>
      </w:pPr>
      <w:rPr>
        <w:rFonts w:ascii="Courier New" w:hAnsi="Courier New" w:cs="Courier New" w:hint="default"/>
      </w:rPr>
    </w:lvl>
    <w:lvl w:ilvl="8" w:tplc="339EB96C" w:tentative="1">
      <w:start w:val="1"/>
      <w:numFmt w:val="bullet"/>
      <w:lvlText w:val=""/>
      <w:lvlJc w:val="left"/>
      <w:pPr>
        <w:ind w:left="6480" w:hanging="360"/>
      </w:pPr>
      <w:rPr>
        <w:rFonts w:ascii="Wingdings" w:hAnsi="Wingdings" w:hint="default"/>
      </w:rPr>
    </w:lvl>
  </w:abstractNum>
  <w:abstractNum w:abstractNumId="34" w15:restartNumberingAfterBreak="0">
    <w:nsid w:val="37DB7948"/>
    <w:multiLevelType w:val="hybridMultilevel"/>
    <w:tmpl w:val="A274D8BE"/>
    <w:lvl w:ilvl="0" w:tplc="F860FD14">
      <w:start w:val="1"/>
      <w:numFmt w:val="bullet"/>
      <w:lvlText w:val=""/>
      <w:lvlJc w:val="left"/>
      <w:pPr>
        <w:ind w:left="720" w:hanging="360"/>
      </w:pPr>
      <w:rPr>
        <w:rFonts w:ascii="Symbol" w:hAnsi="Symbol" w:hint="default"/>
      </w:rPr>
    </w:lvl>
    <w:lvl w:ilvl="1" w:tplc="B0A2E226" w:tentative="1">
      <w:start w:val="1"/>
      <w:numFmt w:val="bullet"/>
      <w:lvlText w:val="o"/>
      <w:lvlJc w:val="left"/>
      <w:pPr>
        <w:ind w:left="1440" w:hanging="360"/>
      </w:pPr>
      <w:rPr>
        <w:rFonts w:ascii="Courier New" w:hAnsi="Courier New" w:cs="Courier New" w:hint="default"/>
      </w:rPr>
    </w:lvl>
    <w:lvl w:ilvl="2" w:tplc="465E009A" w:tentative="1">
      <w:start w:val="1"/>
      <w:numFmt w:val="bullet"/>
      <w:lvlText w:val=""/>
      <w:lvlJc w:val="left"/>
      <w:pPr>
        <w:ind w:left="2160" w:hanging="360"/>
      </w:pPr>
      <w:rPr>
        <w:rFonts w:ascii="Wingdings" w:hAnsi="Wingdings" w:hint="default"/>
      </w:rPr>
    </w:lvl>
    <w:lvl w:ilvl="3" w:tplc="5DE8EFBC" w:tentative="1">
      <w:start w:val="1"/>
      <w:numFmt w:val="bullet"/>
      <w:lvlText w:val=""/>
      <w:lvlJc w:val="left"/>
      <w:pPr>
        <w:ind w:left="2880" w:hanging="360"/>
      </w:pPr>
      <w:rPr>
        <w:rFonts w:ascii="Symbol" w:hAnsi="Symbol" w:hint="default"/>
      </w:rPr>
    </w:lvl>
    <w:lvl w:ilvl="4" w:tplc="BC6AAA24" w:tentative="1">
      <w:start w:val="1"/>
      <w:numFmt w:val="bullet"/>
      <w:lvlText w:val="o"/>
      <w:lvlJc w:val="left"/>
      <w:pPr>
        <w:ind w:left="3600" w:hanging="360"/>
      </w:pPr>
      <w:rPr>
        <w:rFonts w:ascii="Courier New" w:hAnsi="Courier New" w:cs="Courier New" w:hint="default"/>
      </w:rPr>
    </w:lvl>
    <w:lvl w:ilvl="5" w:tplc="9872F08A" w:tentative="1">
      <w:start w:val="1"/>
      <w:numFmt w:val="bullet"/>
      <w:lvlText w:val=""/>
      <w:lvlJc w:val="left"/>
      <w:pPr>
        <w:ind w:left="4320" w:hanging="360"/>
      </w:pPr>
      <w:rPr>
        <w:rFonts w:ascii="Wingdings" w:hAnsi="Wingdings" w:hint="default"/>
      </w:rPr>
    </w:lvl>
    <w:lvl w:ilvl="6" w:tplc="A4D2A99E" w:tentative="1">
      <w:start w:val="1"/>
      <w:numFmt w:val="bullet"/>
      <w:lvlText w:val=""/>
      <w:lvlJc w:val="left"/>
      <w:pPr>
        <w:ind w:left="5040" w:hanging="360"/>
      </w:pPr>
      <w:rPr>
        <w:rFonts w:ascii="Symbol" w:hAnsi="Symbol" w:hint="default"/>
      </w:rPr>
    </w:lvl>
    <w:lvl w:ilvl="7" w:tplc="A2482848" w:tentative="1">
      <w:start w:val="1"/>
      <w:numFmt w:val="bullet"/>
      <w:lvlText w:val="o"/>
      <w:lvlJc w:val="left"/>
      <w:pPr>
        <w:ind w:left="5760" w:hanging="360"/>
      </w:pPr>
      <w:rPr>
        <w:rFonts w:ascii="Courier New" w:hAnsi="Courier New" w:cs="Courier New" w:hint="default"/>
      </w:rPr>
    </w:lvl>
    <w:lvl w:ilvl="8" w:tplc="A2AE8372" w:tentative="1">
      <w:start w:val="1"/>
      <w:numFmt w:val="bullet"/>
      <w:lvlText w:val=""/>
      <w:lvlJc w:val="left"/>
      <w:pPr>
        <w:ind w:left="6480" w:hanging="360"/>
      </w:pPr>
      <w:rPr>
        <w:rFonts w:ascii="Wingdings" w:hAnsi="Wingdings" w:hint="default"/>
      </w:rPr>
    </w:lvl>
  </w:abstractNum>
  <w:abstractNum w:abstractNumId="35" w15:restartNumberingAfterBreak="0">
    <w:nsid w:val="38DB5692"/>
    <w:multiLevelType w:val="hybridMultilevel"/>
    <w:tmpl w:val="C75C8CE4"/>
    <w:lvl w:ilvl="0" w:tplc="D1647EEA">
      <w:start w:val="1"/>
      <w:numFmt w:val="bullet"/>
      <w:lvlText w:val=""/>
      <w:lvlJc w:val="left"/>
      <w:pPr>
        <w:ind w:left="720" w:hanging="360"/>
      </w:pPr>
      <w:rPr>
        <w:rFonts w:ascii="Symbol" w:hAnsi="Symbol" w:hint="default"/>
      </w:rPr>
    </w:lvl>
    <w:lvl w:ilvl="1" w:tplc="4308D5E0" w:tentative="1">
      <w:start w:val="1"/>
      <w:numFmt w:val="bullet"/>
      <w:lvlText w:val="o"/>
      <w:lvlJc w:val="left"/>
      <w:pPr>
        <w:ind w:left="1440" w:hanging="360"/>
      </w:pPr>
      <w:rPr>
        <w:rFonts w:ascii="Courier New" w:hAnsi="Courier New" w:cs="Courier New" w:hint="default"/>
      </w:rPr>
    </w:lvl>
    <w:lvl w:ilvl="2" w:tplc="6F88207A" w:tentative="1">
      <w:start w:val="1"/>
      <w:numFmt w:val="bullet"/>
      <w:lvlText w:val=""/>
      <w:lvlJc w:val="left"/>
      <w:pPr>
        <w:ind w:left="2160" w:hanging="360"/>
      </w:pPr>
      <w:rPr>
        <w:rFonts w:ascii="Wingdings" w:hAnsi="Wingdings" w:hint="default"/>
      </w:rPr>
    </w:lvl>
    <w:lvl w:ilvl="3" w:tplc="5F5A5A5A" w:tentative="1">
      <w:start w:val="1"/>
      <w:numFmt w:val="bullet"/>
      <w:lvlText w:val=""/>
      <w:lvlJc w:val="left"/>
      <w:pPr>
        <w:ind w:left="2880" w:hanging="360"/>
      </w:pPr>
      <w:rPr>
        <w:rFonts w:ascii="Symbol" w:hAnsi="Symbol" w:hint="default"/>
      </w:rPr>
    </w:lvl>
    <w:lvl w:ilvl="4" w:tplc="BE6EFE34" w:tentative="1">
      <w:start w:val="1"/>
      <w:numFmt w:val="bullet"/>
      <w:lvlText w:val="o"/>
      <w:lvlJc w:val="left"/>
      <w:pPr>
        <w:ind w:left="3600" w:hanging="360"/>
      </w:pPr>
      <w:rPr>
        <w:rFonts w:ascii="Courier New" w:hAnsi="Courier New" w:cs="Courier New" w:hint="default"/>
      </w:rPr>
    </w:lvl>
    <w:lvl w:ilvl="5" w:tplc="BF1AC580" w:tentative="1">
      <w:start w:val="1"/>
      <w:numFmt w:val="bullet"/>
      <w:lvlText w:val=""/>
      <w:lvlJc w:val="left"/>
      <w:pPr>
        <w:ind w:left="4320" w:hanging="360"/>
      </w:pPr>
      <w:rPr>
        <w:rFonts w:ascii="Wingdings" w:hAnsi="Wingdings" w:hint="default"/>
      </w:rPr>
    </w:lvl>
    <w:lvl w:ilvl="6" w:tplc="50EA82C6" w:tentative="1">
      <w:start w:val="1"/>
      <w:numFmt w:val="bullet"/>
      <w:lvlText w:val=""/>
      <w:lvlJc w:val="left"/>
      <w:pPr>
        <w:ind w:left="5040" w:hanging="360"/>
      </w:pPr>
      <w:rPr>
        <w:rFonts w:ascii="Symbol" w:hAnsi="Symbol" w:hint="default"/>
      </w:rPr>
    </w:lvl>
    <w:lvl w:ilvl="7" w:tplc="81785AE2" w:tentative="1">
      <w:start w:val="1"/>
      <w:numFmt w:val="bullet"/>
      <w:lvlText w:val="o"/>
      <w:lvlJc w:val="left"/>
      <w:pPr>
        <w:ind w:left="5760" w:hanging="360"/>
      </w:pPr>
      <w:rPr>
        <w:rFonts w:ascii="Courier New" w:hAnsi="Courier New" w:cs="Courier New" w:hint="default"/>
      </w:rPr>
    </w:lvl>
    <w:lvl w:ilvl="8" w:tplc="E8C8BDFE" w:tentative="1">
      <w:start w:val="1"/>
      <w:numFmt w:val="bullet"/>
      <w:lvlText w:val=""/>
      <w:lvlJc w:val="left"/>
      <w:pPr>
        <w:ind w:left="6480" w:hanging="360"/>
      </w:pPr>
      <w:rPr>
        <w:rFonts w:ascii="Wingdings" w:hAnsi="Wingdings" w:hint="default"/>
      </w:rPr>
    </w:lvl>
  </w:abstractNum>
  <w:abstractNum w:abstractNumId="36" w15:restartNumberingAfterBreak="0">
    <w:nsid w:val="3B4D482D"/>
    <w:multiLevelType w:val="hybridMultilevel"/>
    <w:tmpl w:val="5274B35C"/>
    <w:lvl w:ilvl="0" w:tplc="5D1C8B34">
      <w:start w:val="1"/>
      <w:numFmt w:val="bullet"/>
      <w:lvlText w:val=""/>
      <w:lvlJc w:val="left"/>
      <w:pPr>
        <w:ind w:left="720" w:hanging="360"/>
      </w:pPr>
      <w:rPr>
        <w:rFonts w:ascii="Symbol" w:hAnsi="Symbol" w:hint="default"/>
      </w:rPr>
    </w:lvl>
    <w:lvl w:ilvl="1" w:tplc="BF9A29B2" w:tentative="1">
      <w:start w:val="1"/>
      <w:numFmt w:val="bullet"/>
      <w:lvlText w:val="o"/>
      <w:lvlJc w:val="left"/>
      <w:pPr>
        <w:ind w:left="1440" w:hanging="360"/>
      </w:pPr>
      <w:rPr>
        <w:rFonts w:ascii="Courier New" w:hAnsi="Courier New" w:cs="Courier New" w:hint="default"/>
      </w:rPr>
    </w:lvl>
    <w:lvl w:ilvl="2" w:tplc="DB525EE0" w:tentative="1">
      <w:start w:val="1"/>
      <w:numFmt w:val="bullet"/>
      <w:lvlText w:val=""/>
      <w:lvlJc w:val="left"/>
      <w:pPr>
        <w:ind w:left="2160" w:hanging="360"/>
      </w:pPr>
      <w:rPr>
        <w:rFonts w:ascii="Wingdings" w:hAnsi="Wingdings" w:hint="default"/>
      </w:rPr>
    </w:lvl>
    <w:lvl w:ilvl="3" w:tplc="32506C74" w:tentative="1">
      <w:start w:val="1"/>
      <w:numFmt w:val="bullet"/>
      <w:lvlText w:val=""/>
      <w:lvlJc w:val="left"/>
      <w:pPr>
        <w:ind w:left="2880" w:hanging="360"/>
      </w:pPr>
      <w:rPr>
        <w:rFonts w:ascii="Symbol" w:hAnsi="Symbol" w:hint="default"/>
      </w:rPr>
    </w:lvl>
    <w:lvl w:ilvl="4" w:tplc="FC724F3C" w:tentative="1">
      <w:start w:val="1"/>
      <w:numFmt w:val="bullet"/>
      <w:lvlText w:val="o"/>
      <w:lvlJc w:val="left"/>
      <w:pPr>
        <w:ind w:left="3600" w:hanging="360"/>
      </w:pPr>
      <w:rPr>
        <w:rFonts w:ascii="Courier New" w:hAnsi="Courier New" w:cs="Courier New" w:hint="default"/>
      </w:rPr>
    </w:lvl>
    <w:lvl w:ilvl="5" w:tplc="1C6E0E80" w:tentative="1">
      <w:start w:val="1"/>
      <w:numFmt w:val="bullet"/>
      <w:lvlText w:val=""/>
      <w:lvlJc w:val="left"/>
      <w:pPr>
        <w:ind w:left="4320" w:hanging="360"/>
      </w:pPr>
      <w:rPr>
        <w:rFonts w:ascii="Wingdings" w:hAnsi="Wingdings" w:hint="default"/>
      </w:rPr>
    </w:lvl>
    <w:lvl w:ilvl="6" w:tplc="A136004A" w:tentative="1">
      <w:start w:val="1"/>
      <w:numFmt w:val="bullet"/>
      <w:lvlText w:val=""/>
      <w:lvlJc w:val="left"/>
      <w:pPr>
        <w:ind w:left="5040" w:hanging="360"/>
      </w:pPr>
      <w:rPr>
        <w:rFonts w:ascii="Symbol" w:hAnsi="Symbol" w:hint="default"/>
      </w:rPr>
    </w:lvl>
    <w:lvl w:ilvl="7" w:tplc="89807484" w:tentative="1">
      <w:start w:val="1"/>
      <w:numFmt w:val="bullet"/>
      <w:lvlText w:val="o"/>
      <w:lvlJc w:val="left"/>
      <w:pPr>
        <w:ind w:left="5760" w:hanging="360"/>
      </w:pPr>
      <w:rPr>
        <w:rFonts w:ascii="Courier New" w:hAnsi="Courier New" w:cs="Courier New" w:hint="default"/>
      </w:rPr>
    </w:lvl>
    <w:lvl w:ilvl="8" w:tplc="8AFC8452" w:tentative="1">
      <w:start w:val="1"/>
      <w:numFmt w:val="bullet"/>
      <w:lvlText w:val=""/>
      <w:lvlJc w:val="left"/>
      <w:pPr>
        <w:ind w:left="6480" w:hanging="360"/>
      </w:pPr>
      <w:rPr>
        <w:rFonts w:ascii="Wingdings" w:hAnsi="Wingdings" w:hint="default"/>
      </w:rPr>
    </w:lvl>
  </w:abstractNum>
  <w:abstractNum w:abstractNumId="37" w15:restartNumberingAfterBreak="0">
    <w:nsid w:val="3B4E4F3D"/>
    <w:multiLevelType w:val="hybridMultilevel"/>
    <w:tmpl w:val="29E0EACC"/>
    <w:lvl w:ilvl="0" w:tplc="2B7458C6">
      <w:start w:val="1"/>
      <w:numFmt w:val="bullet"/>
      <w:lvlText w:val=""/>
      <w:lvlJc w:val="left"/>
      <w:pPr>
        <w:ind w:left="1146" w:hanging="360"/>
      </w:pPr>
      <w:rPr>
        <w:rFonts w:ascii="Symbol" w:hAnsi="Symbol" w:hint="default"/>
      </w:rPr>
    </w:lvl>
    <w:lvl w:ilvl="1" w:tplc="3E2A1B90" w:tentative="1">
      <w:start w:val="1"/>
      <w:numFmt w:val="bullet"/>
      <w:lvlText w:val="o"/>
      <w:lvlJc w:val="left"/>
      <w:pPr>
        <w:ind w:left="1866" w:hanging="360"/>
      </w:pPr>
      <w:rPr>
        <w:rFonts w:ascii="Courier New" w:hAnsi="Courier New" w:cs="Courier New" w:hint="default"/>
      </w:rPr>
    </w:lvl>
    <w:lvl w:ilvl="2" w:tplc="EBFCA206" w:tentative="1">
      <w:start w:val="1"/>
      <w:numFmt w:val="bullet"/>
      <w:lvlText w:val=""/>
      <w:lvlJc w:val="left"/>
      <w:pPr>
        <w:ind w:left="2586" w:hanging="360"/>
      </w:pPr>
      <w:rPr>
        <w:rFonts w:ascii="Wingdings" w:hAnsi="Wingdings" w:hint="default"/>
      </w:rPr>
    </w:lvl>
    <w:lvl w:ilvl="3" w:tplc="2982AC60" w:tentative="1">
      <w:start w:val="1"/>
      <w:numFmt w:val="bullet"/>
      <w:lvlText w:val=""/>
      <w:lvlJc w:val="left"/>
      <w:pPr>
        <w:ind w:left="3306" w:hanging="360"/>
      </w:pPr>
      <w:rPr>
        <w:rFonts w:ascii="Symbol" w:hAnsi="Symbol" w:hint="default"/>
      </w:rPr>
    </w:lvl>
    <w:lvl w:ilvl="4" w:tplc="7610B6E6" w:tentative="1">
      <w:start w:val="1"/>
      <w:numFmt w:val="bullet"/>
      <w:lvlText w:val="o"/>
      <w:lvlJc w:val="left"/>
      <w:pPr>
        <w:ind w:left="4026" w:hanging="360"/>
      </w:pPr>
      <w:rPr>
        <w:rFonts w:ascii="Courier New" w:hAnsi="Courier New" w:cs="Courier New" w:hint="default"/>
      </w:rPr>
    </w:lvl>
    <w:lvl w:ilvl="5" w:tplc="425895A6" w:tentative="1">
      <w:start w:val="1"/>
      <w:numFmt w:val="bullet"/>
      <w:lvlText w:val=""/>
      <w:lvlJc w:val="left"/>
      <w:pPr>
        <w:ind w:left="4746" w:hanging="360"/>
      </w:pPr>
      <w:rPr>
        <w:rFonts w:ascii="Wingdings" w:hAnsi="Wingdings" w:hint="default"/>
      </w:rPr>
    </w:lvl>
    <w:lvl w:ilvl="6" w:tplc="8AC4295C" w:tentative="1">
      <w:start w:val="1"/>
      <w:numFmt w:val="bullet"/>
      <w:lvlText w:val=""/>
      <w:lvlJc w:val="left"/>
      <w:pPr>
        <w:ind w:left="5466" w:hanging="360"/>
      </w:pPr>
      <w:rPr>
        <w:rFonts w:ascii="Symbol" w:hAnsi="Symbol" w:hint="default"/>
      </w:rPr>
    </w:lvl>
    <w:lvl w:ilvl="7" w:tplc="054A4022" w:tentative="1">
      <w:start w:val="1"/>
      <w:numFmt w:val="bullet"/>
      <w:lvlText w:val="o"/>
      <w:lvlJc w:val="left"/>
      <w:pPr>
        <w:ind w:left="6186" w:hanging="360"/>
      </w:pPr>
      <w:rPr>
        <w:rFonts w:ascii="Courier New" w:hAnsi="Courier New" w:cs="Courier New" w:hint="default"/>
      </w:rPr>
    </w:lvl>
    <w:lvl w:ilvl="8" w:tplc="B65C91B6" w:tentative="1">
      <w:start w:val="1"/>
      <w:numFmt w:val="bullet"/>
      <w:lvlText w:val=""/>
      <w:lvlJc w:val="left"/>
      <w:pPr>
        <w:ind w:left="6906" w:hanging="360"/>
      </w:pPr>
      <w:rPr>
        <w:rFonts w:ascii="Wingdings" w:hAnsi="Wingdings" w:hint="default"/>
      </w:rPr>
    </w:lvl>
  </w:abstractNum>
  <w:abstractNum w:abstractNumId="38" w15:restartNumberingAfterBreak="0">
    <w:nsid w:val="3BE32EF0"/>
    <w:multiLevelType w:val="hybridMultilevel"/>
    <w:tmpl w:val="CD0037D4"/>
    <w:lvl w:ilvl="0" w:tplc="0EFA0874">
      <w:start w:val="1"/>
      <w:numFmt w:val="lowerLetter"/>
      <w:lvlText w:val="%1)"/>
      <w:lvlJc w:val="left"/>
      <w:pPr>
        <w:ind w:left="927" w:hanging="360"/>
      </w:pPr>
      <w:rPr>
        <w:rFonts w:hint="default"/>
      </w:rPr>
    </w:lvl>
    <w:lvl w:ilvl="1" w:tplc="952891C6" w:tentative="1">
      <w:start w:val="1"/>
      <w:numFmt w:val="lowerLetter"/>
      <w:lvlText w:val="%2."/>
      <w:lvlJc w:val="left"/>
      <w:pPr>
        <w:ind w:left="1647" w:hanging="360"/>
      </w:pPr>
    </w:lvl>
    <w:lvl w:ilvl="2" w:tplc="FA1466B4" w:tentative="1">
      <w:start w:val="1"/>
      <w:numFmt w:val="lowerRoman"/>
      <w:lvlText w:val="%3."/>
      <w:lvlJc w:val="right"/>
      <w:pPr>
        <w:ind w:left="2367" w:hanging="180"/>
      </w:pPr>
    </w:lvl>
    <w:lvl w:ilvl="3" w:tplc="9DCC013A" w:tentative="1">
      <w:start w:val="1"/>
      <w:numFmt w:val="decimal"/>
      <w:lvlText w:val="%4."/>
      <w:lvlJc w:val="left"/>
      <w:pPr>
        <w:ind w:left="3087" w:hanging="360"/>
      </w:pPr>
    </w:lvl>
    <w:lvl w:ilvl="4" w:tplc="52A042C2" w:tentative="1">
      <w:start w:val="1"/>
      <w:numFmt w:val="lowerLetter"/>
      <w:lvlText w:val="%5."/>
      <w:lvlJc w:val="left"/>
      <w:pPr>
        <w:ind w:left="3807" w:hanging="360"/>
      </w:pPr>
    </w:lvl>
    <w:lvl w:ilvl="5" w:tplc="73AAB34E" w:tentative="1">
      <w:start w:val="1"/>
      <w:numFmt w:val="lowerRoman"/>
      <w:lvlText w:val="%6."/>
      <w:lvlJc w:val="right"/>
      <w:pPr>
        <w:ind w:left="4527" w:hanging="180"/>
      </w:pPr>
    </w:lvl>
    <w:lvl w:ilvl="6" w:tplc="6B04F762" w:tentative="1">
      <w:start w:val="1"/>
      <w:numFmt w:val="decimal"/>
      <w:lvlText w:val="%7."/>
      <w:lvlJc w:val="left"/>
      <w:pPr>
        <w:ind w:left="5247" w:hanging="360"/>
      </w:pPr>
    </w:lvl>
    <w:lvl w:ilvl="7" w:tplc="365CB212" w:tentative="1">
      <w:start w:val="1"/>
      <w:numFmt w:val="lowerLetter"/>
      <w:lvlText w:val="%8."/>
      <w:lvlJc w:val="left"/>
      <w:pPr>
        <w:ind w:left="5967" w:hanging="360"/>
      </w:pPr>
    </w:lvl>
    <w:lvl w:ilvl="8" w:tplc="FAEA8476" w:tentative="1">
      <w:start w:val="1"/>
      <w:numFmt w:val="lowerRoman"/>
      <w:lvlText w:val="%9."/>
      <w:lvlJc w:val="right"/>
      <w:pPr>
        <w:ind w:left="6687" w:hanging="180"/>
      </w:pPr>
    </w:lvl>
  </w:abstractNum>
  <w:abstractNum w:abstractNumId="39" w15:restartNumberingAfterBreak="0">
    <w:nsid w:val="3CA3049F"/>
    <w:multiLevelType w:val="multilevel"/>
    <w:tmpl w:val="F73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506C81"/>
    <w:multiLevelType w:val="hybridMultilevel"/>
    <w:tmpl w:val="0C767788"/>
    <w:lvl w:ilvl="0" w:tplc="FCFA98B8">
      <w:start w:val="1"/>
      <w:numFmt w:val="bullet"/>
      <w:lvlText w:val=""/>
      <w:lvlJc w:val="left"/>
      <w:pPr>
        <w:ind w:left="720" w:hanging="360"/>
      </w:pPr>
      <w:rPr>
        <w:rFonts w:ascii="Symbol" w:hAnsi="Symbol" w:hint="default"/>
      </w:rPr>
    </w:lvl>
    <w:lvl w:ilvl="1" w:tplc="56C66544" w:tentative="1">
      <w:start w:val="1"/>
      <w:numFmt w:val="bullet"/>
      <w:lvlText w:val="o"/>
      <w:lvlJc w:val="left"/>
      <w:pPr>
        <w:ind w:left="1440" w:hanging="360"/>
      </w:pPr>
      <w:rPr>
        <w:rFonts w:ascii="Courier New" w:hAnsi="Courier New" w:cs="Courier New" w:hint="default"/>
      </w:rPr>
    </w:lvl>
    <w:lvl w:ilvl="2" w:tplc="52F0282A" w:tentative="1">
      <w:start w:val="1"/>
      <w:numFmt w:val="bullet"/>
      <w:lvlText w:val=""/>
      <w:lvlJc w:val="left"/>
      <w:pPr>
        <w:ind w:left="2160" w:hanging="360"/>
      </w:pPr>
      <w:rPr>
        <w:rFonts w:ascii="Wingdings" w:hAnsi="Wingdings" w:hint="default"/>
      </w:rPr>
    </w:lvl>
    <w:lvl w:ilvl="3" w:tplc="3F6EB72E" w:tentative="1">
      <w:start w:val="1"/>
      <w:numFmt w:val="bullet"/>
      <w:lvlText w:val=""/>
      <w:lvlJc w:val="left"/>
      <w:pPr>
        <w:ind w:left="2880" w:hanging="360"/>
      </w:pPr>
      <w:rPr>
        <w:rFonts w:ascii="Symbol" w:hAnsi="Symbol" w:hint="default"/>
      </w:rPr>
    </w:lvl>
    <w:lvl w:ilvl="4" w:tplc="F44CBF6A" w:tentative="1">
      <w:start w:val="1"/>
      <w:numFmt w:val="bullet"/>
      <w:lvlText w:val="o"/>
      <w:lvlJc w:val="left"/>
      <w:pPr>
        <w:ind w:left="3600" w:hanging="360"/>
      </w:pPr>
      <w:rPr>
        <w:rFonts w:ascii="Courier New" w:hAnsi="Courier New" w:cs="Courier New" w:hint="default"/>
      </w:rPr>
    </w:lvl>
    <w:lvl w:ilvl="5" w:tplc="DC16FB7E" w:tentative="1">
      <w:start w:val="1"/>
      <w:numFmt w:val="bullet"/>
      <w:lvlText w:val=""/>
      <w:lvlJc w:val="left"/>
      <w:pPr>
        <w:ind w:left="4320" w:hanging="360"/>
      </w:pPr>
      <w:rPr>
        <w:rFonts w:ascii="Wingdings" w:hAnsi="Wingdings" w:hint="default"/>
      </w:rPr>
    </w:lvl>
    <w:lvl w:ilvl="6" w:tplc="C2D4CE2A" w:tentative="1">
      <w:start w:val="1"/>
      <w:numFmt w:val="bullet"/>
      <w:lvlText w:val=""/>
      <w:lvlJc w:val="left"/>
      <w:pPr>
        <w:ind w:left="5040" w:hanging="360"/>
      </w:pPr>
      <w:rPr>
        <w:rFonts w:ascii="Symbol" w:hAnsi="Symbol" w:hint="default"/>
      </w:rPr>
    </w:lvl>
    <w:lvl w:ilvl="7" w:tplc="A1A270A8" w:tentative="1">
      <w:start w:val="1"/>
      <w:numFmt w:val="bullet"/>
      <w:lvlText w:val="o"/>
      <w:lvlJc w:val="left"/>
      <w:pPr>
        <w:ind w:left="5760" w:hanging="360"/>
      </w:pPr>
      <w:rPr>
        <w:rFonts w:ascii="Courier New" w:hAnsi="Courier New" w:cs="Courier New" w:hint="default"/>
      </w:rPr>
    </w:lvl>
    <w:lvl w:ilvl="8" w:tplc="6226E696" w:tentative="1">
      <w:start w:val="1"/>
      <w:numFmt w:val="bullet"/>
      <w:lvlText w:val=""/>
      <w:lvlJc w:val="left"/>
      <w:pPr>
        <w:ind w:left="6480" w:hanging="360"/>
      </w:pPr>
      <w:rPr>
        <w:rFonts w:ascii="Wingdings" w:hAnsi="Wingdings" w:hint="default"/>
      </w:rPr>
    </w:lvl>
  </w:abstractNum>
  <w:abstractNum w:abstractNumId="41" w15:restartNumberingAfterBreak="0">
    <w:nsid w:val="42D76B1A"/>
    <w:multiLevelType w:val="hybridMultilevel"/>
    <w:tmpl w:val="3A66B61A"/>
    <w:lvl w:ilvl="0" w:tplc="A8B4944A">
      <w:start w:val="1"/>
      <w:numFmt w:val="bullet"/>
      <w:lvlText w:val=""/>
      <w:lvlJc w:val="left"/>
      <w:pPr>
        <w:ind w:left="720" w:hanging="360"/>
      </w:pPr>
      <w:rPr>
        <w:rFonts w:ascii="Symbol" w:hAnsi="Symbol" w:hint="default"/>
      </w:rPr>
    </w:lvl>
    <w:lvl w:ilvl="1" w:tplc="42BCB26A" w:tentative="1">
      <w:start w:val="1"/>
      <w:numFmt w:val="bullet"/>
      <w:lvlText w:val="o"/>
      <w:lvlJc w:val="left"/>
      <w:pPr>
        <w:ind w:left="1440" w:hanging="360"/>
      </w:pPr>
      <w:rPr>
        <w:rFonts w:ascii="Courier New" w:hAnsi="Courier New" w:cs="Courier New" w:hint="default"/>
      </w:rPr>
    </w:lvl>
    <w:lvl w:ilvl="2" w:tplc="1BF6ED8A" w:tentative="1">
      <w:start w:val="1"/>
      <w:numFmt w:val="bullet"/>
      <w:lvlText w:val=""/>
      <w:lvlJc w:val="left"/>
      <w:pPr>
        <w:ind w:left="2160" w:hanging="360"/>
      </w:pPr>
      <w:rPr>
        <w:rFonts w:ascii="Wingdings" w:hAnsi="Wingdings" w:hint="default"/>
      </w:rPr>
    </w:lvl>
    <w:lvl w:ilvl="3" w:tplc="72A21F74" w:tentative="1">
      <w:start w:val="1"/>
      <w:numFmt w:val="bullet"/>
      <w:lvlText w:val=""/>
      <w:lvlJc w:val="left"/>
      <w:pPr>
        <w:ind w:left="2880" w:hanging="360"/>
      </w:pPr>
      <w:rPr>
        <w:rFonts w:ascii="Symbol" w:hAnsi="Symbol" w:hint="default"/>
      </w:rPr>
    </w:lvl>
    <w:lvl w:ilvl="4" w:tplc="23084E04" w:tentative="1">
      <w:start w:val="1"/>
      <w:numFmt w:val="bullet"/>
      <w:lvlText w:val="o"/>
      <w:lvlJc w:val="left"/>
      <w:pPr>
        <w:ind w:left="3600" w:hanging="360"/>
      </w:pPr>
      <w:rPr>
        <w:rFonts w:ascii="Courier New" w:hAnsi="Courier New" w:cs="Courier New" w:hint="default"/>
      </w:rPr>
    </w:lvl>
    <w:lvl w:ilvl="5" w:tplc="74B6FBF2" w:tentative="1">
      <w:start w:val="1"/>
      <w:numFmt w:val="bullet"/>
      <w:lvlText w:val=""/>
      <w:lvlJc w:val="left"/>
      <w:pPr>
        <w:ind w:left="4320" w:hanging="360"/>
      </w:pPr>
      <w:rPr>
        <w:rFonts w:ascii="Wingdings" w:hAnsi="Wingdings" w:hint="default"/>
      </w:rPr>
    </w:lvl>
    <w:lvl w:ilvl="6" w:tplc="0076F6F8" w:tentative="1">
      <w:start w:val="1"/>
      <w:numFmt w:val="bullet"/>
      <w:lvlText w:val=""/>
      <w:lvlJc w:val="left"/>
      <w:pPr>
        <w:ind w:left="5040" w:hanging="360"/>
      </w:pPr>
      <w:rPr>
        <w:rFonts w:ascii="Symbol" w:hAnsi="Symbol" w:hint="default"/>
      </w:rPr>
    </w:lvl>
    <w:lvl w:ilvl="7" w:tplc="1F766018" w:tentative="1">
      <w:start w:val="1"/>
      <w:numFmt w:val="bullet"/>
      <w:lvlText w:val="o"/>
      <w:lvlJc w:val="left"/>
      <w:pPr>
        <w:ind w:left="5760" w:hanging="360"/>
      </w:pPr>
      <w:rPr>
        <w:rFonts w:ascii="Courier New" w:hAnsi="Courier New" w:cs="Courier New" w:hint="default"/>
      </w:rPr>
    </w:lvl>
    <w:lvl w:ilvl="8" w:tplc="CCB83C64" w:tentative="1">
      <w:start w:val="1"/>
      <w:numFmt w:val="bullet"/>
      <w:lvlText w:val=""/>
      <w:lvlJc w:val="left"/>
      <w:pPr>
        <w:ind w:left="6480" w:hanging="360"/>
      </w:pPr>
      <w:rPr>
        <w:rFonts w:ascii="Wingdings" w:hAnsi="Wingdings" w:hint="default"/>
      </w:rPr>
    </w:lvl>
  </w:abstractNum>
  <w:abstractNum w:abstractNumId="42" w15:restartNumberingAfterBreak="0">
    <w:nsid w:val="4CD01762"/>
    <w:multiLevelType w:val="hybridMultilevel"/>
    <w:tmpl w:val="7D243454"/>
    <w:lvl w:ilvl="0" w:tplc="8A488FFA">
      <w:start w:val="1"/>
      <w:numFmt w:val="lowerLetter"/>
      <w:lvlText w:val="%1)"/>
      <w:lvlJc w:val="left"/>
      <w:pPr>
        <w:ind w:left="720" w:hanging="360"/>
      </w:pPr>
      <w:rPr>
        <w:rFonts w:hint="default"/>
      </w:rPr>
    </w:lvl>
    <w:lvl w:ilvl="1" w:tplc="FE4EA80E" w:tentative="1">
      <w:start w:val="1"/>
      <w:numFmt w:val="lowerLetter"/>
      <w:lvlText w:val="%2."/>
      <w:lvlJc w:val="left"/>
      <w:pPr>
        <w:ind w:left="1440" w:hanging="360"/>
      </w:pPr>
    </w:lvl>
    <w:lvl w:ilvl="2" w:tplc="8D78A1C8" w:tentative="1">
      <w:start w:val="1"/>
      <w:numFmt w:val="lowerRoman"/>
      <w:lvlText w:val="%3."/>
      <w:lvlJc w:val="right"/>
      <w:pPr>
        <w:ind w:left="2160" w:hanging="180"/>
      </w:pPr>
    </w:lvl>
    <w:lvl w:ilvl="3" w:tplc="17C8DB70" w:tentative="1">
      <w:start w:val="1"/>
      <w:numFmt w:val="decimal"/>
      <w:lvlText w:val="%4."/>
      <w:lvlJc w:val="left"/>
      <w:pPr>
        <w:ind w:left="2880" w:hanging="360"/>
      </w:pPr>
    </w:lvl>
    <w:lvl w:ilvl="4" w:tplc="FC1C656E" w:tentative="1">
      <w:start w:val="1"/>
      <w:numFmt w:val="lowerLetter"/>
      <w:lvlText w:val="%5."/>
      <w:lvlJc w:val="left"/>
      <w:pPr>
        <w:ind w:left="3600" w:hanging="360"/>
      </w:pPr>
    </w:lvl>
    <w:lvl w:ilvl="5" w:tplc="B2ACE096" w:tentative="1">
      <w:start w:val="1"/>
      <w:numFmt w:val="lowerRoman"/>
      <w:lvlText w:val="%6."/>
      <w:lvlJc w:val="right"/>
      <w:pPr>
        <w:ind w:left="4320" w:hanging="180"/>
      </w:pPr>
    </w:lvl>
    <w:lvl w:ilvl="6" w:tplc="6A06F952" w:tentative="1">
      <w:start w:val="1"/>
      <w:numFmt w:val="decimal"/>
      <w:lvlText w:val="%7."/>
      <w:lvlJc w:val="left"/>
      <w:pPr>
        <w:ind w:left="5040" w:hanging="360"/>
      </w:pPr>
    </w:lvl>
    <w:lvl w:ilvl="7" w:tplc="6F6278AC" w:tentative="1">
      <w:start w:val="1"/>
      <w:numFmt w:val="lowerLetter"/>
      <w:lvlText w:val="%8."/>
      <w:lvlJc w:val="left"/>
      <w:pPr>
        <w:ind w:left="5760" w:hanging="360"/>
      </w:pPr>
    </w:lvl>
    <w:lvl w:ilvl="8" w:tplc="DB12CA4E" w:tentative="1">
      <w:start w:val="1"/>
      <w:numFmt w:val="lowerRoman"/>
      <w:lvlText w:val="%9."/>
      <w:lvlJc w:val="right"/>
      <w:pPr>
        <w:ind w:left="6480" w:hanging="180"/>
      </w:pPr>
    </w:lvl>
  </w:abstractNum>
  <w:abstractNum w:abstractNumId="43" w15:restartNumberingAfterBreak="0">
    <w:nsid w:val="501756B1"/>
    <w:multiLevelType w:val="hybridMultilevel"/>
    <w:tmpl w:val="06EA8002"/>
    <w:lvl w:ilvl="0" w:tplc="E376EC4C">
      <w:start w:val="1"/>
      <w:numFmt w:val="bullet"/>
      <w:lvlText w:val=""/>
      <w:lvlJc w:val="left"/>
      <w:pPr>
        <w:ind w:left="720" w:hanging="360"/>
      </w:pPr>
      <w:rPr>
        <w:rFonts w:ascii="Symbol" w:hAnsi="Symbol" w:hint="default"/>
      </w:rPr>
    </w:lvl>
    <w:lvl w:ilvl="1" w:tplc="B51220FE">
      <w:start w:val="1"/>
      <w:numFmt w:val="bullet"/>
      <w:lvlText w:val=""/>
      <w:lvlJc w:val="left"/>
      <w:pPr>
        <w:ind w:left="1440" w:hanging="360"/>
      </w:pPr>
      <w:rPr>
        <w:rFonts w:ascii="Symbol" w:hAnsi="Symbol" w:hint="default"/>
      </w:rPr>
    </w:lvl>
    <w:lvl w:ilvl="2" w:tplc="07522512" w:tentative="1">
      <w:start w:val="1"/>
      <w:numFmt w:val="bullet"/>
      <w:lvlText w:val=""/>
      <w:lvlJc w:val="left"/>
      <w:pPr>
        <w:ind w:left="2160" w:hanging="360"/>
      </w:pPr>
      <w:rPr>
        <w:rFonts w:ascii="Wingdings" w:hAnsi="Wingdings" w:hint="default"/>
      </w:rPr>
    </w:lvl>
    <w:lvl w:ilvl="3" w:tplc="89B68BB8" w:tentative="1">
      <w:start w:val="1"/>
      <w:numFmt w:val="bullet"/>
      <w:lvlText w:val=""/>
      <w:lvlJc w:val="left"/>
      <w:pPr>
        <w:ind w:left="2880" w:hanging="360"/>
      </w:pPr>
      <w:rPr>
        <w:rFonts w:ascii="Symbol" w:hAnsi="Symbol" w:hint="default"/>
      </w:rPr>
    </w:lvl>
    <w:lvl w:ilvl="4" w:tplc="82742EB4" w:tentative="1">
      <w:start w:val="1"/>
      <w:numFmt w:val="bullet"/>
      <w:lvlText w:val="o"/>
      <w:lvlJc w:val="left"/>
      <w:pPr>
        <w:ind w:left="3600" w:hanging="360"/>
      </w:pPr>
      <w:rPr>
        <w:rFonts w:ascii="Courier New" w:hAnsi="Courier New" w:cs="Courier New" w:hint="default"/>
      </w:rPr>
    </w:lvl>
    <w:lvl w:ilvl="5" w:tplc="3FEE1D9C" w:tentative="1">
      <w:start w:val="1"/>
      <w:numFmt w:val="bullet"/>
      <w:lvlText w:val=""/>
      <w:lvlJc w:val="left"/>
      <w:pPr>
        <w:ind w:left="4320" w:hanging="360"/>
      </w:pPr>
      <w:rPr>
        <w:rFonts w:ascii="Wingdings" w:hAnsi="Wingdings" w:hint="default"/>
      </w:rPr>
    </w:lvl>
    <w:lvl w:ilvl="6" w:tplc="603EA11A" w:tentative="1">
      <w:start w:val="1"/>
      <w:numFmt w:val="bullet"/>
      <w:lvlText w:val=""/>
      <w:lvlJc w:val="left"/>
      <w:pPr>
        <w:ind w:left="5040" w:hanging="360"/>
      </w:pPr>
      <w:rPr>
        <w:rFonts w:ascii="Symbol" w:hAnsi="Symbol" w:hint="default"/>
      </w:rPr>
    </w:lvl>
    <w:lvl w:ilvl="7" w:tplc="01F46520" w:tentative="1">
      <w:start w:val="1"/>
      <w:numFmt w:val="bullet"/>
      <w:lvlText w:val="o"/>
      <w:lvlJc w:val="left"/>
      <w:pPr>
        <w:ind w:left="5760" w:hanging="360"/>
      </w:pPr>
      <w:rPr>
        <w:rFonts w:ascii="Courier New" w:hAnsi="Courier New" w:cs="Courier New" w:hint="default"/>
      </w:rPr>
    </w:lvl>
    <w:lvl w:ilvl="8" w:tplc="F6DCEA04" w:tentative="1">
      <w:start w:val="1"/>
      <w:numFmt w:val="bullet"/>
      <w:lvlText w:val=""/>
      <w:lvlJc w:val="left"/>
      <w:pPr>
        <w:ind w:left="6480" w:hanging="360"/>
      </w:pPr>
      <w:rPr>
        <w:rFonts w:ascii="Wingdings" w:hAnsi="Wingdings" w:hint="default"/>
      </w:rPr>
    </w:lvl>
  </w:abstractNum>
  <w:abstractNum w:abstractNumId="44" w15:restartNumberingAfterBreak="0">
    <w:nsid w:val="52345F1A"/>
    <w:multiLevelType w:val="hybridMultilevel"/>
    <w:tmpl w:val="6A4EB056"/>
    <w:lvl w:ilvl="0" w:tplc="08D08626">
      <w:start w:val="1"/>
      <w:numFmt w:val="bullet"/>
      <w:lvlText w:val="o"/>
      <w:lvlJc w:val="left"/>
      <w:pPr>
        <w:ind w:left="1506" w:hanging="360"/>
      </w:pPr>
      <w:rPr>
        <w:rFonts w:ascii="Courier New" w:hAnsi="Courier New" w:cs="Courier New" w:hint="default"/>
      </w:rPr>
    </w:lvl>
    <w:lvl w:ilvl="1" w:tplc="E2AC74F6" w:tentative="1">
      <w:start w:val="1"/>
      <w:numFmt w:val="bullet"/>
      <w:lvlText w:val="o"/>
      <w:lvlJc w:val="left"/>
      <w:pPr>
        <w:ind w:left="2226" w:hanging="360"/>
      </w:pPr>
      <w:rPr>
        <w:rFonts w:ascii="Courier New" w:hAnsi="Courier New" w:cs="Courier New" w:hint="default"/>
      </w:rPr>
    </w:lvl>
    <w:lvl w:ilvl="2" w:tplc="5CAA4272" w:tentative="1">
      <w:start w:val="1"/>
      <w:numFmt w:val="bullet"/>
      <w:lvlText w:val=""/>
      <w:lvlJc w:val="left"/>
      <w:pPr>
        <w:ind w:left="2946" w:hanging="360"/>
      </w:pPr>
      <w:rPr>
        <w:rFonts w:ascii="Wingdings" w:hAnsi="Wingdings" w:hint="default"/>
      </w:rPr>
    </w:lvl>
    <w:lvl w:ilvl="3" w:tplc="6E42539E" w:tentative="1">
      <w:start w:val="1"/>
      <w:numFmt w:val="bullet"/>
      <w:lvlText w:val=""/>
      <w:lvlJc w:val="left"/>
      <w:pPr>
        <w:ind w:left="3666" w:hanging="360"/>
      </w:pPr>
      <w:rPr>
        <w:rFonts w:ascii="Symbol" w:hAnsi="Symbol" w:hint="default"/>
      </w:rPr>
    </w:lvl>
    <w:lvl w:ilvl="4" w:tplc="595A6680" w:tentative="1">
      <w:start w:val="1"/>
      <w:numFmt w:val="bullet"/>
      <w:lvlText w:val="o"/>
      <w:lvlJc w:val="left"/>
      <w:pPr>
        <w:ind w:left="4386" w:hanging="360"/>
      </w:pPr>
      <w:rPr>
        <w:rFonts w:ascii="Courier New" w:hAnsi="Courier New" w:cs="Courier New" w:hint="default"/>
      </w:rPr>
    </w:lvl>
    <w:lvl w:ilvl="5" w:tplc="AD089ADA" w:tentative="1">
      <w:start w:val="1"/>
      <w:numFmt w:val="bullet"/>
      <w:lvlText w:val=""/>
      <w:lvlJc w:val="left"/>
      <w:pPr>
        <w:ind w:left="5106" w:hanging="360"/>
      </w:pPr>
      <w:rPr>
        <w:rFonts w:ascii="Wingdings" w:hAnsi="Wingdings" w:hint="default"/>
      </w:rPr>
    </w:lvl>
    <w:lvl w:ilvl="6" w:tplc="3E56B736" w:tentative="1">
      <w:start w:val="1"/>
      <w:numFmt w:val="bullet"/>
      <w:lvlText w:val=""/>
      <w:lvlJc w:val="left"/>
      <w:pPr>
        <w:ind w:left="5826" w:hanging="360"/>
      </w:pPr>
      <w:rPr>
        <w:rFonts w:ascii="Symbol" w:hAnsi="Symbol" w:hint="default"/>
      </w:rPr>
    </w:lvl>
    <w:lvl w:ilvl="7" w:tplc="39086E38" w:tentative="1">
      <w:start w:val="1"/>
      <w:numFmt w:val="bullet"/>
      <w:lvlText w:val="o"/>
      <w:lvlJc w:val="left"/>
      <w:pPr>
        <w:ind w:left="6546" w:hanging="360"/>
      </w:pPr>
      <w:rPr>
        <w:rFonts w:ascii="Courier New" w:hAnsi="Courier New" w:cs="Courier New" w:hint="default"/>
      </w:rPr>
    </w:lvl>
    <w:lvl w:ilvl="8" w:tplc="D578D70E" w:tentative="1">
      <w:start w:val="1"/>
      <w:numFmt w:val="bullet"/>
      <w:lvlText w:val=""/>
      <w:lvlJc w:val="left"/>
      <w:pPr>
        <w:ind w:left="7266" w:hanging="360"/>
      </w:pPr>
      <w:rPr>
        <w:rFonts w:ascii="Wingdings" w:hAnsi="Wingdings" w:hint="default"/>
      </w:rPr>
    </w:lvl>
  </w:abstractNum>
  <w:abstractNum w:abstractNumId="45" w15:restartNumberingAfterBreak="0">
    <w:nsid w:val="555F77AD"/>
    <w:multiLevelType w:val="hybridMultilevel"/>
    <w:tmpl w:val="7A20C06A"/>
    <w:lvl w:ilvl="0" w:tplc="7FE4D0E2">
      <w:start w:val="1"/>
      <w:numFmt w:val="bullet"/>
      <w:lvlText w:val=""/>
      <w:lvlJc w:val="left"/>
      <w:pPr>
        <w:ind w:left="720" w:hanging="360"/>
      </w:pPr>
      <w:rPr>
        <w:rFonts w:ascii="Symbol" w:hAnsi="Symbol" w:hint="default"/>
      </w:rPr>
    </w:lvl>
    <w:lvl w:ilvl="1" w:tplc="F6DC0E68" w:tentative="1">
      <w:start w:val="1"/>
      <w:numFmt w:val="bullet"/>
      <w:lvlText w:val="o"/>
      <w:lvlJc w:val="left"/>
      <w:pPr>
        <w:ind w:left="1440" w:hanging="360"/>
      </w:pPr>
      <w:rPr>
        <w:rFonts w:ascii="Courier New" w:hAnsi="Courier New" w:cs="Courier New" w:hint="default"/>
      </w:rPr>
    </w:lvl>
    <w:lvl w:ilvl="2" w:tplc="F6EC7864" w:tentative="1">
      <w:start w:val="1"/>
      <w:numFmt w:val="bullet"/>
      <w:lvlText w:val=""/>
      <w:lvlJc w:val="left"/>
      <w:pPr>
        <w:ind w:left="2160" w:hanging="360"/>
      </w:pPr>
      <w:rPr>
        <w:rFonts w:ascii="Wingdings" w:hAnsi="Wingdings" w:hint="default"/>
      </w:rPr>
    </w:lvl>
    <w:lvl w:ilvl="3" w:tplc="027A57DA" w:tentative="1">
      <w:start w:val="1"/>
      <w:numFmt w:val="bullet"/>
      <w:lvlText w:val=""/>
      <w:lvlJc w:val="left"/>
      <w:pPr>
        <w:ind w:left="2880" w:hanging="360"/>
      </w:pPr>
      <w:rPr>
        <w:rFonts w:ascii="Symbol" w:hAnsi="Symbol" w:hint="default"/>
      </w:rPr>
    </w:lvl>
    <w:lvl w:ilvl="4" w:tplc="AB80F66C" w:tentative="1">
      <w:start w:val="1"/>
      <w:numFmt w:val="bullet"/>
      <w:lvlText w:val="o"/>
      <w:lvlJc w:val="left"/>
      <w:pPr>
        <w:ind w:left="3600" w:hanging="360"/>
      </w:pPr>
      <w:rPr>
        <w:rFonts w:ascii="Courier New" w:hAnsi="Courier New" w:cs="Courier New" w:hint="default"/>
      </w:rPr>
    </w:lvl>
    <w:lvl w:ilvl="5" w:tplc="2BC0E76C" w:tentative="1">
      <w:start w:val="1"/>
      <w:numFmt w:val="bullet"/>
      <w:lvlText w:val=""/>
      <w:lvlJc w:val="left"/>
      <w:pPr>
        <w:ind w:left="4320" w:hanging="360"/>
      </w:pPr>
      <w:rPr>
        <w:rFonts w:ascii="Wingdings" w:hAnsi="Wingdings" w:hint="default"/>
      </w:rPr>
    </w:lvl>
    <w:lvl w:ilvl="6" w:tplc="A3D6DF10" w:tentative="1">
      <w:start w:val="1"/>
      <w:numFmt w:val="bullet"/>
      <w:lvlText w:val=""/>
      <w:lvlJc w:val="left"/>
      <w:pPr>
        <w:ind w:left="5040" w:hanging="360"/>
      </w:pPr>
      <w:rPr>
        <w:rFonts w:ascii="Symbol" w:hAnsi="Symbol" w:hint="default"/>
      </w:rPr>
    </w:lvl>
    <w:lvl w:ilvl="7" w:tplc="1C6A8C0E" w:tentative="1">
      <w:start w:val="1"/>
      <w:numFmt w:val="bullet"/>
      <w:lvlText w:val="o"/>
      <w:lvlJc w:val="left"/>
      <w:pPr>
        <w:ind w:left="5760" w:hanging="360"/>
      </w:pPr>
      <w:rPr>
        <w:rFonts w:ascii="Courier New" w:hAnsi="Courier New" w:cs="Courier New" w:hint="default"/>
      </w:rPr>
    </w:lvl>
    <w:lvl w:ilvl="8" w:tplc="642443E8" w:tentative="1">
      <w:start w:val="1"/>
      <w:numFmt w:val="bullet"/>
      <w:lvlText w:val=""/>
      <w:lvlJc w:val="left"/>
      <w:pPr>
        <w:ind w:left="6480" w:hanging="360"/>
      </w:pPr>
      <w:rPr>
        <w:rFonts w:ascii="Wingdings" w:hAnsi="Wingdings" w:hint="default"/>
      </w:rPr>
    </w:lvl>
  </w:abstractNum>
  <w:abstractNum w:abstractNumId="46" w15:restartNumberingAfterBreak="0">
    <w:nsid w:val="568E4078"/>
    <w:multiLevelType w:val="hybridMultilevel"/>
    <w:tmpl w:val="475604C0"/>
    <w:lvl w:ilvl="0" w:tplc="3AE823F0">
      <w:start w:val="1"/>
      <w:numFmt w:val="bullet"/>
      <w:lvlText w:val=""/>
      <w:lvlJc w:val="left"/>
      <w:pPr>
        <w:ind w:left="720" w:hanging="360"/>
      </w:pPr>
      <w:rPr>
        <w:rFonts w:ascii="Symbol" w:hAnsi="Symbol" w:hint="default"/>
      </w:rPr>
    </w:lvl>
    <w:lvl w:ilvl="1" w:tplc="FD38F0D8" w:tentative="1">
      <w:start w:val="1"/>
      <w:numFmt w:val="bullet"/>
      <w:lvlText w:val="o"/>
      <w:lvlJc w:val="left"/>
      <w:pPr>
        <w:ind w:left="1440" w:hanging="360"/>
      </w:pPr>
      <w:rPr>
        <w:rFonts w:ascii="Courier New" w:hAnsi="Courier New" w:cs="Courier New" w:hint="default"/>
      </w:rPr>
    </w:lvl>
    <w:lvl w:ilvl="2" w:tplc="2E1C74B2" w:tentative="1">
      <w:start w:val="1"/>
      <w:numFmt w:val="bullet"/>
      <w:lvlText w:val=""/>
      <w:lvlJc w:val="left"/>
      <w:pPr>
        <w:ind w:left="2160" w:hanging="360"/>
      </w:pPr>
      <w:rPr>
        <w:rFonts w:ascii="Wingdings" w:hAnsi="Wingdings" w:hint="default"/>
      </w:rPr>
    </w:lvl>
    <w:lvl w:ilvl="3" w:tplc="3C5607AE" w:tentative="1">
      <w:start w:val="1"/>
      <w:numFmt w:val="bullet"/>
      <w:lvlText w:val=""/>
      <w:lvlJc w:val="left"/>
      <w:pPr>
        <w:ind w:left="2880" w:hanging="360"/>
      </w:pPr>
      <w:rPr>
        <w:rFonts w:ascii="Symbol" w:hAnsi="Symbol" w:hint="default"/>
      </w:rPr>
    </w:lvl>
    <w:lvl w:ilvl="4" w:tplc="EC840C0E" w:tentative="1">
      <w:start w:val="1"/>
      <w:numFmt w:val="bullet"/>
      <w:lvlText w:val="o"/>
      <w:lvlJc w:val="left"/>
      <w:pPr>
        <w:ind w:left="3600" w:hanging="360"/>
      </w:pPr>
      <w:rPr>
        <w:rFonts w:ascii="Courier New" w:hAnsi="Courier New" w:cs="Courier New" w:hint="default"/>
      </w:rPr>
    </w:lvl>
    <w:lvl w:ilvl="5" w:tplc="F8A4473E" w:tentative="1">
      <w:start w:val="1"/>
      <w:numFmt w:val="bullet"/>
      <w:lvlText w:val=""/>
      <w:lvlJc w:val="left"/>
      <w:pPr>
        <w:ind w:left="4320" w:hanging="360"/>
      </w:pPr>
      <w:rPr>
        <w:rFonts w:ascii="Wingdings" w:hAnsi="Wingdings" w:hint="default"/>
      </w:rPr>
    </w:lvl>
    <w:lvl w:ilvl="6" w:tplc="89CE1F06" w:tentative="1">
      <w:start w:val="1"/>
      <w:numFmt w:val="bullet"/>
      <w:lvlText w:val=""/>
      <w:lvlJc w:val="left"/>
      <w:pPr>
        <w:ind w:left="5040" w:hanging="360"/>
      </w:pPr>
      <w:rPr>
        <w:rFonts w:ascii="Symbol" w:hAnsi="Symbol" w:hint="default"/>
      </w:rPr>
    </w:lvl>
    <w:lvl w:ilvl="7" w:tplc="7B0C08A8" w:tentative="1">
      <w:start w:val="1"/>
      <w:numFmt w:val="bullet"/>
      <w:lvlText w:val="o"/>
      <w:lvlJc w:val="left"/>
      <w:pPr>
        <w:ind w:left="5760" w:hanging="360"/>
      </w:pPr>
      <w:rPr>
        <w:rFonts w:ascii="Courier New" w:hAnsi="Courier New" w:cs="Courier New" w:hint="default"/>
      </w:rPr>
    </w:lvl>
    <w:lvl w:ilvl="8" w:tplc="81E6F7BE" w:tentative="1">
      <w:start w:val="1"/>
      <w:numFmt w:val="bullet"/>
      <w:lvlText w:val=""/>
      <w:lvlJc w:val="left"/>
      <w:pPr>
        <w:ind w:left="6480" w:hanging="360"/>
      </w:pPr>
      <w:rPr>
        <w:rFonts w:ascii="Wingdings" w:hAnsi="Wingdings" w:hint="default"/>
      </w:rPr>
    </w:lvl>
  </w:abstractNum>
  <w:abstractNum w:abstractNumId="47" w15:restartNumberingAfterBreak="0">
    <w:nsid w:val="589D4CCA"/>
    <w:multiLevelType w:val="hybridMultilevel"/>
    <w:tmpl w:val="4468DF56"/>
    <w:lvl w:ilvl="0" w:tplc="4B440432">
      <w:start w:val="1"/>
      <w:numFmt w:val="bullet"/>
      <w:lvlText w:val=""/>
      <w:lvlJc w:val="left"/>
      <w:pPr>
        <w:ind w:left="1080" w:hanging="360"/>
      </w:pPr>
      <w:rPr>
        <w:rFonts w:ascii="Symbol" w:hAnsi="Symbol" w:hint="default"/>
      </w:rPr>
    </w:lvl>
    <w:lvl w:ilvl="1" w:tplc="2EC800D2" w:tentative="1">
      <w:start w:val="1"/>
      <w:numFmt w:val="bullet"/>
      <w:lvlText w:val="o"/>
      <w:lvlJc w:val="left"/>
      <w:pPr>
        <w:ind w:left="1800" w:hanging="360"/>
      </w:pPr>
      <w:rPr>
        <w:rFonts w:ascii="Courier New" w:hAnsi="Courier New" w:cs="Courier New" w:hint="default"/>
      </w:rPr>
    </w:lvl>
    <w:lvl w:ilvl="2" w:tplc="FB36E250" w:tentative="1">
      <w:start w:val="1"/>
      <w:numFmt w:val="bullet"/>
      <w:lvlText w:val=""/>
      <w:lvlJc w:val="left"/>
      <w:pPr>
        <w:ind w:left="2520" w:hanging="360"/>
      </w:pPr>
      <w:rPr>
        <w:rFonts w:ascii="Wingdings" w:hAnsi="Wingdings" w:hint="default"/>
      </w:rPr>
    </w:lvl>
    <w:lvl w:ilvl="3" w:tplc="BF8027D0" w:tentative="1">
      <w:start w:val="1"/>
      <w:numFmt w:val="bullet"/>
      <w:lvlText w:val=""/>
      <w:lvlJc w:val="left"/>
      <w:pPr>
        <w:ind w:left="3240" w:hanging="360"/>
      </w:pPr>
      <w:rPr>
        <w:rFonts w:ascii="Symbol" w:hAnsi="Symbol" w:hint="default"/>
      </w:rPr>
    </w:lvl>
    <w:lvl w:ilvl="4" w:tplc="D9F06194" w:tentative="1">
      <w:start w:val="1"/>
      <w:numFmt w:val="bullet"/>
      <w:lvlText w:val="o"/>
      <w:lvlJc w:val="left"/>
      <w:pPr>
        <w:ind w:left="3960" w:hanging="360"/>
      </w:pPr>
      <w:rPr>
        <w:rFonts w:ascii="Courier New" w:hAnsi="Courier New" w:cs="Courier New" w:hint="default"/>
      </w:rPr>
    </w:lvl>
    <w:lvl w:ilvl="5" w:tplc="02A6DFA4" w:tentative="1">
      <w:start w:val="1"/>
      <w:numFmt w:val="bullet"/>
      <w:lvlText w:val=""/>
      <w:lvlJc w:val="left"/>
      <w:pPr>
        <w:ind w:left="4680" w:hanging="360"/>
      </w:pPr>
      <w:rPr>
        <w:rFonts w:ascii="Wingdings" w:hAnsi="Wingdings" w:hint="default"/>
      </w:rPr>
    </w:lvl>
    <w:lvl w:ilvl="6" w:tplc="168AEC9E" w:tentative="1">
      <w:start w:val="1"/>
      <w:numFmt w:val="bullet"/>
      <w:lvlText w:val=""/>
      <w:lvlJc w:val="left"/>
      <w:pPr>
        <w:ind w:left="5400" w:hanging="360"/>
      </w:pPr>
      <w:rPr>
        <w:rFonts w:ascii="Symbol" w:hAnsi="Symbol" w:hint="default"/>
      </w:rPr>
    </w:lvl>
    <w:lvl w:ilvl="7" w:tplc="2E90BD88" w:tentative="1">
      <w:start w:val="1"/>
      <w:numFmt w:val="bullet"/>
      <w:lvlText w:val="o"/>
      <w:lvlJc w:val="left"/>
      <w:pPr>
        <w:ind w:left="6120" w:hanging="360"/>
      </w:pPr>
      <w:rPr>
        <w:rFonts w:ascii="Courier New" w:hAnsi="Courier New" w:cs="Courier New" w:hint="default"/>
      </w:rPr>
    </w:lvl>
    <w:lvl w:ilvl="8" w:tplc="C1E629D6" w:tentative="1">
      <w:start w:val="1"/>
      <w:numFmt w:val="bullet"/>
      <w:lvlText w:val=""/>
      <w:lvlJc w:val="left"/>
      <w:pPr>
        <w:ind w:left="6840" w:hanging="360"/>
      </w:pPr>
      <w:rPr>
        <w:rFonts w:ascii="Wingdings" w:hAnsi="Wingdings" w:hint="default"/>
      </w:rPr>
    </w:lvl>
  </w:abstractNum>
  <w:abstractNum w:abstractNumId="48" w15:restartNumberingAfterBreak="0">
    <w:nsid w:val="58AA4A1D"/>
    <w:multiLevelType w:val="hybridMultilevel"/>
    <w:tmpl w:val="04A213D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49" w15:restartNumberingAfterBreak="0">
    <w:nsid w:val="5C254A75"/>
    <w:multiLevelType w:val="hybridMultilevel"/>
    <w:tmpl w:val="980215A0"/>
    <w:lvl w:ilvl="0" w:tplc="398E81DE">
      <w:start w:val="1"/>
      <w:numFmt w:val="bullet"/>
      <w:lvlText w:val=""/>
      <w:lvlJc w:val="left"/>
      <w:pPr>
        <w:ind w:left="720" w:hanging="360"/>
      </w:pPr>
      <w:rPr>
        <w:rFonts w:ascii="Symbol" w:hAnsi="Symbol" w:hint="default"/>
      </w:rPr>
    </w:lvl>
    <w:lvl w:ilvl="1" w:tplc="AC467C28" w:tentative="1">
      <w:start w:val="1"/>
      <w:numFmt w:val="bullet"/>
      <w:lvlText w:val="o"/>
      <w:lvlJc w:val="left"/>
      <w:pPr>
        <w:ind w:left="1440" w:hanging="360"/>
      </w:pPr>
      <w:rPr>
        <w:rFonts w:ascii="Courier New" w:hAnsi="Courier New" w:cs="Courier New" w:hint="default"/>
      </w:rPr>
    </w:lvl>
    <w:lvl w:ilvl="2" w:tplc="9E48AEAE" w:tentative="1">
      <w:start w:val="1"/>
      <w:numFmt w:val="bullet"/>
      <w:lvlText w:val=""/>
      <w:lvlJc w:val="left"/>
      <w:pPr>
        <w:ind w:left="2160" w:hanging="360"/>
      </w:pPr>
      <w:rPr>
        <w:rFonts w:ascii="Wingdings" w:hAnsi="Wingdings" w:hint="default"/>
      </w:rPr>
    </w:lvl>
    <w:lvl w:ilvl="3" w:tplc="D3E8132C" w:tentative="1">
      <w:start w:val="1"/>
      <w:numFmt w:val="bullet"/>
      <w:lvlText w:val=""/>
      <w:lvlJc w:val="left"/>
      <w:pPr>
        <w:ind w:left="2880" w:hanging="360"/>
      </w:pPr>
      <w:rPr>
        <w:rFonts w:ascii="Symbol" w:hAnsi="Symbol" w:hint="default"/>
      </w:rPr>
    </w:lvl>
    <w:lvl w:ilvl="4" w:tplc="CFFEE3AE" w:tentative="1">
      <w:start w:val="1"/>
      <w:numFmt w:val="bullet"/>
      <w:lvlText w:val="o"/>
      <w:lvlJc w:val="left"/>
      <w:pPr>
        <w:ind w:left="3600" w:hanging="360"/>
      </w:pPr>
      <w:rPr>
        <w:rFonts w:ascii="Courier New" w:hAnsi="Courier New" w:cs="Courier New" w:hint="default"/>
      </w:rPr>
    </w:lvl>
    <w:lvl w:ilvl="5" w:tplc="0E74D394" w:tentative="1">
      <w:start w:val="1"/>
      <w:numFmt w:val="bullet"/>
      <w:lvlText w:val=""/>
      <w:lvlJc w:val="left"/>
      <w:pPr>
        <w:ind w:left="4320" w:hanging="360"/>
      </w:pPr>
      <w:rPr>
        <w:rFonts w:ascii="Wingdings" w:hAnsi="Wingdings" w:hint="default"/>
      </w:rPr>
    </w:lvl>
    <w:lvl w:ilvl="6" w:tplc="6A34CAD6" w:tentative="1">
      <w:start w:val="1"/>
      <w:numFmt w:val="bullet"/>
      <w:lvlText w:val=""/>
      <w:lvlJc w:val="left"/>
      <w:pPr>
        <w:ind w:left="5040" w:hanging="360"/>
      </w:pPr>
      <w:rPr>
        <w:rFonts w:ascii="Symbol" w:hAnsi="Symbol" w:hint="default"/>
      </w:rPr>
    </w:lvl>
    <w:lvl w:ilvl="7" w:tplc="0DA27850" w:tentative="1">
      <w:start w:val="1"/>
      <w:numFmt w:val="bullet"/>
      <w:lvlText w:val="o"/>
      <w:lvlJc w:val="left"/>
      <w:pPr>
        <w:ind w:left="5760" w:hanging="360"/>
      </w:pPr>
      <w:rPr>
        <w:rFonts w:ascii="Courier New" w:hAnsi="Courier New" w:cs="Courier New" w:hint="default"/>
      </w:rPr>
    </w:lvl>
    <w:lvl w:ilvl="8" w:tplc="3340ADE2" w:tentative="1">
      <w:start w:val="1"/>
      <w:numFmt w:val="bullet"/>
      <w:lvlText w:val=""/>
      <w:lvlJc w:val="left"/>
      <w:pPr>
        <w:ind w:left="6480" w:hanging="360"/>
      </w:pPr>
      <w:rPr>
        <w:rFonts w:ascii="Wingdings" w:hAnsi="Wingdings" w:hint="default"/>
      </w:rPr>
    </w:lvl>
  </w:abstractNum>
  <w:abstractNum w:abstractNumId="50" w15:restartNumberingAfterBreak="0">
    <w:nsid w:val="5E203C60"/>
    <w:multiLevelType w:val="hybridMultilevel"/>
    <w:tmpl w:val="DCA43028"/>
    <w:lvl w:ilvl="0" w:tplc="90C0BAC2">
      <w:numFmt w:val="bullet"/>
      <w:lvlText w:val="•"/>
      <w:lvlJc w:val="left"/>
      <w:pPr>
        <w:ind w:left="720" w:hanging="360"/>
      </w:pPr>
      <w:rPr>
        <w:rFonts w:ascii="SymbolMT" w:eastAsia="Calibri" w:hAnsi="SymbolMT" w:cs="SymbolMT" w:hint="default"/>
      </w:rPr>
    </w:lvl>
    <w:lvl w:ilvl="1" w:tplc="3F96DC8A" w:tentative="1">
      <w:start w:val="1"/>
      <w:numFmt w:val="bullet"/>
      <w:lvlText w:val="o"/>
      <w:lvlJc w:val="left"/>
      <w:pPr>
        <w:ind w:left="1440" w:hanging="360"/>
      </w:pPr>
      <w:rPr>
        <w:rFonts w:ascii="Courier New" w:hAnsi="Courier New" w:cs="Courier New" w:hint="default"/>
      </w:rPr>
    </w:lvl>
    <w:lvl w:ilvl="2" w:tplc="4952499A" w:tentative="1">
      <w:start w:val="1"/>
      <w:numFmt w:val="bullet"/>
      <w:lvlText w:val=""/>
      <w:lvlJc w:val="left"/>
      <w:pPr>
        <w:ind w:left="2160" w:hanging="360"/>
      </w:pPr>
      <w:rPr>
        <w:rFonts w:ascii="Wingdings" w:hAnsi="Wingdings" w:hint="default"/>
      </w:rPr>
    </w:lvl>
    <w:lvl w:ilvl="3" w:tplc="FE4C5FE8" w:tentative="1">
      <w:start w:val="1"/>
      <w:numFmt w:val="bullet"/>
      <w:lvlText w:val=""/>
      <w:lvlJc w:val="left"/>
      <w:pPr>
        <w:ind w:left="2880" w:hanging="360"/>
      </w:pPr>
      <w:rPr>
        <w:rFonts w:ascii="Symbol" w:hAnsi="Symbol" w:hint="default"/>
      </w:rPr>
    </w:lvl>
    <w:lvl w:ilvl="4" w:tplc="B98CD18C" w:tentative="1">
      <w:start w:val="1"/>
      <w:numFmt w:val="bullet"/>
      <w:lvlText w:val="o"/>
      <w:lvlJc w:val="left"/>
      <w:pPr>
        <w:ind w:left="3600" w:hanging="360"/>
      </w:pPr>
      <w:rPr>
        <w:rFonts w:ascii="Courier New" w:hAnsi="Courier New" w:cs="Courier New" w:hint="default"/>
      </w:rPr>
    </w:lvl>
    <w:lvl w:ilvl="5" w:tplc="A8401DE2" w:tentative="1">
      <w:start w:val="1"/>
      <w:numFmt w:val="bullet"/>
      <w:lvlText w:val=""/>
      <w:lvlJc w:val="left"/>
      <w:pPr>
        <w:ind w:left="4320" w:hanging="360"/>
      </w:pPr>
      <w:rPr>
        <w:rFonts w:ascii="Wingdings" w:hAnsi="Wingdings" w:hint="default"/>
      </w:rPr>
    </w:lvl>
    <w:lvl w:ilvl="6" w:tplc="BAF872E6" w:tentative="1">
      <w:start w:val="1"/>
      <w:numFmt w:val="bullet"/>
      <w:lvlText w:val=""/>
      <w:lvlJc w:val="left"/>
      <w:pPr>
        <w:ind w:left="5040" w:hanging="360"/>
      </w:pPr>
      <w:rPr>
        <w:rFonts w:ascii="Symbol" w:hAnsi="Symbol" w:hint="default"/>
      </w:rPr>
    </w:lvl>
    <w:lvl w:ilvl="7" w:tplc="4B78BF5C" w:tentative="1">
      <w:start w:val="1"/>
      <w:numFmt w:val="bullet"/>
      <w:lvlText w:val="o"/>
      <w:lvlJc w:val="left"/>
      <w:pPr>
        <w:ind w:left="5760" w:hanging="360"/>
      </w:pPr>
      <w:rPr>
        <w:rFonts w:ascii="Courier New" w:hAnsi="Courier New" w:cs="Courier New" w:hint="default"/>
      </w:rPr>
    </w:lvl>
    <w:lvl w:ilvl="8" w:tplc="9F4CD572" w:tentative="1">
      <w:start w:val="1"/>
      <w:numFmt w:val="bullet"/>
      <w:lvlText w:val=""/>
      <w:lvlJc w:val="left"/>
      <w:pPr>
        <w:ind w:left="6480" w:hanging="360"/>
      </w:pPr>
      <w:rPr>
        <w:rFonts w:ascii="Wingdings" w:hAnsi="Wingdings" w:hint="default"/>
      </w:rPr>
    </w:lvl>
  </w:abstractNum>
  <w:abstractNum w:abstractNumId="51" w15:restartNumberingAfterBreak="0">
    <w:nsid w:val="5EAE0462"/>
    <w:multiLevelType w:val="hybridMultilevel"/>
    <w:tmpl w:val="BE625302"/>
    <w:lvl w:ilvl="0" w:tplc="9EC203EE">
      <w:start w:val="1"/>
      <w:numFmt w:val="bullet"/>
      <w:lvlText w:val=""/>
      <w:lvlJc w:val="left"/>
      <w:pPr>
        <w:ind w:left="720" w:hanging="360"/>
      </w:pPr>
      <w:rPr>
        <w:rFonts w:ascii="Symbol" w:hAnsi="Symbol" w:hint="default"/>
      </w:rPr>
    </w:lvl>
    <w:lvl w:ilvl="1" w:tplc="3D6A9B2E" w:tentative="1">
      <w:start w:val="1"/>
      <w:numFmt w:val="bullet"/>
      <w:lvlText w:val="o"/>
      <w:lvlJc w:val="left"/>
      <w:pPr>
        <w:ind w:left="1440" w:hanging="360"/>
      </w:pPr>
      <w:rPr>
        <w:rFonts w:ascii="Courier New" w:hAnsi="Courier New" w:cs="Courier New" w:hint="default"/>
      </w:rPr>
    </w:lvl>
    <w:lvl w:ilvl="2" w:tplc="C7B04EB6" w:tentative="1">
      <w:start w:val="1"/>
      <w:numFmt w:val="bullet"/>
      <w:lvlText w:val=""/>
      <w:lvlJc w:val="left"/>
      <w:pPr>
        <w:ind w:left="2160" w:hanging="360"/>
      </w:pPr>
      <w:rPr>
        <w:rFonts w:ascii="Wingdings" w:hAnsi="Wingdings" w:hint="default"/>
      </w:rPr>
    </w:lvl>
    <w:lvl w:ilvl="3" w:tplc="08C48602" w:tentative="1">
      <w:start w:val="1"/>
      <w:numFmt w:val="bullet"/>
      <w:lvlText w:val=""/>
      <w:lvlJc w:val="left"/>
      <w:pPr>
        <w:ind w:left="2880" w:hanging="360"/>
      </w:pPr>
      <w:rPr>
        <w:rFonts w:ascii="Symbol" w:hAnsi="Symbol" w:hint="default"/>
      </w:rPr>
    </w:lvl>
    <w:lvl w:ilvl="4" w:tplc="9BAA6E26" w:tentative="1">
      <w:start w:val="1"/>
      <w:numFmt w:val="bullet"/>
      <w:lvlText w:val="o"/>
      <w:lvlJc w:val="left"/>
      <w:pPr>
        <w:ind w:left="3600" w:hanging="360"/>
      </w:pPr>
      <w:rPr>
        <w:rFonts w:ascii="Courier New" w:hAnsi="Courier New" w:cs="Courier New" w:hint="default"/>
      </w:rPr>
    </w:lvl>
    <w:lvl w:ilvl="5" w:tplc="1752EF72" w:tentative="1">
      <w:start w:val="1"/>
      <w:numFmt w:val="bullet"/>
      <w:lvlText w:val=""/>
      <w:lvlJc w:val="left"/>
      <w:pPr>
        <w:ind w:left="4320" w:hanging="360"/>
      </w:pPr>
      <w:rPr>
        <w:rFonts w:ascii="Wingdings" w:hAnsi="Wingdings" w:hint="default"/>
      </w:rPr>
    </w:lvl>
    <w:lvl w:ilvl="6" w:tplc="797C0AC6" w:tentative="1">
      <w:start w:val="1"/>
      <w:numFmt w:val="bullet"/>
      <w:lvlText w:val=""/>
      <w:lvlJc w:val="left"/>
      <w:pPr>
        <w:ind w:left="5040" w:hanging="360"/>
      </w:pPr>
      <w:rPr>
        <w:rFonts w:ascii="Symbol" w:hAnsi="Symbol" w:hint="default"/>
      </w:rPr>
    </w:lvl>
    <w:lvl w:ilvl="7" w:tplc="AFC6BBBA" w:tentative="1">
      <w:start w:val="1"/>
      <w:numFmt w:val="bullet"/>
      <w:lvlText w:val="o"/>
      <w:lvlJc w:val="left"/>
      <w:pPr>
        <w:ind w:left="5760" w:hanging="360"/>
      </w:pPr>
      <w:rPr>
        <w:rFonts w:ascii="Courier New" w:hAnsi="Courier New" w:cs="Courier New" w:hint="default"/>
      </w:rPr>
    </w:lvl>
    <w:lvl w:ilvl="8" w:tplc="420638E2" w:tentative="1">
      <w:start w:val="1"/>
      <w:numFmt w:val="bullet"/>
      <w:lvlText w:val=""/>
      <w:lvlJc w:val="left"/>
      <w:pPr>
        <w:ind w:left="6480" w:hanging="360"/>
      </w:pPr>
      <w:rPr>
        <w:rFonts w:ascii="Wingdings" w:hAnsi="Wingdings" w:hint="default"/>
      </w:rPr>
    </w:lvl>
  </w:abstractNum>
  <w:abstractNum w:abstractNumId="52" w15:restartNumberingAfterBreak="0">
    <w:nsid w:val="5ED84C73"/>
    <w:multiLevelType w:val="hybridMultilevel"/>
    <w:tmpl w:val="167CEED4"/>
    <w:lvl w:ilvl="0" w:tplc="038EA5CE">
      <w:numFmt w:val="bullet"/>
      <w:lvlText w:val=""/>
      <w:lvlJc w:val="left"/>
      <w:pPr>
        <w:ind w:left="1080" w:hanging="360"/>
      </w:pPr>
      <w:rPr>
        <w:rFonts w:ascii="Symbol" w:hAnsi="Symbol" w:cs="Arial" w:hint="default"/>
        <w:sz w:val="32"/>
      </w:rPr>
    </w:lvl>
    <w:lvl w:ilvl="1" w:tplc="56661528" w:tentative="1">
      <w:start w:val="1"/>
      <w:numFmt w:val="bullet"/>
      <w:lvlText w:val="o"/>
      <w:lvlJc w:val="left"/>
      <w:pPr>
        <w:ind w:left="1800" w:hanging="360"/>
      </w:pPr>
      <w:rPr>
        <w:rFonts w:ascii="Courier New" w:hAnsi="Courier New" w:cs="Courier New" w:hint="default"/>
      </w:rPr>
    </w:lvl>
    <w:lvl w:ilvl="2" w:tplc="EE5AB474" w:tentative="1">
      <w:start w:val="1"/>
      <w:numFmt w:val="bullet"/>
      <w:lvlText w:val=""/>
      <w:lvlJc w:val="left"/>
      <w:pPr>
        <w:ind w:left="2520" w:hanging="360"/>
      </w:pPr>
      <w:rPr>
        <w:rFonts w:ascii="Wingdings" w:hAnsi="Wingdings" w:hint="default"/>
      </w:rPr>
    </w:lvl>
    <w:lvl w:ilvl="3" w:tplc="42F8BA7A" w:tentative="1">
      <w:start w:val="1"/>
      <w:numFmt w:val="bullet"/>
      <w:lvlText w:val=""/>
      <w:lvlJc w:val="left"/>
      <w:pPr>
        <w:ind w:left="3240" w:hanging="360"/>
      </w:pPr>
      <w:rPr>
        <w:rFonts w:ascii="Symbol" w:hAnsi="Symbol" w:hint="default"/>
      </w:rPr>
    </w:lvl>
    <w:lvl w:ilvl="4" w:tplc="5E00C1DA" w:tentative="1">
      <w:start w:val="1"/>
      <w:numFmt w:val="bullet"/>
      <w:lvlText w:val="o"/>
      <w:lvlJc w:val="left"/>
      <w:pPr>
        <w:ind w:left="3960" w:hanging="360"/>
      </w:pPr>
      <w:rPr>
        <w:rFonts w:ascii="Courier New" w:hAnsi="Courier New" w:cs="Courier New" w:hint="default"/>
      </w:rPr>
    </w:lvl>
    <w:lvl w:ilvl="5" w:tplc="4670B9A6" w:tentative="1">
      <w:start w:val="1"/>
      <w:numFmt w:val="bullet"/>
      <w:lvlText w:val=""/>
      <w:lvlJc w:val="left"/>
      <w:pPr>
        <w:ind w:left="4680" w:hanging="360"/>
      </w:pPr>
      <w:rPr>
        <w:rFonts w:ascii="Wingdings" w:hAnsi="Wingdings" w:hint="default"/>
      </w:rPr>
    </w:lvl>
    <w:lvl w:ilvl="6" w:tplc="C1C683FC" w:tentative="1">
      <w:start w:val="1"/>
      <w:numFmt w:val="bullet"/>
      <w:lvlText w:val=""/>
      <w:lvlJc w:val="left"/>
      <w:pPr>
        <w:ind w:left="5400" w:hanging="360"/>
      </w:pPr>
      <w:rPr>
        <w:rFonts w:ascii="Symbol" w:hAnsi="Symbol" w:hint="default"/>
      </w:rPr>
    </w:lvl>
    <w:lvl w:ilvl="7" w:tplc="F5AC5BB6" w:tentative="1">
      <w:start w:val="1"/>
      <w:numFmt w:val="bullet"/>
      <w:lvlText w:val="o"/>
      <w:lvlJc w:val="left"/>
      <w:pPr>
        <w:ind w:left="6120" w:hanging="360"/>
      </w:pPr>
      <w:rPr>
        <w:rFonts w:ascii="Courier New" w:hAnsi="Courier New" w:cs="Courier New" w:hint="default"/>
      </w:rPr>
    </w:lvl>
    <w:lvl w:ilvl="8" w:tplc="BD144408" w:tentative="1">
      <w:start w:val="1"/>
      <w:numFmt w:val="bullet"/>
      <w:lvlText w:val=""/>
      <w:lvlJc w:val="left"/>
      <w:pPr>
        <w:ind w:left="6840" w:hanging="360"/>
      </w:pPr>
      <w:rPr>
        <w:rFonts w:ascii="Wingdings" w:hAnsi="Wingdings" w:hint="default"/>
      </w:rPr>
    </w:lvl>
  </w:abstractNum>
  <w:abstractNum w:abstractNumId="53" w15:restartNumberingAfterBreak="0">
    <w:nsid w:val="5F3C4ED4"/>
    <w:multiLevelType w:val="hybridMultilevel"/>
    <w:tmpl w:val="6B04E4D4"/>
    <w:lvl w:ilvl="0" w:tplc="61D45BA2">
      <w:start w:val="1"/>
      <w:numFmt w:val="bullet"/>
      <w:lvlText w:val=""/>
      <w:lvlJc w:val="left"/>
      <w:pPr>
        <w:ind w:left="720" w:hanging="360"/>
      </w:pPr>
      <w:rPr>
        <w:rFonts w:ascii="Symbol" w:hAnsi="Symbol" w:hint="default"/>
      </w:rPr>
    </w:lvl>
    <w:lvl w:ilvl="1" w:tplc="E4124CEE">
      <w:start w:val="1"/>
      <w:numFmt w:val="bullet"/>
      <w:lvlText w:val="o"/>
      <w:lvlJc w:val="left"/>
      <w:pPr>
        <w:ind w:left="1440" w:hanging="360"/>
      </w:pPr>
      <w:rPr>
        <w:rFonts w:ascii="Courier New" w:hAnsi="Courier New" w:cs="Courier New" w:hint="default"/>
      </w:rPr>
    </w:lvl>
    <w:lvl w:ilvl="2" w:tplc="ABCC5BA4" w:tentative="1">
      <w:start w:val="1"/>
      <w:numFmt w:val="bullet"/>
      <w:lvlText w:val=""/>
      <w:lvlJc w:val="left"/>
      <w:pPr>
        <w:ind w:left="2160" w:hanging="360"/>
      </w:pPr>
      <w:rPr>
        <w:rFonts w:ascii="Wingdings" w:hAnsi="Wingdings" w:hint="default"/>
      </w:rPr>
    </w:lvl>
    <w:lvl w:ilvl="3" w:tplc="2F10C4E2" w:tentative="1">
      <w:start w:val="1"/>
      <w:numFmt w:val="bullet"/>
      <w:lvlText w:val=""/>
      <w:lvlJc w:val="left"/>
      <w:pPr>
        <w:ind w:left="2880" w:hanging="360"/>
      </w:pPr>
      <w:rPr>
        <w:rFonts w:ascii="Symbol" w:hAnsi="Symbol" w:hint="default"/>
      </w:rPr>
    </w:lvl>
    <w:lvl w:ilvl="4" w:tplc="97DC64DA" w:tentative="1">
      <w:start w:val="1"/>
      <w:numFmt w:val="bullet"/>
      <w:lvlText w:val="o"/>
      <w:lvlJc w:val="left"/>
      <w:pPr>
        <w:ind w:left="3600" w:hanging="360"/>
      </w:pPr>
      <w:rPr>
        <w:rFonts w:ascii="Courier New" w:hAnsi="Courier New" w:cs="Courier New" w:hint="default"/>
      </w:rPr>
    </w:lvl>
    <w:lvl w:ilvl="5" w:tplc="98F096F4" w:tentative="1">
      <w:start w:val="1"/>
      <w:numFmt w:val="bullet"/>
      <w:lvlText w:val=""/>
      <w:lvlJc w:val="left"/>
      <w:pPr>
        <w:ind w:left="4320" w:hanging="360"/>
      </w:pPr>
      <w:rPr>
        <w:rFonts w:ascii="Wingdings" w:hAnsi="Wingdings" w:hint="default"/>
      </w:rPr>
    </w:lvl>
    <w:lvl w:ilvl="6" w:tplc="89E23B6A" w:tentative="1">
      <w:start w:val="1"/>
      <w:numFmt w:val="bullet"/>
      <w:lvlText w:val=""/>
      <w:lvlJc w:val="left"/>
      <w:pPr>
        <w:ind w:left="5040" w:hanging="360"/>
      </w:pPr>
      <w:rPr>
        <w:rFonts w:ascii="Symbol" w:hAnsi="Symbol" w:hint="default"/>
      </w:rPr>
    </w:lvl>
    <w:lvl w:ilvl="7" w:tplc="C86E96DC" w:tentative="1">
      <w:start w:val="1"/>
      <w:numFmt w:val="bullet"/>
      <w:lvlText w:val="o"/>
      <w:lvlJc w:val="left"/>
      <w:pPr>
        <w:ind w:left="5760" w:hanging="360"/>
      </w:pPr>
      <w:rPr>
        <w:rFonts w:ascii="Courier New" w:hAnsi="Courier New" w:cs="Courier New" w:hint="default"/>
      </w:rPr>
    </w:lvl>
    <w:lvl w:ilvl="8" w:tplc="F1FCE41E" w:tentative="1">
      <w:start w:val="1"/>
      <w:numFmt w:val="bullet"/>
      <w:lvlText w:val=""/>
      <w:lvlJc w:val="left"/>
      <w:pPr>
        <w:ind w:left="6480" w:hanging="360"/>
      </w:pPr>
      <w:rPr>
        <w:rFonts w:ascii="Wingdings" w:hAnsi="Wingdings" w:hint="default"/>
      </w:rPr>
    </w:lvl>
  </w:abstractNum>
  <w:abstractNum w:abstractNumId="54" w15:restartNumberingAfterBreak="0">
    <w:nsid w:val="607D743E"/>
    <w:multiLevelType w:val="hybridMultilevel"/>
    <w:tmpl w:val="796CAE5A"/>
    <w:lvl w:ilvl="0" w:tplc="7AFA260C">
      <w:start w:val="1"/>
      <w:numFmt w:val="bullet"/>
      <w:lvlText w:val=""/>
      <w:lvlJc w:val="left"/>
      <w:pPr>
        <w:ind w:left="720" w:hanging="360"/>
      </w:pPr>
      <w:rPr>
        <w:rFonts w:ascii="Symbol" w:hAnsi="Symbol" w:hint="default"/>
      </w:rPr>
    </w:lvl>
    <w:lvl w:ilvl="1" w:tplc="EBC22B14" w:tentative="1">
      <w:start w:val="1"/>
      <w:numFmt w:val="bullet"/>
      <w:lvlText w:val="o"/>
      <w:lvlJc w:val="left"/>
      <w:pPr>
        <w:ind w:left="1440" w:hanging="360"/>
      </w:pPr>
      <w:rPr>
        <w:rFonts w:ascii="Courier New" w:hAnsi="Courier New" w:cs="Courier New" w:hint="default"/>
      </w:rPr>
    </w:lvl>
    <w:lvl w:ilvl="2" w:tplc="2CBEF1D8" w:tentative="1">
      <w:start w:val="1"/>
      <w:numFmt w:val="bullet"/>
      <w:lvlText w:val=""/>
      <w:lvlJc w:val="left"/>
      <w:pPr>
        <w:ind w:left="2160" w:hanging="360"/>
      </w:pPr>
      <w:rPr>
        <w:rFonts w:ascii="Wingdings" w:hAnsi="Wingdings" w:hint="default"/>
      </w:rPr>
    </w:lvl>
    <w:lvl w:ilvl="3" w:tplc="864A48A8" w:tentative="1">
      <w:start w:val="1"/>
      <w:numFmt w:val="bullet"/>
      <w:lvlText w:val=""/>
      <w:lvlJc w:val="left"/>
      <w:pPr>
        <w:ind w:left="2880" w:hanging="360"/>
      </w:pPr>
      <w:rPr>
        <w:rFonts w:ascii="Symbol" w:hAnsi="Symbol" w:hint="default"/>
      </w:rPr>
    </w:lvl>
    <w:lvl w:ilvl="4" w:tplc="CB202698" w:tentative="1">
      <w:start w:val="1"/>
      <w:numFmt w:val="bullet"/>
      <w:lvlText w:val="o"/>
      <w:lvlJc w:val="left"/>
      <w:pPr>
        <w:ind w:left="3600" w:hanging="360"/>
      </w:pPr>
      <w:rPr>
        <w:rFonts w:ascii="Courier New" w:hAnsi="Courier New" w:cs="Courier New" w:hint="default"/>
      </w:rPr>
    </w:lvl>
    <w:lvl w:ilvl="5" w:tplc="E3C23744" w:tentative="1">
      <w:start w:val="1"/>
      <w:numFmt w:val="bullet"/>
      <w:lvlText w:val=""/>
      <w:lvlJc w:val="left"/>
      <w:pPr>
        <w:ind w:left="4320" w:hanging="360"/>
      </w:pPr>
      <w:rPr>
        <w:rFonts w:ascii="Wingdings" w:hAnsi="Wingdings" w:hint="default"/>
      </w:rPr>
    </w:lvl>
    <w:lvl w:ilvl="6" w:tplc="7F1CE7C2" w:tentative="1">
      <w:start w:val="1"/>
      <w:numFmt w:val="bullet"/>
      <w:lvlText w:val=""/>
      <w:lvlJc w:val="left"/>
      <w:pPr>
        <w:ind w:left="5040" w:hanging="360"/>
      </w:pPr>
      <w:rPr>
        <w:rFonts w:ascii="Symbol" w:hAnsi="Symbol" w:hint="default"/>
      </w:rPr>
    </w:lvl>
    <w:lvl w:ilvl="7" w:tplc="99245FC8" w:tentative="1">
      <w:start w:val="1"/>
      <w:numFmt w:val="bullet"/>
      <w:lvlText w:val="o"/>
      <w:lvlJc w:val="left"/>
      <w:pPr>
        <w:ind w:left="5760" w:hanging="360"/>
      </w:pPr>
      <w:rPr>
        <w:rFonts w:ascii="Courier New" w:hAnsi="Courier New" w:cs="Courier New" w:hint="default"/>
      </w:rPr>
    </w:lvl>
    <w:lvl w:ilvl="8" w:tplc="19902F10" w:tentative="1">
      <w:start w:val="1"/>
      <w:numFmt w:val="bullet"/>
      <w:lvlText w:val=""/>
      <w:lvlJc w:val="left"/>
      <w:pPr>
        <w:ind w:left="6480" w:hanging="360"/>
      </w:pPr>
      <w:rPr>
        <w:rFonts w:ascii="Wingdings" w:hAnsi="Wingdings" w:hint="default"/>
      </w:rPr>
    </w:lvl>
  </w:abstractNum>
  <w:abstractNum w:abstractNumId="55" w15:restartNumberingAfterBreak="0">
    <w:nsid w:val="61FB28C3"/>
    <w:multiLevelType w:val="hybridMultilevel"/>
    <w:tmpl w:val="066E2260"/>
    <w:lvl w:ilvl="0" w:tplc="3734248A">
      <w:start w:val="1"/>
      <w:numFmt w:val="bullet"/>
      <w:lvlText w:val=""/>
      <w:lvlJc w:val="left"/>
      <w:pPr>
        <w:ind w:left="720" w:hanging="360"/>
      </w:pPr>
      <w:rPr>
        <w:rFonts w:ascii="Symbol" w:hAnsi="Symbol" w:hint="default"/>
      </w:rPr>
    </w:lvl>
    <w:lvl w:ilvl="1" w:tplc="2D78D760" w:tentative="1">
      <w:start w:val="1"/>
      <w:numFmt w:val="bullet"/>
      <w:lvlText w:val="o"/>
      <w:lvlJc w:val="left"/>
      <w:pPr>
        <w:ind w:left="1440" w:hanging="360"/>
      </w:pPr>
      <w:rPr>
        <w:rFonts w:ascii="Courier New" w:hAnsi="Courier New" w:cs="Courier New" w:hint="default"/>
      </w:rPr>
    </w:lvl>
    <w:lvl w:ilvl="2" w:tplc="06E4AA0E" w:tentative="1">
      <w:start w:val="1"/>
      <w:numFmt w:val="bullet"/>
      <w:lvlText w:val=""/>
      <w:lvlJc w:val="left"/>
      <w:pPr>
        <w:ind w:left="2160" w:hanging="360"/>
      </w:pPr>
      <w:rPr>
        <w:rFonts w:ascii="Wingdings" w:hAnsi="Wingdings" w:hint="default"/>
      </w:rPr>
    </w:lvl>
    <w:lvl w:ilvl="3" w:tplc="556A1A02" w:tentative="1">
      <w:start w:val="1"/>
      <w:numFmt w:val="bullet"/>
      <w:lvlText w:val=""/>
      <w:lvlJc w:val="left"/>
      <w:pPr>
        <w:ind w:left="2880" w:hanging="360"/>
      </w:pPr>
      <w:rPr>
        <w:rFonts w:ascii="Symbol" w:hAnsi="Symbol" w:hint="default"/>
      </w:rPr>
    </w:lvl>
    <w:lvl w:ilvl="4" w:tplc="12E4366A" w:tentative="1">
      <w:start w:val="1"/>
      <w:numFmt w:val="bullet"/>
      <w:lvlText w:val="o"/>
      <w:lvlJc w:val="left"/>
      <w:pPr>
        <w:ind w:left="3600" w:hanging="360"/>
      </w:pPr>
      <w:rPr>
        <w:rFonts w:ascii="Courier New" w:hAnsi="Courier New" w:cs="Courier New" w:hint="default"/>
      </w:rPr>
    </w:lvl>
    <w:lvl w:ilvl="5" w:tplc="E938AB6C" w:tentative="1">
      <w:start w:val="1"/>
      <w:numFmt w:val="bullet"/>
      <w:lvlText w:val=""/>
      <w:lvlJc w:val="left"/>
      <w:pPr>
        <w:ind w:left="4320" w:hanging="360"/>
      </w:pPr>
      <w:rPr>
        <w:rFonts w:ascii="Wingdings" w:hAnsi="Wingdings" w:hint="default"/>
      </w:rPr>
    </w:lvl>
    <w:lvl w:ilvl="6" w:tplc="E8EA0B56" w:tentative="1">
      <w:start w:val="1"/>
      <w:numFmt w:val="bullet"/>
      <w:lvlText w:val=""/>
      <w:lvlJc w:val="left"/>
      <w:pPr>
        <w:ind w:left="5040" w:hanging="360"/>
      </w:pPr>
      <w:rPr>
        <w:rFonts w:ascii="Symbol" w:hAnsi="Symbol" w:hint="default"/>
      </w:rPr>
    </w:lvl>
    <w:lvl w:ilvl="7" w:tplc="205E263C" w:tentative="1">
      <w:start w:val="1"/>
      <w:numFmt w:val="bullet"/>
      <w:lvlText w:val="o"/>
      <w:lvlJc w:val="left"/>
      <w:pPr>
        <w:ind w:left="5760" w:hanging="360"/>
      </w:pPr>
      <w:rPr>
        <w:rFonts w:ascii="Courier New" w:hAnsi="Courier New" w:cs="Courier New" w:hint="default"/>
      </w:rPr>
    </w:lvl>
    <w:lvl w:ilvl="8" w:tplc="121AF506" w:tentative="1">
      <w:start w:val="1"/>
      <w:numFmt w:val="bullet"/>
      <w:lvlText w:val=""/>
      <w:lvlJc w:val="left"/>
      <w:pPr>
        <w:ind w:left="6480" w:hanging="360"/>
      </w:pPr>
      <w:rPr>
        <w:rFonts w:ascii="Wingdings" w:hAnsi="Wingdings" w:hint="default"/>
      </w:rPr>
    </w:lvl>
  </w:abstractNum>
  <w:abstractNum w:abstractNumId="56" w15:restartNumberingAfterBreak="0">
    <w:nsid w:val="66D0098F"/>
    <w:multiLevelType w:val="hybridMultilevel"/>
    <w:tmpl w:val="CF96483A"/>
    <w:lvl w:ilvl="0" w:tplc="BF34C3FC">
      <w:start w:val="1"/>
      <w:numFmt w:val="bullet"/>
      <w:lvlText w:val=""/>
      <w:lvlJc w:val="left"/>
      <w:pPr>
        <w:ind w:left="720" w:hanging="360"/>
      </w:pPr>
      <w:rPr>
        <w:rFonts w:ascii="Symbol" w:hAnsi="Symbol" w:hint="default"/>
      </w:rPr>
    </w:lvl>
    <w:lvl w:ilvl="1" w:tplc="21ECAC12" w:tentative="1">
      <w:start w:val="1"/>
      <w:numFmt w:val="bullet"/>
      <w:lvlText w:val="o"/>
      <w:lvlJc w:val="left"/>
      <w:pPr>
        <w:ind w:left="1440" w:hanging="360"/>
      </w:pPr>
      <w:rPr>
        <w:rFonts w:ascii="Courier New" w:hAnsi="Courier New" w:cs="Courier New" w:hint="default"/>
      </w:rPr>
    </w:lvl>
    <w:lvl w:ilvl="2" w:tplc="D57A22EC" w:tentative="1">
      <w:start w:val="1"/>
      <w:numFmt w:val="bullet"/>
      <w:lvlText w:val=""/>
      <w:lvlJc w:val="left"/>
      <w:pPr>
        <w:ind w:left="2160" w:hanging="360"/>
      </w:pPr>
      <w:rPr>
        <w:rFonts w:ascii="Wingdings" w:hAnsi="Wingdings" w:hint="default"/>
      </w:rPr>
    </w:lvl>
    <w:lvl w:ilvl="3" w:tplc="0464EA00" w:tentative="1">
      <w:start w:val="1"/>
      <w:numFmt w:val="bullet"/>
      <w:lvlText w:val=""/>
      <w:lvlJc w:val="left"/>
      <w:pPr>
        <w:ind w:left="2880" w:hanging="360"/>
      </w:pPr>
      <w:rPr>
        <w:rFonts w:ascii="Symbol" w:hAnsi="Symbol" w:hint="default"/>
      </w:rPr>
    </w:lvl>
    <w:lvl w:ilvl="4" w:tplc="B63ED970" w:tentative="1">
      <w:start w:val="1"/>
      <w:numFmt w:val="bullet"/>
      <w:lvlText w:val="o"/>
      <w:lvlJc w:val="left"/>
      <w:pPr>
        <w:ind w:left="3600" w:hanging="360"/>
      </w:pPr>
      <w:rPr>
        <w:rFonts w:ascii="Courier New" w:hAnsi="Courier New" w:cs="Courier New" w:hint="default"/>
      </w:rPr>
    </w:lvl>
    <w:lvl w:ilvl="5" w:tplc="56EAC7E0" w:tentative="1">
      <w:start w:val="1"/>
      <w:numFmt w:val="bullet"/>
      <w:lvlText w:val=""/>
      <w:lvlJc w:val="left"/>
      <w:pPr>
        <w:ind w:left="4320" w:hanging="360"/>
      </w:pPr>
      <w:rPr>
        <w:rFonts w:ascii="Wingdings" w:hAnsi="Wingdings" w:hint="default"/>
      </w:rPr>
    </w:lvl>
    <w:lvl w:ilvl="6" w:tplc="693E09BE" w:tentative="1">
      <w:start w:val="1"/>
      <w:numFmt w:val="bullet"/>
      <w:lvlText w:val=""/>
      <w:lvlJc w:val="left"/>
      <w:pPr>
        <w:ind w:left="5040" w:hanging="360"/>
      </w:pPr>
      <w:rPr>
        <w:rFonts w:ascii="Symbol" w:hAnsi="Symbol" w:hint="default"/>
      </w:rPr>
    </w:lvl>
    <w:lvl w:ilvl="7" w:tplc="FA6231D6" w:tentative="1">
      <w:start w:val="1"/>
      <w:numFmt w:val="bullet"/>
      <w:lvlText w:val="o"/>
      <w:lvlJc w:val="left"/>
      <w:pPr>
        <w:ind w:left="5760" w:hanging="360"/>
      </w:pPr>
      <w:rPr>
        <w:rFonts w:ascii="Courier New" w:hAnsi="Courier New" w:cs="Courier New" w:hint="default"/>
      </w:rPr>
    </w:lvl>
    <w:lvl w:ilvl="8" w:tplc="4BF08A20" w:tentative="1">
      <w:start w:val="1"/>
      <w:numFmt w:val="bullet"/>
      <w:lvlText w:val=""/>
      <w:lvlJc w:val="left"/>
      <w:pPr>
        <w:ind w:left="6480" w:hanging="360"/>
      </w:pPr>
      <w:rPr>
        <w:rFonts w:ascii="Wingdings" w:hAnsi="Wingdings" w:hint="default"/>
      </w:rPr>
    </w:lvl>
  </w:abstractNum>
  <w:abstractNum w:abstractNumId="57" w15:restartNumberingAfterBreak="0">
    <w:nsid w:val="682C2BBD"/>
    <w:multiLevelType w:val="hybridMultilevel"/>
    <w:tmpl w:val="6B422E22"/>
    <w:lvl w:ilvl="0" w:tplc="3AC85BE6">
      <w:start w:val="1"/>
      <w:numFmt w:val="bullet"/>
      <w:lvlText w:val=""/>
      <w:lvlJc w:val="left"/>
      <w:pPr>
        <w:ind w:left="720" w:hanging="360"/>
      </w:pPr>
      <w:rPr>
        <w:rFonts w:ascii="Symbol" w:hAnsi="Symbol" w:hint="default"/>
      </w:rPr>
    </w:lvl>
    <w:lvl w:ilvl="1" w:tplc="0132180A" w:tentative="1">
      <w:start w:val="1"/>
      <w:numFmt w:val="bullet"/>
      <w:lvlText w:val="o"/>
      <w:lvlJc w:val="left"/>
      <w:pPr>
        <w:ind w:left="1440" w:hanging="360"/>
      </w:pPr>
      <w:rPr>
        <w:rFonts w:ascii="Courier New" w:hAnsi="Courier New" w:cs="Courier New" w:hint="default"/>
      </w:rPr>
    </w:lvl>
    <w:lvl w:ilvl="2" w:tplc="9832403E" w:tentative="1">
      <w:start w:val="1"/>
      <w:numFmt w:val="bullet"/>
      <w:lvlText w:val=""/>
      <w:lvlJc w:val="left"/>
      <w:pPr>
        <w:ind w:left="2160" w:hanging="360"/>
      </w:pPr>
      <w:rPr>
        <w:rFonts w:ascii="Wingdings" w:hAnsi="Wingdings" w:hint="default"/>
      </w:rPr>
    </w:lvl>
    <w:lvl w:ilvl="3" w:tplc="0C20678E" w:tentative="1">
      <w:start w:val="1"/>
      <w:numFmt w:val="bullet"/>
      <w:lvlText w:val=""/>
      <w:lvlJc w:val="left"/>
      <w:pPr>
        <w:ind w:left="2880" w:hanging="360"/>
      </w:pPr>
      <w:rPr>
        <w:rFonts w:ascii="Symbol" w:hAnsi="Symbol" w:hint="default"/>
      </w:rPr>
    </w:lvl>
    <w:lvl w:ilvl="4" w:tplc="22126A84" w:tentative="1">
      <w:start w:val="1"/>
      <w:numFmt w:val="bullet"/>
      <w:lvlText w:val="o"/>
      <w:lvlJc w:val="left"/>
      <w:pPr>
        <w:ind w:left="3600" w:hanging="360"/>
      </w:pPr>
      <w:rPr>
        <w:rFonts w:ascii="Courier New" w:hAnsi="Courier New" w:cs="Courier New" w:hint="default"/>
      </w:rPr>
    </w:lvl>
    <w:lvl w:ilvl="5" w:tplc="EBDA89C6" w:tentative="1">
      <w:start w:val="1"/>
      <w:numFmt w:val="bullet"/>
      <w:lvlText w:val=""/>
      <w:lvlJc w:val="left"/>
      <w:pPr>
        <w:ind w:left="4320" w:hanging="360"/>
      </w:pPr>
      <w:rPr>
        <w:rFonts w:ascii="Wingdings" w:hAnsi="Wingdings" w:hint="default"/>
      </w:rPr>
    </w:lvl>
    <w:lvl w:ilvl="6" w:tplc="D15686E0" w:tentative="1">
      <w:start w:val="1"/>
      <w:numFmt w:val="bullet"/>
      <w:lvlText w:val=""/>
      <w:lvlJc w:val="left"/>
      <w:pPr>
        <w:ind w:left="5040" w:hanging="360"/>
      </w:pPr>
      <w:rPr>
        <w:rFonts w:ascii="Symbol" w:hAnsi="Symbol" w:hint="default"/>
      </w:rPr>
    </w:lvl>
    <w:lvl w:ilvl="7" w:tplc="BEE01B18" w:tentative="1">
      <w:start w:val="1"/>
      <w:numFmt w:val="bullet"/>
      <w:lvlText w:val="o"/>
      <w:lvlJc w:val="left"/>
      <w:pPr>
        <w:ind w:left="5760" w:hanging="360"/>
      </w:pPr>
      <w:rPr>
        <w:rFonts w:ascii="Courier New" w:hAnsi="Courier New" w:cs="Courier New" w:hint="default"/>
      </w:rPr>
    </w:lvl>
    <w:lvl w:ilvl="8" w:tplc="BBCC07C4" w:tentative="1">
      <w:start w:val="1"/>
      <w:numFmt w:val="bullet"/>
      <w:lvlText w:val=""/>
      <w:lvlJc w:val="left"/>
      <w:pPr>
        <w:ind w:left="6480" w:hanging="360"/>
      </w:pPr>
      <w:rPr>
        <w:rFonts w:ascii="Wingdings" w:hAnsi="Wingdings" w:hint="default"/>
      </w:rPr>
    </w:lvl>
  </w:abstractNum>
  <w:abstractNum w:abstractNumId="58" w15:restartNumberingAfterBreak="0">
    <w:nsid w:val="6B26647E"/>
    <w:multiLevelType w:val="hybridMultilevel"/>
    <w:tmpl w:val="0D4EEB04"/>
    <w:lvl w:ilvl="0" w:tplc="8A64BF4E">
      <w:start w:val="1"/>
      <w:numFmt w:val="bullet"/>
      <w:lvlText w:val=""/>
      <w:lvlJc w:val="left"/>
      <w:pPr>
        <w:ind w:left="720" w:hanging="360"/>
      </w:pPr>
      <w:rPr>
        <w:rFonts w:ascii="Symbol" w:hAnsi="Symbol"/>
      </w:rPr>
    </w:lvl>
    <w:lvl w:ilvl="1" w:tplc="B39AB946">
      <w:start w:val="1"/>
      <w:numFmt w:val="bullet"/>
      <w:lvlText w:val=""/>
      <w:lvlJc w:val="left"/>
      <w:pPr>
        <w:ind w:left="720" w:hanging="360"/>
      </w:pPr>
      <w:rPr>
        <w:rFonts w:ascii="Symbol" w:hAnsi="Symbol"/>
      </w:rPr>
    </w:lvl>
    <w:lvl w:ilvl="2" w:tplc="3C5E4FBE">
      <w:start w:val="1"/>
      <w:numFmt w:val="bullet"/>
      <w:lvlText w:val=""/>
      <w:lvlJc w:val="left"/>
      <w:pPr>
        <w:ind w:left="720" w:hanging="360"/>
      </w:pPr>
      <w:rPr>
        <w:rFonts w:ascii="Symbol" w:hAnsi="Symbol"/>
      </w:rPr>
    </w:lvl>
    <w:lvl w:ilvl="3" w:tplc="A2169034">
      <w:start w:val="1"/>
      <w:numFmt w:val="bullet"/>
      <w:lvlText w:val=""/>
      <w:lvlJc w:val="left"/>
      <w:pPr>
        <w:ind w:left="720" w:hanging="360"/>
      </w:pPr>
      <w:rPr>
        <w:rFonts w:ascii="Symbol" w:hAnsi="Symbol"/>
      </w:rPr>
    </w:lvl>
    <w:lvl w:ilvl="4" w:tplc="7E66A16A">
      <w:start w:val="1"/>
      <w:numFmt w:val="bullet"/>
      <w:lvlText w:val=""/>
      <w:lvlJc w:val="left"/>
      <w:pPr>
        <w:ind w:left="720" w:hanging="360"/>
      </w:pPr>
      <w:rPr>
        <w:rFonts w:ascii="Symbol" w:hAnsi="Symbol"/>
      </w:rPr>
    </w:lvl>
    <w:lvl w:ilvl="5" w:tplc="C998487E">
      <w:start w:val="1"/>
      <w:numFmt w:val="bullet"/>
      <w:lvlText w:val=""/>
      <w:lvlJc w:val="left"/>
      <w:pPr>
        <w:ind w:left="720" w:hanging="360"/>
      </w:pPr>
      <w:rPr>
        <w:rFonts w:ascii="Symbol" w:hAnsi="Symbol"/>
      </w:rPr>
    </w:lvl>
    <w:lvl w:ilvl="6" w:tplc="70B2E90A">
      <w:start w:val="1"/>
      <w:numFmt w:val="bullet"/>
      <w:lvlText w:val=""/>
      <w:lvlJc w:val="left"/>
      <w:pPr>
        <w:ind w:left="720" w:hanging="360"/>
      </w:pPr>
      <w:rPr>
        <w:rFonts w:ascii="Symbol" w:hAnsi="Symbol"/>
      </w:rPr>
    </w:lvl>
    <w:lvl w:ilvl="7" w:tplc="AB764784">
      <w:start w:val="1"/>
      <w:numFmt w:val="bullet"/>
      <w:lvlText w:val=""/>
      <w:lvlJc w:val="left"/>
      <w:pPr>
        <w:ind w:left="720" w:hanging="360"/>
      </w:pPr>
      <w:rPr>
        <w:rFonts w:ascii="Symbol" w:hAnsi="Symbol"/>
      </w:rPr>
    </w:lvl>
    <w:lvl w:ilvl="8" w:tplc="299EEDB6">
      <w:start w:val="1"/>
      <w:numFmt w:val="bullet"/>
      <w:lvlText w:val=""/>
      <w:lvlJc w:val="left"/>
      <w:pPr>
        <w:ind w:left="720" w:hanging="360"/>
      </w:pPr>
      <w:rPr>
        <w:rFonts w:ascii="Symbol" w:hAnsi="Symbol"/>
      </w:rPr>
    </w:lvl>
  </w:abstractNum>
  <w:abstractNum w:abstractNumId="59" w15:restartNumberingAfterBreak="0">
    <w:nsid w:val="736D6B37"/>
    <w:multiLevelType w:val="hybridMultilevel"/>
    <w:tmpl w:val="6058AABA"/>
    <w:lvl w:ilvl="0" w:tplc="98822152">
      <w:start w:val="1"/>
      <w:numFmt w:val="lowerLetter"/>
      <w:lvlText w:val="%1)"/>
      <w:lvlJc w:val="left"/>
      <w:pPr>
        <w:ind w:left="786" w:hanging="360"/>
      </w:pPr>
      <w:rPr>
        <w:rFonts w:hint="default"/>
      </w:rPr>
    </w:lvl>
    <w:lvl w:ilvl="1" w:tplc="BE8C7E1A" w:tentative="1">
      <w:start w:val="1"/>
      <w:numFmt w:val="lowerLetter"/>
      <w:lvlText w:val="%2."/>
      <w:lvlJc w:val="left"/>
      <w:pPr>
        <w:ind w:left="1506" w:hanging="360"/>
      </w:pPr>
    </w:lvl>
    <w:lvl w:ilvl="2" w:tplc="4ADC62E8" w:tentative="1">
      <w:start w:val="1"/>
      <w:numFmt w:val="lowerRoman"/>
      <w:lvlText w:val="%3."/>
      <w:lvlJc w:val="right"/>
      <w:pPr>
        <w:ind w:left="2226" w:hanging="180"/>
      </w:pPr>
    </w:lvl>
    <w:lvl w:ilvl="3" w:tplc="CA9403F6" w:tentative="1">
      <w:start w:val="1"/>
      <w:numFmt w:val="decimal"/>
      <w:lvlText w:val="%4."/>
      <w:lvlJc w:val="left"/>
      <w:pPr>
        <w:ind w:left="2946" w:hanging="360"/>
      </w:pPr>
    </w:lvl>
    <w:lvl w:ilvl="4" w:tplc="3306C688" w:tentative="1">
      <w:start w:val="1"/>
      <w:numFmt w:val="lowerLetter"/>
      <w:lvlText w:val="%5."/>
      <w:lvlJc w:val="left"/>
      <w:pPr>
        <w:ind w:left="3666" w:hanging="360"/>
      </w:pPr>
    </w:lvl>
    <w:lvl w:ilvl="5" w:tplc="0A388B30" w:tentative="1">
      <w:start w:val="1"/>
      <w:numFmt w:val="lowerRoman"/>
      <w:lvlText w:val="%6."/>
      <w:lvlJc w:val="right"/>
      <w:pPr>
        <w:ind w:left="4386" w:hanging="180"/>
      </w:pPr>
    </w:lvl>
    <w:lvl w:ilvl="6" w:tplc="154411C6" w:tentative="1">
      <w:start w:val="1"/>
      <w:numFmt w:val="decimal"/>
      <w:lvlText w:val="%7."/>
      <w:lvlJc w:val="left"/>
      <w:pPr>
        <w:ind w:left="5106" w:hanging="360"/>
      </w:pPr>
    </w:lvl>
    <w:lvl w:ilvl="7" w:tplc="1F30D13A" w:tentative="1">
      <w:start w:val="1"/>
      <w:numFmt w:val="lowerLetter"/>
      <w:lvlText w:val="%8."/>
      <w:lvlJc w:val="left"/>
      <w:pPr>
        <w:ind w:left="5826" w:hanging="360"/>
      </w:pPr>
    </w:lvl>
    <w:lvl w:ilvl="8" w:tplc="2B2EFEFC" w:tentative="1">
      <w:start w:val="1"/>
      <w:numFmt w:val="lowerRoman"/>
      <w:lvlText w:val="%9."/>
      <w:lvlJc w:val="right"/>
      <w:pPr>
        <w:ind w:left="6546" w:hanging="180"/>
      </w:pPr>
    </w:lvl>
  </w:abstractNum>
  <w:abstractNum w:abstractNumId="60" w15:restartNumberingAfterBreak="0">
    <w:nsid w:val="73A9725C"/>
    <w:multiLevelType w:val="hybridMultilevel"/>
    <w:tmpl w:val="0F6C113C"/>
    <w:lvl w:ilvl="0" w:tplc="569ABCD0">
      <w:start w:val="1"/>
      <w:numFmt w:val="bullet"/>
      <w:lvlText w:val=""/>
      <w:lvlJc w:val="left"/>
      <w:pPr>
        <w:ind w:left="720" w:hanging="360"/>
      </w:pPr>
      <w:rPr>
        <w:rFonts w:ascii="Symbol" w:hAnsi="Symbol" w:hint="default"/>
      </w:rPr>
    </w:lvl>
    <w:lvl w:ilvl="1" w:tplc="EEDE5276" w:tentative="1">
      <w:start w:val="1"/>
      <w:numFmt w:val="bullet"/>
      <w:lvlText w:val="o"/>
      <w:lvlJc w:val="left"/>
      <w:pPr>
        <w:ind w:left="1440" w:hanging="360"/>
      </w:pPr>
      <w:rPr>
        <w:rFonts w:ascii="Courier New" w:hAnsi="Courier New" w:cs="Courier New" w:hint="default"/>
      </w:rPr>
    </w:lvl>
    <w:lvl w:ilvl="2" w:tplc="CC568FCA" w:tentative="1">
      <w:start w:val="1"/>
      <w:numFmt w:val="bullet"/>
      <w:lvlText w:val=""/>
      <w:lvlJc w:val="left"/>
      <w:pPr>
        <w:ind w:left="2160" w:hanging="360"/>
      </w:pPr>
      <w:rPr>
        <w:rFonts w:ascii="Wingdings" w:hAnsi="Wingdings" w:hint="default"/>
      </w:rPr>
    </w:lvl>
    <w:lvl w:ilvl="3" w:tplc="D31E9F38" w:tentative="1">
      <w:start w:val="1"/>
      <w:numFmt w:val="bullet"/>
      <w:lvlText w:val=""/>
      <w:lvlJc w:val="left"/>
      <w:pPr>
        <w:ind w:left="2880" w:hanging="360"/>
      </w:pPr>
      <w:rPr>
        <w:rFonts w:ascii="Symbol" w:hAnsi="Symbol" w:hint="default"/>
      </w:rPr>
    </w:lvl>
    <w:lvl w:ilvl="4" w:tplc="AE603E7C" w:tentative="1">
      <w:start w:val="1"/>
      <w:numFmt w:val="bullet"/>
      <w:lvlText w:val="o"/>
      <w:lvlJc w:val="left"/>
      <w:pPr>
        <w:ind w:left="3600" w:hanging="360"/>
      </w:pPr>
      <w:rPr>
        <w:rFonts w:ascii="Courier New" w:hAnsi="Courier New" w:cs="Courier New" w:hint="default"/>
      </w:rPr>
    </w:lvl>
    <w:lvl w:ilvl="5" w:tplc="8C227974" w:tentative="1">
      <w:start w:val="1"/>
      <w:numFmt w:val="bullet"/>
      <w:lvlText w:val=""/>
      <w:lvlJc w:val="left"/>
      <w:pPr>
        <w:ind w:left="4320" w:hanging="360"/>
      </w:pPr>
      <w:rPr>
        <w:rFonts w:ascii="Wingdings" w:hAnsi="Wingdings" w:hint="default"/>
      </w:rPr>
    </w:lvl>
    <w:lvl w:ilvl="6" w:tplc="B90C833C" w:tentative="1">
      <w:start w:val="1"/>
      <w:numFmt w:val="bullet"/>
      <w:lvlText w:val=""/>
      <w:lvlJc w:val="left"/>
      <w:pPr>
        <w:ind w:left="5040" w:hanging="360"/>
      </w:pPr>
      <w:rPr>
        <w:rFonts w:ascii="Symbol" w:hAnsi="Symbol" w:hint="default"/>
      </w:rPr>
    </w:lvl>
    <w:lvl w:ilvl="7" w:tplc="17CEAF8C" w:tentative="1">
      <w:start w:val="1"/>
      <w:numFmt w:val="bullet"/>
      <w:lvlText w:val="o"/>
      <w:lvlJc w:val="left"/>
      <w:pPr>
        <w:ind w:left="5760" w:hanging="360"/>
      </w:pPr>
      <w:rPr>
        <w:rFonts w:ascii="Courier New" w:hAnsi="Courier New" w:cs="Courier New" w:hint="default"/>
      </w:rPr>
    </w:lvl>
    <w:lvl w:ilvl="8" w:tplc="0F720A26" w:tentative="1">
      <w:start w:val="1"/>
      <w:numFmt w:val="bullet"/>
      <w:lvlText w:val=""/>
      <w:lvlJc w:val="left"/>
      <w:pPr>
        <w:ind w:left="6480" w:hanging="360"/>
      </w:pPr>
      <w:rPr>
        <w:rFonts w:ascii="Wingdings" w:hAnsi="Wingdings" w:hint="default"/>
      </w:rPr>
    </w:lvl>
  </w:abstractNum>
  <w:abstractNum w:abstractNumId="61" w15:restartNumberingAfterBreak="0">
    <w:nsid w:val="75E22585"/>
    <w:multiLevelType w:val="hybridMultilevel"/>
    <w:tmpl w:val="5134A700"/>
    <w:lvl w:ilvl="0" w:tplc="22AA2A38">
      <w:start w:val="1"/>
      <w:numFmt w:val="bullet"/>
      <w:lvlText w:val=""/>
      <w:lvlJc w:val="left"/>
      <w:pPr>
        <w:ind w:left="720" w:hanging="360"/>
      </w:pPr>
      <w:rPr>
        <w:rFonts w:ascii="Symbol" w:hAnsi="Symbol" w:hint="default"/>
      </w:rPr>
    </w:lvl>
    <w:lvl w:ilvl="1" w:tplc="02048EEE" w:tentative="1">
      <w:start w:val="1"/>
      <w:numFmt w:val="bullet"/>
      <w:lvlText w:val="o"/>
      <w:lvlJc w:val="left"/>
      <w:pPr>
        <w:ind w:left="1440" w:hanging="360"/>
      </w:pPr>
      <w:rPr>
        <w:rFonts w:ascii="Courier New" w:hAnsi="Courier New" w:cs="Courier New" w:hint="default"/>
      </w:rPr>
    </w:lvl>
    <w:lvl w:ilvl="2" w:tplc="AAC25D58" w:tentative="1">
      <w:start w:val="1"/>
      <w:numFmt w:val="bullet"/>
      <w:lvlText w:val=""/>
      <w:lvlJc w:val="left"/>
      <w:pPr>
        <w:ind w:left="2160" w:hanging="360"/>
      </w:pPr>
      <w:rPr>
        <w:rFonts w:ascii="Wingdings" w:hAnsi="Wingdings" w:hint="default"/>
      </w:rPr>
    </w:lvl>
    <w:lvl w:ilvl="3" w:tplc="628C187A" w:tentative="1">
      <w:start w:val="1"/>
      <w:numFmt w:val="bullet"/>
      <w:lvlText w:val=""/>
      <w:lvlJc w:val="left"/>
      <w:pPr>
        <w:ind w:left="2880" w:hanging="360"/>
      </w:pPr>
      <w:rPr>
        <w:rFonts w:ascii="Symbol" w:hAnsi="Symbol" w:hint="default"/>
      </w:rPr>
    </w:lvl>
    <w:lvl w:ilvl="4" w:tplc="69205856" w:tentative="1">
      <w:start w:val="1"/>
      <w:numFmt w:val="bullet"/>
      <w:lvlText w:val="o"/>
      <w:lvlJc w:val="left"/>
      <w:pPr>
        <w:ind w:left="3600" w:hanging="360"/>
      </w:pPr>
      <w:rPr>
        <w:rFonts w:ascii="Courier New" w:hAnsi="Courier New" w:cs="Courier New" w:hint="default"/>
      </w:rPr>
    </w:lvl>
    <w:lvl w:ilvl="5" w:tplc="5752785C" w:tentative="1">
      <w:start w:val="1"/>
      <w:numFmt w:val="bullet"/>
      <w:lvlText w:val=""/>
      <w:lvlJc w:val="left"/>
      <w:pPr>
        <w:ind w:left="4320" w:hanging="360"/>
      </w:pPr>
      <w:rPr>
        <w:rFonts w:ascii="Wingdings" w:hAnsi="Wingdings" w:hint="default"/>
      </w:rPr>
    </w:lvl>
    <w:lvl w:ilvl="6" w:tplc="C902099A" w:tentative="1">
      <w:start w:val="1"/>
      <w:numFmt w:val="bullet"/>
      <w:lvlText w:val=""/>
      <w:lvlJc w:val="left"/>
      <w:pPr>
        <w:ind w:left="5040" w:hanging="360"/>
      </w:pPr>
      <w:rPr>
        <w:rFonts w:ascii="Symbol" w:hAnsi="Symbol" w:hint="default"/>
      </w:rPr>
    </w:lvl>
    <w:lvl w:ilvl="7" w:tplc="D1566EF0" w:tentative="1">
      <w:start w:val="1"/>
      <w:numFmt w:val="bullet"/>
      <w:lvlText w:val="o"/>
      <w:lvlJc w:val="left"/>
      <w:pPr>
        <w:ind w:left="5760" w:hanging="360"/>
      </w:pPr>
      <w:rPr>
        <w:rFonts w:ascii="Courier New" w:hAnsi="Courier New" w:cs="Courier New" w:hint="default"/>
      </w:rPr>
    </w:lvl>
    <w:lvl w:ilvl="8" w:tplc="4E9C1422" w:tentative="1">
      <w:start w:val="1"/>
      <w:numFmt w:val="bullet"/>
      <w:lvlText w:val=""/>
      <w:lvlJc w:val="left"/>
      <w:pPr>
        <w:ind w:left="6480" w:hanging="360"/>
      </w:pPr>
      <w:rPr>
        <w:rFonts w:ascii="Wingdings" w:hAnsi="Wingdings" w:hint="default"/>
      </w:rPr>
    </w:lvl>
  </w:abstractNum>
  <w:abstractNum w:abstractNumId="62" w15:restartNumberingAfterBreak="0">
    <w:nsid w:val="77BE7554"/>
    <w:multiLevelType w:val="multilevel"/>
    <w:tmpl w:val="C14C16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63" w15:restartNumberingAfterBreak="0">
    <w:nsid w:val="7BBC1E8E"/>
    <w:multiLevelType w:val="hybridMultilevel"/>
    <w:tmpl w:val="8E9A4176"/>
    <w:lvl w:ilvl="0" w:tplc="269471AA">
      <w:start w:val="1"/>
      <w:numFmt w:val="lowerLetter"/>
      <w:lvlText w:val="%1)"/>
      <w:lvlJc w:val="left"/>
      <w:pPr>
        <w:ind w:left="720" w:hanging="360"/>
      </w:pPr>
      <w:rPr>
        <w:rFonts w:hint="default"/>
      </w:rPr>
    </w:lvl>
    <w:lvl w:ilvl="1" w:tplc="E1480F04" w:tentative="1">
      <w:start w:val="1"/>
      <w:numFmt w:val="lowerLetter"/>
      <w:lvlText w:val="%2."/>
      <w:lvlJc w:val="left"/>
      <w:pPr>
        <w:ind w:left="1440" w:hanging="360"/>
      </w:pPr>
    </w:lvl>
    <w:lvl w:ilvl="2" w:tplc="6D6646D2" w:tentative="1">
      <w:start w:val="1"/>
      <w:numFmt w:val="lowerRoman"/>
      <w:lvlText w:val="%3."/>
      <w:lvlJc w:val="right"/>
      <w:pPr>
        <w:ind w:left="2160" w:hanging="180"/>
      </w:pPr>
    </w:lvl>
    <w:lvl w:ilvl="3" w:tplc="78D0362C" w:tentative="1">
      <w:start w:val="1"/>
      <w:numFmt w:val="decimal"/>
      <w:lvlText w:val="%4."/>
      <w:lvlJc w:val="left"/>
      <w:pPr>
        <w:ind w:left="2880" w:hanging="360"/>
      </w:pPr>
    </w:lvl>
    <w:lvl w:ilvl="4" w:tplc="90AEFF68" w:tentative="1">
      <w:start w:val="1"/>
      <w:numFmt w:val="lowerLetter"/>
      <w:lvlText w:val="%5."/>
      <w:lvlJc w:val="left"/>
      <w:pPr>
        <w:ind w:left="3600" w:hanging="360"/>
      </w:pPr>
    </w:lvl>
    <w:lvl w:ilvl="5" w:tplc="CF161648" w:tentative="1">
      <w:start w:val="1"/>
      <w:numFmt w:val="lowerRoman"/>
      <w:lvlText w:val="%6."/>
      <w:lvlJc w:val="right"/>
      <w:pPr>
        <w:ind w:left="4320" w:hanging="180"/>
      </w:pPr>
    </w:lvl>
    <w:lvl w:ilvl="6" w:tplc="395E3338" w:tentative="1">
      <w:start w:val="1"/>
      <w:numFmt w:val="decimal"/>
      <w:lvlText w:val="%7."/>
      <w:lvlJc w:val="left"/>
      <w:pPr>
        <w:ind w:left="5040" w:hanging="360"/>
      </w:pPr>
    </w:lvl>
    <w:lvl w:ilvl="7" w:tplc="6CDEFFA2" w:tentative="1">
      <w:start w:val="1"/>
      <w:numFmt w:val="lowerLetter"/>
      <w:lvlText w:val="%8."/>
      <w:lvlJc w:val="left"/>
      <w:pPr>
        <w:ind w:left="5760" w:hanging="360"/>
      </w:pPr>
    </w:lvl>
    <w:lvl w:ilvl="8" w:tplc="86B6630E" w:tentative="1">
      <w:start w:val="1"/>
      <w:numFmt w:val="lowerRoman"/>
      <w:lvlText w:val="%9."/>
      <w:lvlJc w:val="right"/>
      <w:pPr>
        <w:ind w:left="6480" w:hanging="180"/>
      </w:pPr>
    </w:lvl>
  </w:abstractNum>
  <w:abstractNum w:abstractNumId="64" w15:restartNumberingAfterBreak="0">
    <w:nsid w:val="7C077E2F"/>
    <w:multiLevelType w:val="hybridMultilevel"/>
    <w:tmpl w:val="3B4E7C1E"/>
    <w:lvl w:ilvl="0" w:tplc="F64671D4">
      <w:start w:val="1"/>
      <w:numFmt w:val="bullet"/>
      <w:lvlText w:val=""/>
      <w:lvlJc w:val="left"/>
      <w:pPr>
        <w:ind w:left="720" w:hanging="360"/>
      </w:pPr>
      <w:rPr>
        <w:rFonts w:ascii="Symbol" w:hAnsi="Symbol" w:hint="default"/>
      </w:rPr>
    </w:lvl>
    <w:lvl w:ilvl="1" w:tplc="6FEC3FCE" w:tentative="1">
      <w:start w:val="1"/>
      <w:numFmt w:val="bullet"/>
      <w:lvlText w:val="o"/>
      <w:lvlJc w:val="left"/>
      <w:pPr>
        <w:ind w:left="1440" w:hanging="360"/>
      </w:pPr>
      <w:rPr>
        <w:rFonts w:ascii="Courier New" w:hAnsi="Courier New" w:cs="Courier New" w:hint="default"/>
      </w:rPr>
    </w:lvl>
    <w:lvl w:ilvl="2" w:tplc="0FDA594C" w:tentative="1">
      <w:start w:val="1"/>
      <w:numFmt w:val="bullet"/>
      <w:lvlText w:val=""/>
      <w:lvlJc w:val="left"/>
      <w:pPr>
        <w:ind w:left="2160" w:hanging="360"/>
      </w:pPr>
      <w:rPr>
        <w:rFonts w:ascii="Wingdings" w:hAnsi="Wingdings" w:hint="default"/>
      </w:rPr>
    </w:lvl>
    <w:lvl w:ilvl="3" w:tplc="39CA6342" w:tentative="1">
      <w:start w:val="1"/>
      <w:numFmt w:val="bullet"/>
      <w:lvlText w:val=""/>
      <w:lvlJc w:val="left"/>
      <w:pPr>
        <w:ind w:left="2880" w:hanging="360"/>
      </w:pPr>
      <w:rPr>
        <w:rFonts w:ascii="Symbol" w:hAnsi="Symbol" w:hint="default"/>
      </w:rPr>
    </w:lvl>
    <w:lvl w:ilvl="4" w:tplc="69BCADBE" w:tentative="1">
      <w:start w:val="1"/>
      <w:numFmt w:val="bullet"/>
      <w:lvlText w:val="o"/>
      <w:lvlJc w:val="left"/>
      <w:pPr>
        <w:ind w:left="3600" w:hanging="360"/>
      </w:pPr>
      <w:rPr>
        <w:rFonts w:ascii="Courier New" w:hAnsi="Courier New" w:cs="Courier New" w:hint="default"/>
      </w:rPr>
    </w:lvl>
    <w:lvl w:ilvl="5" w:tplc="F3EEB79A" w:tentative="1">
      <w:start w:val="1"/>
      <w:numFmt w:val="bullet"/>
      <w:lvlText w:val=""/>
      <w:lvlJc w:val="left"/>
      <w:pPr>
        <w:ind w:left="4320" w:hanging="360"/>
      </w:pPr>
      <w:rPr>
        <w:rFonts w:ascii="Wingdings" w:hAnsi="Wingdings" w:hint="default"/>
      </w:rPr>
    </w:lvl>
    <w:lvl w:ilvl="6" w:tplc="2DA0BFB4" w:tentative="1">
      <w:start w:val="1"/>
      <w:numFmt w:val="bullet"/>
      <w:lvlText w:val=""/>
      <w:lvlJc w:val="left"/>
      <w:pPr>
        <w:ind w:left="5040" w:hanging="360"/>
      </w:pPr>
      <w:rPr>
        <w:rFonts w:ascii="Symbol" w:hAnsi="Symbol" w:hint="default"/>
      </w:rPr>
    </w:lvl>
    <w:lvl w:ilvl="7" w:tplc="15FCBA72" w:tentative="1">
      <w:start w:val="1"/>
      <w:numFmt w:val="bullet"/>
      <w:lvlText w:val="o"/>
      <w:lvlJc w:val="left"/>
      <w:pPr>
        <w:ind w:left="5760" w:hanging="360"/>
      </w:pPr>
      <w:rPr>
        <w:rFonts w:ascii="Courier New" w:hAnsi="Courier New" w:cs="Courier New" w:hint="default"/>
      </w:rPr>
    </w:lvl>
    <w:lvl w:ilvl="8" w:tplc="241E1D48" w:tentative="1">
      <w:start w:val="1"/>
      <w:numFmt w:val="bullet"/>
      <w:lvlText w:val=""/>
      <w:lvlJc w:val="left"/>
      <w:pPr>
        <w:ind w:left="6480" w:hanging="360"/>
      </w:pPr>
      <w:rPr>
        <w:rFonts w:ascii="Wingdings" w:hAnsi="Wingdings" w:hint="default"/>
      </w:rPr>
    </w:lvl>
  </w:abstractNum>
  <w:num w:numId="1" w16cid:durableId="2080129252">
    <w:abstractNumId w:val="5"/>
  </w:num>
  <w:num w:numId="2" w16cid:durableId="496044588">
    <w:abstractNumId w:val="61"/>
  </w:num>
  <w:num w:numId="3" w16cid:durableId="725684196">
    <w:abstractNumId w:val="15"/>
  </w:num>
  <w:num w:numId="4" w16cid:durableId="1699547656">
    <w:abstractNumId w:val="10"/>
  </w:num>
  <w:num w:numId="5" w16cid:durableId="1699088832">
    <w:abstractNumId w:val="56"/>
  </w:num>
  <w:num w:numId="6" w16cid:durableId="607548672">
    <w:abstractNumId w:val="14"/>
  </w:num>
  <w:num w:numId="7" w16cid:durableId="1974944812">
    <w:abstractNumId w:val="63"/>
  </w:num>
  <w:num w:numId="8" w16cid:durableId="374429202">
    <w:abstractNumId w:val="51"/>
  </w:num>
  <w:num w:numId="9" w16cid:durableId="1573008351">
    <w:abstractNumId w:val="36"/>
  </w:num>
  <w:num w:numId="10" w16cid:durableId="1439176550">
    <w:abstractNumId w:val="42"/>
  </w:num>
  <w:num w:numId="11" w16cid:durableId="735473537">
    <w:abstractNumId w:val="52"/>
  </w:num>
  <w:num w:numId="12" w16cid:durableId="124199002">
    <w:abstractNumId w:val="6"/>
  </w:num>
  <w:num w:numId="13" w16cid:durableId="1327782322">
    <w:abstractNumId w:val="50"/>
  </w:num>
  <w:num w:numId="14" w16cid:durableId="477037051">
    <w:abstractNumId w:val="35"/>
  </w:num>
  <w:num w:numId="15" w16cid:durableId="1381517937">
    <w:abstractNumId w:val="45"/>
  </w:num>
  <w:num w:numId="16" w16cid:durableId="2083990681">
    <w:abstractNumId w:val="64"/>
  </w:num>
  <w:num w:numId="17" w16cid:durableId="1261907937">
    <w:abstractNumId w:val="43"/>
  </w:num>
  <w:num w:numId="18" w16cid:durableId="1891530293">
    <w:abstractNumId w:val="4"/>
  </w:num>
  <w:num w:numId="19" w16cid:durableId="232357700">
    <w:abstractNumId w:val="60"/>
  </w:num>
  <w:num w:numId="20" w16cid:durableId="2089231089">
    <w:abstractNumId w:val="53"/>
  </w:num>
  <w:num w:numId="21" w16cid:durableId="208996873">
    <w:abstractNumId w:val="13"/>
  </w:num>
  <w:num w:numId="22" w16cid:durableId="910503720">
    <w:abstractNumId w:val="3"/>
  </w:num>
  <w:num w:numId="23" w16cid:durableId="1105884667">
    <w:abstractNumId w:val="39"/>
  </w:num>
  <w:num w:numId="24" w16cid:durableId="362636369">
    <w:abstractNumId w:val="26"/>
  </w:num>
  <w:num w:numId="25" w16cid:durableId="1418209079">
    <w:abstractNumId w:val="22"/>
  </w:num>
  <w:num w:numId="26" w16cid:durableId="1714311130">
    <w:abstractNumId w:val="0"/>
  </w:num>
  <w:num w:numId="27" w16cid:durableId="206919892">
    <w:abstractNumId w:val="31"/>
  </w:num>
  <w:num w:numId="28" w16cid:durableId="401484268">
    <w:abstractNumId w:val="17"/>
  </w:num>
  <w:num w:numId="29" w16cid:durableId="1854034399">
    <w:abstractNumId w:val="19"/>
  </w:num>
  <w:num w:numId="30" w16cid:durableId="1452942292">
    <w:abstractNumId w:val="8"/>
  </w:num>
  <w:num w:numId="31" w16cid:durableId="583146545">
    <w:abstractNumId w:val="59"/>
  </w:num>
  <w:num w:numId="32" w16cid:durableId="1232232649">
    <w:abstractNumId w:val="44"/>
  </w:num>
  <w:num w:numId="33" w16cid:durableId="1516845868">
    <w:abstractNumId w:val="37"/>
  </w:num>
  <w:num w:numId="34" w16cid:durableId="1756315383">
    <w:abstractNumId w:val="11"/>
  </w:num>
  <w:num w:numId="35" w16cid:durableId="369378032">
    <w:abstractNumId w:val="47"/>
  </w:num>
  <w:num w:numId="36" w16cid:durableId="462970515">
    <w:abstractNumId w:val="38"/>
  </w:num>
  <w:num w:numId="37" w16cid:durableId="1043165939">
    <w:abstractNumId w:val="41"/>
  </w:num>
  <w:num w:numId="38" w16cid:durableId="1456022110">
    <w:abstractNumId w:val="28"/>
  </w:num>
  <w:num w:numId="39" w16cid:durableId="1476991124">
    <w:abstractNumId w:val="25"/>
  </w:num>
  <w:num w:numId="40" w16cid:durableId="180556600">
    <w:abstractNumId w:val="27"/>
  </w:num>
  <w:num w:numId="41" w16cid:durableId="339938787">
    <w:abstractNumId w:val="29"/>
  </w:num>
  <w:num w:numId="42" w16cid:durableId="876699653">
    <w:abstractNumId w:val="33"/>
  </w:num>
  <w:num w:numId="43" w16cid:durableId="790635217">
    <w:abstractNumId w:val="54"/>
  </w:num>
  <w:num w:numId="44" w16cid:durableId="191890780">
    <w:abstractNumId w:val="16"/>
  </w:num>
  <w:num w:numId="45" w16cid:durableId="1402873624">
    <w:abstractNumId w:val="1"/>
  </w:num>
  <w:num w:numId="46" w16cid:durableId="763385154">
    <w:abstractNumId w:val="12"/>
  </w:num>
  <w:num w:numId="47" w16cid:durableId="2065909932">
    <w:abstractNumId w:val="34"/>
  </w:num>
  <w:num w:numId="48" w16cid:durableId="725296433">
    <w:abstractNumId w:val="32"/>
  </w:num>
  <w:num w:numId="49" w16cid:durableId="363410914">
    <w:abstractNumId w:val="55"/>
  </w:num>
  <w:num w:numId="50" w16cid:durableId="742215744">
    <w:abstractNumId w:val="57"/>
  </w:num>
  <w:num w:numId="51" w16cid:durableId="350648523">
    <w:abstractNumId w:val="20"/>
  </w:num>
  <w:num w:numId="52" w16cid:durableId="159127844">
    <w:abstractNumId w:val="21"/>
  </w:num>
  <w:num w:numId="53" w16cid:durableId="1307391953">
    <w:abstractNumId w:val="49"/>
  </w:num>
  <w:num w:numId="54" w16cid:durableId="1640302441">
    <w:abstractNumId w:val="40"/>
  </w:num>
  <w:num w:numId="55" w16cid:durableId="779373382">
    <w:abstractNumId w:val="46"/>
  </w:num>
  <w:num w:numId="56" w16cid:durableId="1770350277">
    <w:abstractNumId w:val="24"/>
  </w:num>
  <w:num w:numId="57" w16cid:durableId="298808741">
    <w:abstractNumId w:val="30"/>
  </w:num>
  <w:num w:numId="58" w16cid:durableId="283268299">
    <w:abstractNumId w:val="9"/>
  </w:num>
  <w:num w:numId="59" w16cid:durableId="473716023">
    <w:abstractNumId w:val="18"/>
  </w:num>
  <w:num w:numId="60" w16cid:durableId="1807090990">
    <w:abstractNumId w:val="48"/>
  </w:num>
  <w:num w:numId="61" w16cid:durableId="545802798">
    <w:abstractNumId w:val="62"/>
  </w:num>
  <w:num w:numId="62" w16cid:durableId="2046782875">
    <w:abstractNumId w:val="23"/>
  </w:num>
  <w:num w:numId="63" w16cid:durableId="758907192">
    <w:abstractNumId w:val="7"/>
  </w:num>
  <w:num w:numId="64" w16cid:durableId="1958681073">
    <w:abstractNumId w:val="58"/>
  </w:num>
  <w:num w:numId="65" w16cid:durableId="387530610">
    <w:abstractNumId w:val="2"/>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B0"/>
    <w:rsid w:val="00002597"/>
    <w:rsid w:val="000029AF"/>
    <w:rsid w:val="00005967"/>
    <w:rsid w:val="000108B2"/>
    <w:rsid w:val="000108D9"/>
    <w:rsid w:val="00012F7A"/>
    <w:rsid w:val="00024829"/>
    <w:rsid w:val="00032F88"/>
    <w:rsid w:val="0003454D"/>
    <w:rsid w:val="00035A36"/>
    <w:rsid w:val="0003606D"/>
    <w:rsid w:val="0003616C"/>
    <w:rsid w:val="00036467"/>
    <w:rsid w:val="0004145B"/>
    <w:rsid w:val="00041788"/>
    <w:rsid w:val="00041AE5"/>
    <w:rsid w:val="000452EF"/>
    <w:rsid w:val="00050CED"/>
    <w:rsid w:val="00052B0F"/>
    <w:rsid w:val="000532AA"/>
    <w:rsid w:val="00053A02"/>
    <w:rsid w:val="00055E98"/>
    <w:rsid w:val="00056D94"/>
    <w:rsid w:val="00060636"/>
    <w:rsid w:val="00062854"/>
    <w:rsid w:val="000639D2"/>
    <w:rsid w:val="00063DB1"/>
    <w:rsid w:val="0006691D"/>
    <w:rsid w:val="000707A7"/>
    <w:rsid w:val="000813D1"/>
    <w:rsid w:val="00082290"/>
    <w:rsid w:val="000830B7"/>
    <w:rsid w:val="00083F5B"/>
    <w:rsid w:val="0008428C"/>
    <w:rsid w:val="000900AD"/>
    <w:rsid w:val="00090695"/>
    <w:rsid w:val="00093089"/>
    <w:rsid w:val="00093D1D"/>
    <w:rsid w:val="00094775"/>
    <w:rsid w:val="000949A7"/>
    <w:rsid w:val="00096030"/>
    <w:rsid w:val="0009684D"/>
    <w:rsid w:val="000A1380"/>
    <w:rsid w:val="000A2490"/>
    <w:rsid w:val="000A40EE"/>
    <w:rsid w:val="000A450E"/>
    <w:rsid w:val="000A5167"/>
    <w:rsid w:val="000A7F62"/>
    <w:rsid w:val="000B050F"/>
    <w:rsid w:val="000B1F2C"/>
    <w:rsid w:val="000B2743"/>
    <w:rsid w:val="000B65F0"/>
    <w:rsid w:val="000B699D"/>
    <w:rsid w:val="000B7683"/>
    <w:rsid w:val="000B799E"/>
    <w:rsid w:val="000C676D"/>
    <w:rsid w:val="000C6B69"/>
    <w:rsid w:val="000C76A4"/>
    <w:rsid w:val="000D18DB"/>
    <w:rsid w:val="000D2FBE"/>
    <w:rsid w:val="000D4869"/>
    <w:rsid w:val="000D78F9"/>
    <w:rsid w:val="000E0EEA"/>
    <w:rsid w:val="000E1BD5"/>
    <w:rsid w:val="000E33E4"/>
    <w:rsid w:val="000E421B"/>
    <w:rsid w:val="000E45C9"/>
    <w:rsid w:val="000E5991"/>
    <w:rsid w:val="000E7960"/>
    <w:rsid w:val="000F25D2"/>
    <w:rsid w:val="000F36A2"/>
    <w:rsid w:val="000F4247"/>
    <w:rsid w:val="000F4793"/>
    <w:rsid w:val="000F55C2"/>
    <w:rsid w:val="00102258"/>
    <w:rsid w:val="00102348"/>
    <w:rsid w:val="001044B6"/>
    <w:rsid w:val="00104CB5"/>
    <w:rsid w:val="00110CA4"/>
    <w:rsid w:val="00111DFE"/>
    <w:rsid w:val="00111E20"/>
    <w:rsid w:val="001133F5"/>
    <w:rsid w:val="001147D1"/>
    <w:rsid w:val="0011569E"/>
    <w:rsid w:val="0012032B"/>
    <w:rsid w:val="00122FE7"/>
    <w:rsid w:val="00122FF3"/>
    <w:rsid w:val="00123851"/>
    <w:rsid w:val="001241FC"/>
    <w:rsid w:val="00125874"/>
    <w:rsid w:val="00126E45"/>
    <w:rsid w:val="001360CC"/>
    <w:rsid w:val="001375F7"/>
    <w:rsid w:val="00141E35"/>
    <w:rsid w:val="0014496C"/>
    <w:rsid w:val="0014579D"/>
    <w:rsid w:val="001459E4"/>
    <w:rsid w:val="00146177"/>
    <w:rsid w:val="0015351C"/>
    <w:rsid w:val="0015376E"/>
    <w:rsid w:val="0015659D"/>
    <w:rsid w:val="00156C78"/>
    <w:rsid w:val="00157CBC"/>
    <w:rsid w:val="00160B55"/>
    <w:rsid w:val="00164C28"/>
    <w:rsid w:val="0016623C"/>
    <w:rsid w:val="001668B0"/>
    <w:rsid w:val="00172FA5"/>
    <w:rsid w:val="0017526B"/>
    <w:rsid w:val="00176071"/>
    <w:rsid w:val="00180E3D"/>
    <w:rsid w:val="001812F4"/>
    <w:rsid w:val="00181B56"/>
    <w:rsid w:val="001830F6"/>
    <w:rsid w:val="001832ED"/>
    <w:rsid w:val="00183786"/>
    <w:rsid w:val="001849C1"/>
    <w:rsid w:val="00184EDF"/>
    <w:rsid w:val="00187743"/>
    <w:rsid w:val="00187DC5"/>
    <w:rsid w:val="00191877"/>
    <w:rsid w:val="00192182"/>
    <w:rsid w:val="00192D18"/>
    <w:rsid w:val="00193B6C"/>
    <w:rsid w:val="001962E1"/>
    <w:rsid w:val="00197A51"/>
    <w:rsid w:val="001A584E"/>
    <w:rsid w:val="001A5AAE"/>
    <w:rsid w:val="001B1692"/>
    <w:rsid w:val="001B5A90"/>
    <w:rsid w:val="001C05B5"/>
    <w:rsid w:val="001C097C"/>
    <w:rsid w:val="001C0C26"/>
    <w:rsid w:val="001C4D07"/>
    <w:rsid w:val="001D4295"/>
    <w:rsid w:val="001D7D8B"/>
    <w:rsid w:val="001E3BEE"/>
    <w:rsid w:val="001E7EAC"/>
    <w:rsid w:val="001F0BCF"/>
    <w:rsid w:val="001F1738"/>
    <w:rsid w:val="001F302E"/>
    <w:rsid w:val="001F3237"/>
    <w:rsid w:val="001F43FD"/>
    <w:rsid w:val="001F45BE"/>
    <w:rsid w:val="001F4844"/>
    <w:rsid w:val="001F600F"/>
    <w:rsid w:val="001F782B"/>
    <w:rsid w:val="00201758"/>
    <w:rsid w:val="00203D57"/>
    <w:rsid w:val="0020549D"/>
    <w:rsid w:val="00207EC6"/>
    <w:rsid w:val="00211DB2"/>
    <w:rsid w:val="0021624E"/>
    <w:rsid w:val="0021639F"/>
    <w:rsid w:val="00217ABB"/>
    <w:rsid w:val="002209EC"/>
    <w:rsid w:val="00222946"/>
    <w:rsid w:val="00224210"/>
    <w:rsid w:val="00226B4C"/>
    <w:rsid w:val="00226D7B"/>
    <w:rsid w:val="002310FB"/>
    <w:rsid w:val="00236739"/>
    <w:rsid w:val="00236B2E"/>
    <w:rsid w:val="00237D59"/>
    <w:rsid w:val="00240CD3"/>
    <w:rsid w:val="002410BE"/>
    <w:rsid w:val="00241632"/>
    <w:rsid w:val="00241AB5"/>
    <w:rsid w:val="002421FC"/>
    <w:rsid w:val="0024278A"/>
    <w:rsid w:val="00246F9B"/>
    <w:rsid w:val="00250499"/>
    <w:rsid w:val="00250615"/>
    <w:rsid w:val="002536FD"/>
    <w:rsid w:val="00261528"/>
    <w:rsid w:val="00263E57"/>
    <w:rsid w:val="0026692D"/>
    <w:rsid w:val="00266C08"/>
    <w:rsid w:val="00266D20"/>
    <w:rsid w:val="00276FAB"/>
    <w:rsid w:val="00284BCF"/>
    <w:rsid w:val="00285498"/>
    <w:rsid w:val="00285C41"/>
    <w:rsid w:val="002860A6"/>
    <w:rsid w:val="00286B9F"/>
    <w:rsid w:val="00286E99"/>
    <w:rsid w:val="002919E7"/>
    <w:rsid w:val="002947E7"/>
    <w:rsid w:val="00294F03"/>
    <w:rsid w:val="00297C17"/>
    <w:rsid w:val="002A043D"/>
    <w:rsid w:val="002A147E"/>
    <w:rsid w:val="002A1754"/>
    <w:rsid w:val="002A2D78"/>
    <w:rsid w:val="002A4D6F"/>
    <w:rsid w:val="002A6D3D"/>
    <w:rsid w:val="002B5910"/>
    <w:rsid w:val="002B74C6"/>
    <w:rsid w:val="002C07B5"/>
    <w:rsid w:val="002C33AF"/>
    <w:rsid w:val="002C3663"/>
    <w:rsid w:val="002C526D"/>
    <w:rsid w:val="002C73DE"/>
    <w:rsid w:val="002D1EF6"/>
    <w:rsid w:val="002D3D10"/>
    <w:rsid w:val="002D4B96"/>
    <w:rsid w:val="002E4E47"/>
    <w:rsid w:val="002E7914"/>
    <w:rsid w:val="002F048C"/>
    <w:rsid w:val="002F2005"/>
    <w:rsid w:val="002F3FAD"/>
    <w:rsid w:val="002F44FB"/>
    <w:rsid w:val="002F4E32"/>
    <w:rsid w:val="002F563F"/>
    <w:rsid w:val="003019BB"/>
    <w:rsid w:val="003019D6"/>
    <w:rsid w:val="00301AC0"/>
    <w:rsid w:val="00305C36"/>
    <w:rsid w:val="00307EE2"/>
    <w:rsid w:val="00310F23"/>
    <w:rsid w:val="00316FC4"/>
    <w:rsid w:val="003208B6"/>
    <w:rsid w:val="00320AAF"/>
    <w:rsid w:val="003240E0"/>
    <w:rsid w:val="00325437"/>
    <w:rsid w:val="0032713C"/>
    <w:rsid w:val="003271CC"/>
    <w:rsid w:val="0033112A"/>
    <w:rsid w:val="00331328"/>
    <w:rsid w:val="00332370"/>
    <w:rsid w:val="00334ECF"/>
    <w:rsid w:val="00335488"/>
    <w:rsid w:val="003365D3"/>
    <w:rsid w:val="003410C2"/>
    <w:rsid w:val="0034754C"/>
    <w:rsid w:val="00347AF9"/>
    <w:rsid w:val="003507CE"/>
    <w:rsid w:val="00353EBE"/>
    <w:rsid w:val="00356C8A"/>
    <w:rsid w:val="00360136"/>
    <w:rsid w:val="00362B62"/>
    <w:rsid w:val="003642DB"/>
    <w:rsid w:val="003653FE"/>
    <w:rsid w:val="00365420"/>
    <w:rsid w:val="0036653D"/>
    <w:rsid w:val="0036715F"/>
    <w:rsid w:val="0037354F"/>
    <w:rsid w:val="00374BBF"/>
    <w:rsid w:val="003752DE"/>
    <w:rsid w:val="00377555"/>
    <w:rsid w:val="00377CEB"/>
    <w:rsid w:val="00382E97"/>
    <w:rsid w:val="00385511"/>
    <w:rsid w:val="003971F4"/>
    <w:rsid w:val="003A24D2"/>
    <w:rsid w:val="003A2736"/>
    <w:rsid w:val="003A3043"/>
    <w:rsid w:val="003A7BCE"/>
    <w:rsid w:val="003A7F69"/>
    <w:rsid w:val="003B205B"/>
    <w:rsid w:val="003B272D"/>
    <w:rsid w:val="003B374E"/>
    <w:rsid w:val="003B52CB"/>
    <w:rsid w:val="003B7BA9"/>
    <w:rsid w:val="003C22F9"/>
    <w:rsid w:val="003C24A9"/>
    <w:rsid w:val="003C55AA"/>
    <w:rsid w:val="003C5C07"/>
    <w:rsid w:val="003C5D9A"/>
    <w:rsid w:val="003C726D"/>
    <w:rsid w:val="003C74E7"/>
    <w:rsid w:val="003D41E2"/>
    <w:rsid w:val="003D515F"/>
    <w:rsid w:val="003E0123"/>
    <w:rsid w:val="003E0EA9"/>
    <w:rsid w:val="003E3358"/>
    <w:rsid w:val="003E39B7"/>
    <w:rsid w:val="003E3A71"/>
    <w:rsid w:val="003E734A"/>
    <w:rsid w:val="003F0895"/>
    <w:rsid w:val="003F4CD7"/>
    <w:rsid w:val="003F4E90"/>
    <w:rsid w:val="003F6E8E"/>
    <w:rsid w:val="00400B09"/>
    <w:rsid w:val="00400EE0"/>
    <w:rsid w:val="00401E19"/>
    <w:rsid w:val="004105CB"/>
    <w:rsid w:val="00412A88"/>
    <w:rsid w:val="00413A0F"/>
    <w:rsid w:val="00414DED"/>
    <w:rsid w:val="00417AA5"/>
    <w:rsid w:val="0042042E"/>
    <w:rsid w:val="0042097C"/>
    <w:rsid w:val="00422D57"/>
    <w:rsid w:val="0042451A"/>
    <w:rsid w:val="004303B0"/>
    <w:rsid w:val="00431109"/>
    <w:rsid w:val="00431348"/>
    <w:rsid w:val="00433E57"/>
    <w:rsid w:val="004354FE"/>
    <w:rsid w:val="00437250"/>
    <w:rsid w:val="00440B08"/>
    <w:rsid w:val="00441743"/>
    <w:rsid w:val="0044438B"/>
    <w:rsid w:val="004445D3"/>
    <w:rsid w:val="004460D9"/>
    <w:rsid w:val="00451C6C"/>
    <w:rsid w:val="00452985"/>
    <w:rsid w:val="00454018"/>
    <w:rsid w:val="00455447"/>
    <w:rsid w:val="00456E8A"/>
    <w:rsid w:val="0045741B"/>
    <w:rsid w:val="00464BD1"/>
    <w:rsid w:val="00480758"/>
    <w:rsid w:val="00480CDA"/>
    <w:rsid w:val="0048126C"/>
    <w:rsid w:val="004842CC"/>
    <w:rsid w:val="0048499F"/>
    <w:rsid w:val="0048669A"/>
    <w:rsid w:val="00491848"/>
    <w:rsid w:val="00492F85"/>
    <w:rsid w:val="00494832"/>
    <w:rsid w:val="004955D6"/>
    <w:rsid w:val="00495676"/>
    <w:rsid w:val="004963B0"/>
    <w:rsid w:val="00497F9F"/>
    <w:rsid w:val="004A06ED"/>
    <w:rsid w:val="004A084D"/>
    <w:rsid w:val="004A2E50"/>
    <w:rsid w:val="004A7DDD"/>
    <w:rsid w:val="004A7F8C"/>
    <w:rsid w:val="004B0624"/>
    <w:rsid w:val="004B1A90"/>
    <w:rsid w:val="004B2CF0"/>
    <w:rsid w:val="004C038B"/>
    <w:rsid w:val="004C08F3"/>
    <w:rsid w:val="004C1897"/>
    <w:rsid w:val="004C4C26"/>
    <w:rsid w:val="004D058D"/>
    <w:rsid w:val="004D2BF8"/>
    <w:rsid w:val="004D5409"/>
    <w:rsid w:val="004D752E"/>
    <w:rsid w:val="004E105F"/>
    <w:rsid w:val="004E388B"/>
    <w:rsid w:val="004F1AD3"/>
    <w:rsid w:val="004F2B13"/>
    <w:rsid w:val="004F5F37"/>
    <w:rsid w:val="005010E2"/>
    <w:rsid w:val="00506399"/>
    <w:rsid w:val="00507E57"/>
    <w:rsid w:val="005110DA"/>
    <w:rsid w:val="00513692"/>
    <w:rsid w:val="005211DA"/>
    <w:rsid w:val="005227FB"/>
    <w:rsid w:val="0052577F"/>
    <w:rsid w:val="00527D14"/>
    <w:rsid w:val="0053066D"/>
    <w:rsid w:val="0053071C"/>
    <w:rsid w:val="0053138D"/>
    <w:rsid w:val="005349DB"/>
    <w:rsid w:val="0053782D"/>
    <w:rsid w:val="00540CBB"/>
    <w:rsid w:val="005410CF"/>
    <w:rsid w:val="0054303F"/>
    <w:rsid w:val="00543D5F"/>
    <w:rsid w:val="00544BA7"/>
    <w:rsid w:val="00551DE7"/>
    <w:rsid w:val="00551ECE"/>
    <w:rsid w:val="00552952"/>
    <w:rsid w:val="00552E51"/>
    <w:rsid w:val="0055674A"/>
    <w:rsid w:val="0056191E"/>
    <w:rsid w:val="00562460"/>
    <w:rsid w:val="00564A8C"/>
    <w:rsid w:val="00566087"/>
    <w:rsid w:val="00566406"/>
    <w:rsid w:val="00567BC5"/>
    <w:rsid w:val="00570225"/>
    <w:rsid w:val="00577AB9"/>
    <w:rsid w:val="00580F2A"/>
    <w:rsid w:val="00581AA1"/>
    <w:rsid w:val="00584111"/>
    <w:rsid w:val="00584CCE"/>
    <w:rsid w:val="0058647C"/>
    <w:rsid w:val="00590D0A"/>
    <w:rsid w:val="00595D6B"/>
    <w:rsid w:val="00596609"/>
    <w:rsid w:val="005977D3"/>
    <w:rsid w:val="00597CC2"/>
    <w:rsid w:val="00597DB3"/>
    <w:rsid w:val="005A3699"/>
    <w:rsid w:val="005A3CF8"/>
    <w:rsid w:val="005A5B42"/>
    <w:rsid w:val="005A7A5D"/>
    <w:rsid w:val="005B2914"/>
    <w:rsid w:val="005B2D28"/>
    <w:rsid w:val="005C20BD"/>
    <w:rsid w:val="005C52CC"/>
    <w:rsid w:val="005C7791"/>
    <w:rsid w:val="005D29E8"/>
    <w:rsid w:val="005D3753"/>
    <w:rsid w:val="005D432C"/>
    <w:rsid w:val="005D5A9C"/>
    <w:rsid w:val="005D5D84"/>
    <w:rsid w:val="005D6F4B"/>
    <w:rsid w:val="005E09A6"/>
    <w:rsid w:val="005E10C3"/>
    <w:rsid w:val="005E2DFF"/>
    <w:rsid w:val="005E3824"/>
    <w:rsid w:val="005E4A02"/>
    <w:rsid w:val="005E6A56"/>
    <w:rsid w:val="005F1083"/>
    <w:rsid w:val="005F1FDE"/>
    <w:rsid w:val="005F56D4"/>
    <w:rsid w:val="005F6D18"/>
    <w:rsid w:val="005F77E6"/>
    <w:rsid w:val="006037FF"/>
    <w:rsid w:val="00604C33"/>
    <w:rsid w:val="00605249"/>
    <w:rsid w:val="0060654B"/>
    <w:rsid w:val="006114F9"/>
    <w:rsid w:val="00612B53"/>
    <w:rsid w:val="006143D2"/>
    <w:rsid w:val="00615996"/>
    <w:rsid w:val="006240C4"/>
    <w:rsid w:val="00624A6F"/>
    <w:rsid w:val="00625F2F"/>
    <w:rsid w:val="0063118A"/>
    <w:rsid w:val="00631995"/>
    <w:rsid w:val="00634C94"/>
    <w:rsid w:val="00634D0E"/>
    <w:rsid w:val="00635F7C"/>
    <w:rsid w:val="00640E3D"/>
    <w:rsid w:val="006413C6"/>
    <w:rsid w:val="0064193C"/>
    <w:rsid w:val="006419D1"/>
    <w:rsid w:val="00646132"/>
    <w:rsid w:val="00654AD9"/>
    <w:rsid w:val="0065503A"/>
    <w:rsid w:val="00656D13"/>
    <w:rsid w:val="0066208C"/>
    <w:rsid w:val="006626E7"/>
    <w:rsid w:val="006638C3"/>
    <w:rsid w:val="006644BF"/>
    <w:rsid w:val="00670382"/>
    <w:rsid w:val="0067101F"/>
    <w:rsid w:val="0067292B"/>
    <w:rsid w:val="00673121"/>
    <w:rsid w:val="0067329E"/>
    <w:rsid w:val="00673787"/>
    <w:rsid w:val="00674158"/>
    <w:rsid w:val="0067553E"/>
    <w:rsid w:val="00681284"/>
    <w:rsid w:val="006816BB"/>
    <w:rsid w:val="00682F10"/>
    <w:rsid w:val="00684704"/>
    <w:rsid w:val="00686EA6"/>
    <w:rsid w:val="00691AE5"/>
    <w:rsid w:val="00692A5D"/>
    <w:rsid w:val="00694058"/>
    <w:rsid w:val="00696055"/>
    <w:rsid w:val="006A085B"/>
    <w:rsid w:val="006A7571"/>
    <w:rsid w:val="006B0D89"/>
    <w:rsid w:val="006B125E"/>
    <w:rsid w:val="006B598D"/>
    <w:rsid w:val="006B5B07"/>
    <w:rsid w:val="006B628D"/>
    <w:rsid w:val="006C0AAC"/>
    <w:rsid w:val="006C19B8"/>
    <w:rsid w:val="006C350E"/>
    <w:rsid w:val="006C5135"/>
    <w:rsid w:val="006C7541"/>
    <w:rsid w:val="006D162A"/>
    <w:rsid w:val="006D2F19"/>
    <w:rsid w:val="006D6E8F"/>
    <w:rsid w:val="006D7643"/>
    <w:rsid w:val="006E0462"/>
    <w:rsid w:val="006E1691"/>
    <w:rsid w:val="006E1EAD"/>
    <w:rsid w:val="006F1D90"/>
    <w:rsid w:val="006F3622"/>
    <w:rsid w:val="006F6580"/>
    <w:rsid w:val="006F753E"/>
    <w:rsid w:val="007022AC"/>
    <w:rsid w:val="00703B35"/>
    <w:rsid w:val="00703D64"/>
    <w:rsid w:val="00703DA3"/>
    <w:rsid w:val="007045BE"/>
    <w:rsid w:val="00705736"/>
    <w:rsid w:val="00705976"/>
    <w:rsid w:val="00710B69"/>
    <w:rsid w:val="00711899"/>
    <w:rsid w:val="00712A21"/>
    <w:rsid w:val="0071613B"/>
    <w:rsid w:val="007177C0"/>
    <w:rsid w:val="00723F4A"/>
    <w:rsid w:val="007252D2"/>
    <w:rsid w:val="00730316"/>
    <w:rsid w:val="00732172"/>
    <w:rsid w:val="00733446"/>
    <w:rsid w:val="00737DE7"/>
    <w:rsid w:val="00740DDF"/>
    <w:rsid w:val="00745F4D"/>
    <w:rsid w:val="0074698B"/>
    <w:rsid w:val="00746F21"/>
    <w:rsid w:val="00747E2A"/>
    <w:rsid w:val="00751FE9"/>
    <w:rsid w:val="00754A46"/>
    <w:rsid w:val="007603FA"/>
    <w:rsid w:val="00760BDD"/>
    <w:rsid w:val="0076273E"/>
    <w:rsid w:val="00762954"/>
    <w:rsid w:val="00762C91"/>
    <w:rsid w:val="00763570"/>
    <w:rsid w:val="00763907"/>
    <w:rsid w:val="00765030"/>
    <w:rsid w:val="00776E3B"/>
    <w:rsid w:val="00777137"/>
    <w:rsid w:val="0078087A"/>
    <w:rsid w:val="00790AD2"/>
    <w:rsid w:val="00790D1D"/>
    <w:rsid w:val="00790F6D"/>
    <w:rsid w:val="00793D51"/>
    <w:rsid w:val="00794B20"/>
    <w:rsid w:val="00795AF3"/>
    <w:rsid w:val="0079680F"/>
    <w:rsid w:val="007A0353"/>
    <w:rsid w:val="007A09AE"/>
    <w:rsid w:val="007A0C03"/>
    <w:rsid w:val="007A136E"/>
    <w:rsid w:val="007A1ED1"/>
    <w:rsid w:val="007A2579"/>
    <w:rsid w:val="007A5773"/>
    <w:rsid w:val="007A59A0"/>
    <w:rsid w:val="007A6040"/>
    <w:rsid w:val="007A6632"/>
    <w:rsid w:val="007B10E5"/>
    <w:rsid w:val="007B127B"/>
    <w:rsid w:val="007B394F"/>
    <w:rsid w:val="007B4752"/>
    <w:rsid w:val="007C0CD4"/>
    <w:rsid w:val="007C5BB7"/>
    <w:rsid w:val="007D5886"/>
    <w:rsid w:val="007E1A55"/>
    <w:rsid w:val="007E3404"/>
    <w:rsid w:val="007E4285"/>
    <w:rsid w:val="007E475D"/>
    <w:rsid w:val="007E504A"/>
    <w:rsid w:val="007E64B1"/>
    <w:rsid w:val="007F1345"/>
    <w:rsid w:val="007F19F8"/>
    <w:rsid w:val="007F4D87"/>
    <w:rsid w:val="007F5846"/>
    <w:rsid w:val="007F7676"/>
    <w:rsid w:val="008009A3"/>
    <w:rsid w:val="008012F3"/>
    <w:rsid w:val="00801622"/>
    <w:rsid w:val="00803126"/>
    <w:rsid w:val="0080505E"/>
    <w:rsid w:val="00810003"/>
    <w:rsid w:val="00812721"/>
    <w:rsid w:val="008129F7"/>
    <w:rsid w:val="008152C9"/>
    <w:rsid w:val="00816205"/>
    <w:rsid w:val="00817292"/>
    <w:rsid w:val="00821898"/>
    <w:rsid w:val="00821B07"/>
    <w:rsid w:val="00822F39"/>
    <w:rsid w:val="00826F93"/>
    <w:rsid w:val="00831185"/>
    <w:rsid w:val="008326AD"/>
    <w:rsid w:val="00833747"/>
    <w:rsid w:val="00834BE7"/>
    <w:rsid w:val="0084074B"/>
    <w:rsid w:val="00841764"/>
    <w:rsid w:val="00843759"/>
    <w:rsid w:val="008440A7"/>
    <w:rsid w:val="0084619D"/>
    <w:rsid w:val="00851ECD"/>
    <w:rsid w:val="00853F95"/>
    <w:rsid w:val="00854CD2"/>
    <w:rsid w:val="00860894"/>
    <w:rsid w:val="00861A9A"/>
    <w:rsid w:val="00863563"/>
    <w:rsid w:val="008657C1"/>
    <w:rsid w:val="00866D19"/>
    <w:rsid w:val="00870EF9"/>
    <w:rsid w:val="008728F5"/>
    <w:rsid w:val="00873966"/>
    <w:rsid w:val="00874F24"/>
    <w:rsid w:val="00875E26"/>
    <w:rsid w:val="0087668E"/>
    <w:rsid w:val="0087770D"/>
    <w:rsid w:val="0088068C"/>
    <w:rsid w:val="00880F09"/>
    <w:rsid w:val="00881A6E"/>
    <w:rsid w:val="00882005"/>
    <w:rsid w:val="008909AE"/>
    <w:rsid w:val="00892326"/>
    <w:rsid w:val="0089720F"/>
    <w:rsid w:val="008973F4"/>
    <w:rsid w:val="008A04D1"/>
    <w:rsid w:val="008A2552"/>
    <w:rsid w:val="008A48EC"/>
    <w:rsid w:val="008A63C9"/>
    <w:rsid w:val="008A6CFC"/>
    <w:rsid w:val="008B0A39"/>
    <w:rsid w:val="008B3332"/>
    <w:rsid w:val="008B48C5"/>
    <w:rsid w:val="008B7EBA"/>
    <w:rsid w:val="008C058F"/>
    <w:rsid w:val="008C2D5D"/>
    <w:rsid w:val="008C383C"/>
    <w:rsid w:val="008C5C71"/>
    <w:rsid w:val="008C7A76"/>
    <w:rsid w:val="008D57A3"/>
    <w:rsid w:val="008D6B30"/>
    <w:rsid w:val="008E085C"/>
    <w:rsid w:val="008E08BD"/>
    <w:rsid w:val="008E1D61"/>
    <w:rsid w:val="008E40DB"/>
    <w:rsid w:val="008E6047"/>
    <w:rsid w:val="008E68E5"/>
    <w:rsid w:val="008E7660"/>
    <w:rsid w:val="008F44CA"/>
    <w:rsid w:val="008F4708"/>
    <w:rsid w:val="008F6350"/>
    <w:rsid w:val="00900110"/>
    <w:rsid w:val="0090216B"/>
    <w:rsid w:val="00903985"/>
    <w:rsid w:val="00905923"/>
    <w:rsid w:val="009106DE"/>
    <w:rsid w:val="00910C64"/>
    <w:rsid w:val="00911166"/>
    <w:rsid w:val="00911A83"/>
    <w:rsid w:val="0091276B"/>
    <w:rsid w:val="00916007"/>
    <w:rsid w:val="00916728"/>
    <w:rsid w:val="00916BB8"/>
    <w:rsid w:val="0091714A"/>
    <w:rsid w:val="00920310"/>
    <w:rsid w:val="00920488"/>
    <w:rsid w:val="009211BF"/>
    <w:rsid w:val="00921D33"/>
    <w:rsid w:val="00925F3F"/>
    <w:rsid w:val="00926437"/>
    <w:rsid w:val="0092704E"/>
    <w:rsid w:val="00927672"/>
    <w:rsid w:val="009306AA"/>
    <w:rsid w:val="00931857"/>
    <w:rsid w:val="00931EE2"/>
    <w:rsid w:val="009339C4"/>
    <w:rsid w:val="00934ED3"/>
    <w:rsid w:val="0094045B"/>
    <w:rsid w:val="00941F2C"/>
    <w:rsid w:val="009424D9"/>
    <w:rsid w:val="00945731"/>
    <w:rsid w:val="009459F4"/>
    <w:rsid w:val="009508E3"/>
    <w:rsid w:val="009521C8"/>
    <w:rsid w:val="00952491"/>
    <w:rsid w:val="009535A1"/>
    <w:rsid w:val="00960818"/>
    <w:rsid w:val="00962331"/>
    <w:rsid w:val="009624FA"/>
    <w:rsid w:val="00962660"/>
    <w:rsid w:val="0097072F"/>
    <w:rsid w:val="009714C7"/>
    <w:rsid w:val="00972172"/>
    <w:rsid w:val="00972860"/>
    <w:rsid w:val="00972E47"/>
    <w:rsid w:val="0097689B"/>
    <w:rsid w:val="00980152"/>
    <w:rsid w:val="00982581"/>
    <w:rsid w:val="009829AB"/>
    <w:rsid w:val="00982AC5"/>
    <w:rsid w:val="00984F12"/>
    <w:rsid w:val="0098514D"/>
    <w:rsid w:val="00985AA8"/>
    <w:rsid w:val="0098762C"/>
    <w:rsid w:val="009904B7"/>
    <w:rsid w:val="00991BC4"/>
    <w:rsid w:val="00992379"/>
    <w:rsid w:val="009945DD"/>
    <w:rsid w:val="00995243"/>
    <w:rsid w:val="009A2FC0"/>
    <w:rsid w:val="009A459E"/>
    <w:rsid w:val="009A6D39"/>
    <w:rsid w:val="009A7258"/>
    <w:rsid w:val="009B12DF"/>
    <w:rsid w:val="009B359C"/>
    <w:rsid w:val="009B56CC"/>
    <w:rsid w:val="009B703F"/>
    <w:rsid w:val="009C40D6"/>
    <w:rsid w:val="009C5A79"/>
    <w:rsid w:val="009C6F91"/>
    <w:rsid w:val="009C7F16"/>
    <w:rsid w:val="009D00EE"/>
    <w:rsid w:val="009D02AD"/>
    <w:rsid w:val="009D08D3"/>
    <w:rsid w:val="009D2393"/>
    <w:rsid w:val="009D4B24"/>
    <w:rsid w:val="009D5ED6"/>
    <w:rsid w:val="009D622C"/>
    <w:rsid w:val="009E260E"/>
    <w:rsid w:val="009E501A"/>
    <w:rsid w:val="009E6899"/>
    <w:rsid w:val="009E7DDE"/>
    <w:rsid w:val="009F25DC"/>
    <w:rsid w:val="009F2D04"/>
    <w:rsid w:val="009F5599"/>
    <w:rsid w:val="009F5BA3"/>
    <w:rsid w:val="009F61E2"/>
    <w:rsid w:val="009F6B33"/>
    <w:rsid w:val="009F7263"/>
    <w:rsid w:val="00A01A5B"/>
    <w:rsid w:val="00A024FA"/>
    <w:rsid w:val="00A02FB7"/>
    <w:rsid w:val="00A046FB"/>
    <w:rsid w:val="00A04EB7"/>
    <w:rsid w:val="00A05DB8"/>
    <w:rsid w:val="00A10744"/>
    <w:rsid w:val="00A11850"/>
    <w:rsid w:val="00A11EE1"/>
    <w:rsid w:val="00A120EC"/>
    <w:rsid w:val="00A135DD"/>
    <w:rsid w:val="00A137A7"/>
    <w:rsid w:val="00A153B1"/>
    <w:rsid w:val="00A15C88"/>
    <w:rsid w:val="00A1613B"/>
    <w:rsid w:val="00A200BA"/>
    <w:rsid w:val="00A222BD"/>
    <w:rsid w:val="00A238CF"/>
    <w:rsid w:val="00A24629"/>
    <w:rsid w:val="00A25E43"/>
    <w:rsid w:val="00A3013B"/>
    <w:rsid w:val="00A3112F"/>
    <w:rsid w:val="00A316D2"/>
    <w:rsid w:val="00A32159"/>
    <w:rsid w:val="00A34AAD"/>
    <w:rsid w:val="00A35B58"/>
    <w:rsid w:val="00A37F40"/>
    <w:rsid w:val="00A4333D"/>
    <w:rsid w:val="00A461EB"/>
    <w:rsid w:val="00A503AF"/>
    <w:rsid w:val="00A50B32"/>
    <w:rsid w:val="00A54D68"/>
    <w:rsid w:val="00A57F31"/>
    <w:rsid w:val="00A60066"/>
    <w:rsid w:val="00A6310B"/>
    <w:rsid w:val="00A6371F"/>
    <w:rsid w:val="00A640D7"/>
    <w:rsid w:val="00A643F5"/>
    <w:rsid w:val="00A650B9"/>
    <w:rsid w:val="00A655BE"/>
    <w:rsid w:val="00A66086"/>
    <w:rsid w:val="00A7133E"/>
    <w:rsid w:val="00A714A5"/>
    <w:rsid w:val="00A77CEB"/>
    <w:rsid w:val="00A814F6"/>
    <w:rsid w:val="00A82583"/>
    <w:rsid w:val="00A82657"/>
    <w:rsid w:val="00A862BF"/>
    <w:rsid w:val="00A87C96"/>
    <w:rsid w:val="00A90510"/>
    <w:rsid w:val="00A94B01"/>
    <w:rsid w:val="00A94F64"/>
    <w:rsid w:val="00AA2487"/>
    <w:rsid w:val="00AA4701"/>
    <w:rsid w:val="00AA62CE"/>
    <w:rsid w:val="00AA7A2B"/>
    <w:rsid w:val="00AB1DBB"/>
    <w:rsid w:val="00AB41E0"/>
    <w:rsid w:val="00AB4C5C"/>
    <w:rsid w:val="00AB551E"/>
    <w:rsid w:val="00AC11B0"/>
    <w:rsid w:val="00AC37CA"/>
    <w:rsid w:val="00AC589B"/>
    <w:rsid w:val="00AC6C69"/>
    <w:rsid w:val="00AD07CF"/>
    <w:rsid w:val="00AD15AC"/>
    <w:rsid w:val="00AD6AB5"/>
    <w:rsid w:val="00AD74B9"/>
    <w:rsid w:val="00AE5EAE"/>
    <w:rsid w:val="00AF43FD"/>
    <w:rsid w:val="00AF63A9"/>
    <w:rsid w:val="00AF6EEE"/>
    <w:rsid w:val="00AF7A2E"/>
    <w:rsid w:val="00B00ACC"/>
    <w:rsid w:val="00B01418"/>
    <w:rsid w:val="00B02DCE"/>
    <w:rsid w:val="00B03683"/>
    <w:rsid w:val="00B04A68"/>
    <w:rsid w:val="00B04CD0"/>
    <w:rsid w:val="00B05B2D"/>
    <w:rsid w:val="00B12659"/>
    <w:rsid w:val="00B140CE"/>
    <w:rsid w:val="00B145F8"/>
    <w:rsid w:val="00B16634"/>
    <w:rsid w:val="00B17442"/>
    <w:rsid w:val="00B20EB5"/>
    <w:rsid w:val="00B20FEA"/>
    <w:rsid w:val="00B22652"/>
    <w:rsid w:val="00B261EB"/>
    <w:rsid w:val="00B26472"/>
    <w:rsid w:val="00B272E7"/>
    <w:rsid w:val="00B31752"/>
    <w:rsid w:val="00B33954"/>
    <w:rsid w:val="00B34953"/>
    <w:rsid w:val="00B365CA"/>
    <w:rsid w:val="00B442A3"/>
    <w:rsid w:val="00B44731"/>
    <w:rsid w:val="00B5117A"/>
    <w:rsid w:val="00B53250"/>
    <w:rsid w:val="00B53AE7"/>
    <w:rsid w:val="00B55ADE"/>
    <w:rsid w:val="00B560B5"/>
    <w:rsid w:val="00B56E96"/>
    <w:rsid w:val="00B57D1B"/>
    <w:rsid w:val="00B6271B"/>
    <w:rsid w:val="00B63535"/>
    <w:rsid w:val="00B6393B"/>
    <w:rsid w:val="00B66CC8"/>
    <w:rsid w:val="00B670A8"/>
    <w:rsid w:val="00B70EE3"/>
    <w:rsid w:val="00B72478"/>
    <w:rsid w:val="00B72BD1"/>
    <w:rsid w:val="00B72DFE"/>
    <w:rsid w:val="00B73241"/>
    <w:rsid w:val="00B741EA"/>
    <w:rsid w:val="00B75616"/>
    <w:rsid w:val="00B8630F"/>
    <w:rsid w:val="00B870BD"/>
    <w:rsid w:val="00B87D4C"/>
    <w:rsid w:val="00B93047"/>
    <w:rsid w:val="00B93A65"/>
    <w:rsid w:val="00B951AF"/>
    <w:rsid w:val="00B97ED4"/>
    <w:rsid w:val="00BA1752"/>
    <w:rsid w:val="00BA2149"/>
    <w:rsid w:val="00BA2AD9"/>
    <w:rsid w:val="00BB41F3"/>
    <w:rsid w:val="00BB4329"/>
    <w:rsid w:val="00BB6D57"/>
    <w:rsid w:val="00BD1082"/>
    <w:rsid w:val="00BD141A"/>
    <w:rsid w:val="00BE0F0A"/>
    <w:rsid w:val="00BE1B34"/>
    <w:rsid w:val="00BE3F6A"/>
    <w:rsid w:val="00BE5A28"/>
    <w:rsid w:val="00BE5B28"/>
    <w:rsid w:val="00BF7945"/>
    <w:rsid w:val="00C0346E"/>
    <w:rsid w:val="00C058E0"/>
    <w:rsid w:val="00C06E0B"/>
    <w:rsid w:val="00C10556"/>
    <w:rsid w:val="00C16B08"/>
    <w:rsid w:val="00C17D44"/>
    <w:rsid w:val="00C24990"/>
    <w:rsid w:val="00C260AF"/>
    <w:rsid w:val="00C26D73"/>
    <w:rsid w:val="00C27672"/>
    <w:rsid w:val="00C27DC9"/>
    <w:rsid w:val="00C31143"/>
    <w:rsid w:val="00C32C3D"/>
    <w:rsid w:val="00C40838"/>
    <w:rsid w:val="00C42DC4"/>
    <w:rsid w:val="00C43E9E"/>
    <w:rsid w:val="00C45871"/>
    <w:rsid w:val="00C45B73"/>
    <w:rsid w:val="00C4623A"/>
    <w:rsid w:val="00C46BDC"/>
    <w:rsid w:val="00C470C8"/>
    <w:rsid w:val="00C52A6F"/>
    <w:rsid w:val="00C548A0"/>
    <w:rsid w:val="00C55707"/>
    <w:rsid w:val="00C57BA6"/>
    <w:rsid w:val="00C63AF4"/>
    <w:rsid w:val="00C63B2C"/>
    <w:rsid w:val="00C651EC"/>
    <w:rsid w:val="00C6676E"/>
    <w:rsid w:val="00C72385"/>
    <w:rsid w:val="00C72883"/>
    <w:rsid w:val="00C751C1"/>
    <w:rsid w:val="00C75D74"/>
    <w:rsid w:val="00C768F8"/>
    <w:rsid w:val="00C76F52"/>
    <w:rsid w:val="00C778D8"/>
    <w:rsid w:val="00C77FA1"/>
    <w:rsid w:val="00C82FC8"/>
    <w:rsid w:val="00C842AA"/>
    <w:rsid w:val="00C84364"/>
    <w:rsid w:val="00C863ED"/>
    <w:rsid w:val="00C91B36"/>
    <w:rsid w:val="00C92448"/>
    <w:rsid w:val="00C92B68"/>
    <w:rsid w:val="00C94F27"/>
    <w:rsid w:val="00C95DBA"/>
    <w:rsid w:val="00CA19A0"/>
    <w:rsid w:val="00CA2530"/>
    <w:rsid w:val="00CA2F5C"/>
    <w:rsid w:val="00CA632C"/>
    <w:rsid w:val="00CB0FF1"/>
    <w:rsid w:val="00CB1D1F"/>
    <w:rsid w:val="00CB30F0"/>
    <w:rsid w:val="00CB46A0"/>
    <w:rsid w:val="00CB63A7"/>
    <w:rsid w:val="00CB7A43"/>
    <w:rsid w:val="00CB7BB6"/>
    <w:rsid w:val="00CC0E71"/>
    <w:rsid w:val="00CC15A8"/>
    <w:rsid w:val="00CC629D"/>
    <w:rsid w:val="00CC6826"/>
    <w:rsid w:val="00CC6CF9"/>
    <w:rsid w:val="00CC6F27"/>
    <w:rsid w:val="00CD0430"/>
    <w:rsid w:val="00CD095D"/>
    <w:rsid w:val="00CD0D8A"/>
    <w:rsid w:val="00CD1012"/>
    <w:rsid w:val="00CD1725"/>
    <w:rsid w:val="00CD20A4"/>
    <w:rsid w:val="00CD3A0B"/>
    <w:rsid w:val="00CD55C3"/>
    <w:rsid w:val="00CE0254"/>
    <w:rsid w:val="00CE179D"/>
    <w:rsid w:val="00CE2AC7"/>
    <w:rsid w:val="00CE33EE"/>
    <w:rsid w:val="00CE4578"/>
    <w:rsid w:val="00CE6CA6"/>
    <w:rsid w:val="00CE712D"/>
    <w:rsid w:val="00CE76A7"/>
    <w:rsid w:val="00CF1E71"/>
    <w:rsid w:val="00CF2693"/>
    <w:rsid w:val="00CF3D5B"/>
    <w:rsid w:val="00D022A0"/>
    <w:rsid w:val="00D039B7"/>
    <w:rsid w:val="00D05006"/>
    <w:rsid w:val="00D06ECC"/>
    <w:rsid w:val="00D130C9"/>
    <w:rsid w:val="00D13D5B"/>
    <w:rsid w:val="00D16228"/>
    <w:rsid w:val="00D2047E"/>
    <w:rsid w:val="00D216FD"/>
    <w:rsid w:val="00D257C5"/>
    <w:rsid w:val="00D3180A"/>
    <w:rsid w:val="00D341F3"/>
    <w:rsid w:val="00D349A5"/>
    <w:rsid w:val="00D35C33"/>
    <w:rsid w:val="00D36E3E"/>
    <w:rsid w:val="00D37039"/>
    <w:rsid w:val="00D47F2B"/>
    <w:rsid w:val="00D5274D"/>
    <w:rsid w:val="00D532D9"/>
    <w:rsid w:val="00D53534"/>
    <w:rsid w:val="00D53603"/>
    <w:rsid w:val="00D53A41"/>
    <w:rsid w:val="00D54A9A"/>
    <w:rsid w:val="00D60F27"/>
    <w:rsid w:val="00D61DB0"/>
    <w:rsid w:val="00D61EFD"/>
    <w:rsid w:val="00D65B20"/>
    <w:rsid w:val="00D66342"/>
    <w:rsid w:val="00D71A4D"/>
    <w:rsid w:val="00D71B0F"/>
    <w:rsid w:val="00D74B10"/>
    <w:rsid w:val="00D74D0A"/>
    <w:rsid w:val="00D763B4"/>
    <w:rsid w:val="00D763C4"/>
    <w:rsid w:val="00D8247B"/>
    <w:rsid w:val="00D841DB"/>
    <w:rsid w:val="00D858D0"/>
    <w:rsid w:val="00D86AD7"/>
    <w:rsid w:val="00D91543"/>
    <w:rsid w:val="00D91792"/>
    <w:rsid w:val="00D92148"/>
    <w:rsid w:val="00D93319"/>
    <w:rsid w:val="00D93704"/>
    <w:rsid w:val="00D93A81"/>
    <w:rsid w:val="00DA09BB"/>
    <w:rsid w:val="00DA4C56"/>
    <w:rsid w:val="00DA5883"/>
    <w:rsid w:val="00DA7570"/>
    <w:rsid w:val="00DA7879"/>
    <w:rsid w:val="00DB07CF"/>
    <w:rsid w:val="00DB1CDF"/>
    <w:rsid w:val="00DB214C"/>
    <w:rsid w:val="00DB37E7"/>
    <w:rsid w:val="00DB3812"/>
    <w:rsid w:val="00DB71CE"/>
    <w:rsid w:val="00DB7A09"/>
    <w:rsid w:val="00DC1DCE"/>
    <w:rsid w:val="00DC20D2"/>
    <w:rsid w:val="00DC3A23"/>
    <w:rsid w:val="00DC465A"/>
    <w:rsid w:val="00DD0939"/>
    <w:rsid w:val="00DD15EF"/>
    <w:rsid w:val="00DD4C34"/>
    <w:rsid w:val="00DD5CCF"/>
    <w:rsid w:val="00DF033F"/>
    <w:rsid w:val="00DF3C51"/>
    <w:rsid w:val="00DF4140"/>
    <w:rsid w:val="00DF5C8A"/>
    <w:rsid w:val="00DF6069"/>
    <w:rsid w:val="00E03301"/>
    <w:rsid w:val="00E043B5"/>
    <w:rsid w:val="00E069C4"/>
    <w:rsid w:val="00E135BB"/>
    <w:rsid w:val="00E13683"/>
    <w:rsid w:val="00E15C47"/>
    <w:rsid w:val="00E16350"/>
    <w:rsid w:val="00E16867"/>
    <w:rsid w:val="00E17D7E"/>
    <w:rsid w:val="00E208E5"/>
    <w:rsid w:val="00E21E7B"/>
    <w:rsid w:val="00E2701C"/>
    <w:rsid w:val="00E270EB"/>
    <w:rsid w:val="00E3076C"/>
    <w:rsid w:val="00E31B33"/>
    <w:rsid w:val="00E34CC8"/>
    <w:rsid w:val="00E35443"/>
    <w:rsid w:val="00E36B7E"/>
    <w:rsid w:val="00E40568"/>
    <w:rsid w:val="00E40B15"/>
    <w:rsid w:val="00E44301"/>
    <w:rsid w:val="00E464EE"/>
    <w:rsid w:val="00E4783A"/>
    <w:rsid w:val="00E5007E"/>
    <w:rsid w:val="00E5081E"/>
    <w:rsid w:val="00E53409"/>
    <w:rsid w:val="00E53865"/>
    <w:rsid w:val="00E54038"/>
    <w:rsid w:val="00E57E1A"/>
    <w:rsid w:val="00E60135"/>
    <w:rsid w:val="00E661D0"/>
    <w:rsid w:val="00E66D0F"/>
    <w:rsid w:val="00E73DC9"/>
    <w:rsid w:val="00E75B35"/>
    <w:rsid w:val="00E80E81"/>
    <w:rsid w:val="00E8105C"/>
    <w:rsid w:val="00E82C5C"/>
    <w:rsid w:val="00E84B9C"/>
    <w:rsid w:val="00E853E4"/>
    <w:rsid w:val="00E8625E"/>
    <w:rsid w:val="00E86B7F"/>
    <w:rsid w:val="00E87489"/>
    <w:rsid w:val="00E91A57"/>
    <w:rsid w:val="00E91DA2"/>
    <w:rsid w:val="00E93ED9"/>
    <w:rsid w:val="00E953EB"/>
    <w:rsid w:val="00E95661"/>
    <w:rsid w:val="00E95FD8"/>
    <w:rsid w:val="00E96A5C"/>
    <w:rsid w:val="00E970AB"/>
    <w:rsid w:val="00EA07C2"/>
    <w:rsid w:val="00EA16DB"/>
    <w:rsid w:val="00EA1DB3"/>
    <w:rsid w:val="00EA3D40"/>
    <w:rsid w:val="00EA4011"/>
    <w:rsid w:val="00EA4984"/>
    <w:rsid w:val="00EA4D04"/>
    <w:rsid w:val="00EA5065"/>
    <w:rsid w:val="00EA79E7"/>
    <w:rsid w:val="00EB27B1"/>
    <w:rsid w:val="00EB35C9"/>
    <w:rsid w:val="00EB705F"/>
    <w:rsid w:val="00EC28D9"/>
    <w:rsid w:val="00EC713B"/>
    <w:rsid w:val="00ED2DDE"/>
    <w:rsid w:val="00ED5B9A"/>
    <w:rsid w:val="00ED7485"/>
    <w:rsid w:val="00EE0719"/>
    <w:rsid w:val="00EE0994"/>
    <w:rsid w:val="00EE0EA5"/>
    <w:rsid w:val="00EE2195"/>
    <w:rsid w:val="00EF0870"/>
    <w:rsid w:val="00EF15B2"/>
    <w:rsid w:val="00EF3E7C"/>
    <w:rsid w:val="00EF5EB7"/>
    <w:rsid w:val="00EF6100"/>
    <w:rsid w:val="00F014D2"/>
    <w:rsid w:val="00F02BAD"/>
    <w:rsid w:val="00F030FE"/>
    <w:rsid w:val="00F04BBD"/>
    <w:rsid w:val="00F05791"/>
    <w:rsid w:val="00F107D0"/>
    <w:rsid w:val="00F1101D"/>
    <w:rsid w:val="00F11084"/>
    <w:rsid w:val="00F11E4D"/>
    <w:rsid w:val="00F12452"/>
    <w:rsid w:val="00F15156"/>
    <w:rsid w:val="00F154F5"/>
    <w:rsid w:val="00F16B8D"/>
    <w:rsid w:val="00F173AE"/>
    <w:rsid w:val="00F20BB4"/>
    <w:rsid w:val="00F21C1A"/>
    <w:rsid w:val="00F21C4C"/>
    <w:rsid w:val="00F23536"/>
    <w:rsid w:val="00F23A31"/>
    <w:rsid w:val="00F23AEF"/>
    <w:rsid w:val="00F23F9E"/>
    <w:rsid w:val="00F26D97"/>
    <w:rsid w:val="00F2734A"/>
    <w:rsid w:val="00F27AE9"/>
    <w:rsid w:val="00F32D57"/>
    <w:rsid w:val="00F35A81"/>
    <w:rsid w:val="00F42758"/>
    <w:rsid w:val="00F42D72"/>
    <w:rsid w:val="00F4374D"/>
    <w:rsid w:val="00F46B41"/>
    <w:rsid w:val="00F50FF2"/>
    <w:rsid w:val="00F51E0C"/>
    <w:rsid w:val="00F56455"/>
    <w:rsid w:val="00F56BB3"/>
    <w:rsid w:val="00F56E67"/>
    <w:rsid w:val="00F62894"/>
    <w:rsid w:val="00F62968"/>
    <w:rsid w:val="00F63615"/>
    <w:rsid w:val="00F64BC5"/>
    <w:rsid w:val="00F66104"/>
    <w:rsid w:val="00F6673D"/>
    <w:rsid w:val="00F67389"/>
    <w:rsid w:val="00F71EA4"/>
    <w:rsid w:val="00F74F49"/>
    <w:rsid w:val="00F75DDB"/>
    <w:rsid w:val="00F77758"/>
    <w:rsid w:val="00F77D97"/>
    <w:rsid w:val="00F77D98"/>
    <w:rsid w:val="00F81A40"/>
    <w:rsid w:val="00F82F48"/>
    <w:rsid w:val="00F830E3"/>
    <w:rsid w:val="00F8333E"/>
    <w:rsid w:val="00F86E73"/>
    <w:rsid w:val="00F877E2"/>
    <w:rsid w:val="00F91BED"/>
    <w:rsid w:val="00F91D48"/>
    <w:rsid w:val="00F92E5A"/>
    <w:rsid w:val="00F932EF"/>
    <w:rsid w:val="00F965ED"/>
    <w:rsid w:val="00F97AD4"/>
    <w:rsid w:val="00F97B3C"/>
    <w:rsid w:val="00FA09CF"/>
    <w:rsid w:val="00FA13E4"/>
    <w:rsid w:val="00FA1DA0"/>
    <w:rsid w:val="00FA378C"/>
    <w:rsid w:val="00FA4F3C"/>
    <w:rsid w:val="00FA60DA"/>
    <w:rsid w:val="00FA689B"/>
    <w:rsid w:val="00FA6C5B"/>
    <w:rsid w:val="00FA7207"/>
    <w:rsid w:val="00FB186A"/>
    <w:rsid w:val="00FB3054"/>
    <w:rsid w:val="00FB30E8"/>
    <w:rsid w:val="00FB657F"/>
    <w:rsid w:val="00FB6FBE"/>
    <w:rsid w:val="00FC43A2"/>
    <w:rsid w:val="00FC48E5"/>
    <w:rsid w:val="00FC4CE8"/>
    <w:rsid w:val="00FC5278"/>
    <w:rsid w:val="00FC544E"/>
    <w:rsid w:val="00FD22FE"/>
    <w:rsid w:val="00FD2446"/>
    <w:rsid w:val="00FD447F"/>
    <w:rsid w:val="00FD5219"/>
    <w:rsid w:val="00FD59C3"/>
    <w:rsid w:val="00FD61CE"/>
    <w:rsid w:val="00FD61FD"/>
    <w:rsid w:val="00FD64B0"/>
    <w:rsid w:val="00FD663C"/>
    <w:rsid w:val="00FD69C4"/>
    <w:rsid w:val="00FD7210"/>
    <w:rsid w:val="00FE0331"/>
    <w:rsid w:val="00FE14AF"/>
    <w:rsid w:val="00FE1B62"/>
    <w:rsid w:val="00FE4AA0"/>
    <w:rsid w:val="00FE5C30"/>
    <w:rsid w:val="00FF5B07"/>
    <w:rsid w:val="00FF5D7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357B7"/>
  <w15:docId w15:val="{241C1EF1-8600-466C-A455-79802075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2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E571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FE571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453B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421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7A47"/>
    <w:pPr>
      <w:tabs>
        <w:tab w:val="center" w:pos="4513"/>
        <w:tab w:val="right" w:pos="9026"/>
      </w:tabs>
    </w:pPr>
  </w:style>
  <w:style w:type="character" w:customStyle="1" w:styleId="HeaderChar">
    <w:name w:val="Header Char"/>
    <w:link w:val="Header"/>
    <w:uiPriority w:val="99"/>
    <w:rsid w:val="000B7A47"/>
    <w:rPr>
      <w:sz w:val="22"/>
      <w:szCs w:val="22"/>
      <w:lang w:val="en-US" w:eastAsia="en-US"/>
    </w:rPr>
  </w:style>
  <w:style w:type="paragraph" w:styleId="Footer">
    <w:name w:val="footer"/>
    <w:basedOn w:val="Normal"/>
    <w:link w:val="FooterChar"/>
    <w:uiPriority w:val="99"/>
    <w:unhideWhenUsed/>
    <w:rsid w:val="000B7A47"/>
    <w:pPr>
      <w:tabs>
        <w:tab w:val="center" w:pos="4513"/>
        <w:tab w:val="right" w:pos="9026"/>
      </w:tabs>
    </w:pPr>
  </w:style>
  <w:style w:type="character" w:customStyle="1" w:styleId="FooterChar">
    <w:name w:val="Footer Char"/>
    <w:link w:val="Footer"/>
    <w:uiPriority w:val="99"/>
    <w:rsid w:val="000B7A47"/>
    <w:rPr>
      <w:sz w:val="22"/>
      <w:szCs w:val="22"/>
      <w:lang w:val="en-US" w:eastAsia="en-US"/>
    </w:rPr>
  </w:style>
  <w:style w:type="paragraph" w:customStyle="1" w:styleId="Default">
    <w:name w:val="Default"/>
    <w:rsid w:val="00AC46A4"/>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1A5ED5"/>
    <w:pPr>
      <w:ind w:left="720"/>
    </w:pPr>
  </w:style>
  <w:style w:type="table" w:styleId="TableGrid">
    <w:name w:val="Table Grid"/>
    <w:basedOn w:val="TableNormal"/>
    <w:uiPriority w:val="59"/>
    <w:rsid w:val="00C51C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66E3"/>
    <w:rPr>
      <w:color w:val="0000FF"/>
      <w:u w:val="single"/>
    </w:rPr>
  </w:style>
  <w:style w:type="character" w:customStyle="1" w:styleId="Heading3Char">
    <w:name w:val="Heading 3 Char"/>
    <w:link w:val="Heading3"/>
    <w:uiPriority w:val="9"/>
    <w:semiHidden/>
    <w:rsid w:val="009453BA"/>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B879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792A"/>
    <w:rPr>
      <w:rFonts w:ascii="Tahoma" w:hAnsi="Tahoma" w:cs="Tahoma"/>
      <w:sz w:val="16"/>
      <w:szCs w:val="16"/>
      <w:lang w:val="en-US" w:eastAsia="en-US"/>
    </w:rPr>
  </w:style>
  <w:style w:type="paragraph" w:styleId="NoSpacing">
    <w:name w:val="No Spacing"/>
    <w:uiPriority w:val="1"/>
    <w:qFormat/>
    <w:rsid w:val="00CE0254"/>
    <w:rPr>
      <w:sz w:val="22"/>
      <w:szCs w:val="22"/>
      <w:lang w:eastAsia="en-US"/>
    </w:rPr>
  </w:style>
  <w:style w:type="table" w:customStyle="1" w:styleId="TableGrid1">
    <w:name w:val="Table Grid1"/>
    <w:basedOn w:val="TableNormal"/>
    <w:next w:val="TableGrid"/>
    <w:uiPriority w:val="59"/>
    <w:rsid w:val="005E6E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E571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FE5719"/>
    <w:rPr>
      <w:rFonts w:ascii="Cambria" w:eastAsia="Times New Roman" w:hAnsi="Cambria" w:cs="Times New Roman"/>
      <w:b/>
      <w:bCs/>
      <w:i/>
      <w:iCs/>
      <w:sz w:val="28"/>
      <w:szCs w:val="28"/>
      <w:lang w:val="en-US" w:eastAsia="en-US"/>
    </w:rPr>
  </w:style>
  <w:style w:type="table" w:customStyle="1" w:styleId="TableGrid2">
    <w:name w:val="Table Grid2"/>
    <w:basedOn w:val="TableNormal"/>
    <w:next w:val="TableGrid"/>
    <w:uiPriority w:val="59"/>
    <w:rsid w:val="006053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44FC"/>
    <w:pPr>
      <w:spacing w:before="100" w:beforeAutospacing="1" w:after="100" w:afterAutospacing="1" w:line="240" w:lineRule="auto"/>
    </w:pPr>
    <w:rPr>
      <w:rFonts w:ascii="Times New Roman" w:eastAsia="Times New Roman" w:hAnsi="Times New Roman"/>
      <w:sz w:val="24"/>
      <w:szCs w:val="24"/>
      <w:lang w:val="en-GB" w:eastAsia="en-GB"/>
    </w:rPr>
  </w:style>
  <w:style w:type="table" w:customStyle="1" w:styleId="TableGrid3">
    <w:name w:val="Table Grid3"/>
    <w:basedOn w:val="TableNormal"/>
    <w:next w:val="TableGrid"/>
    <w:uiPriority w:val="59"/>
    <w:rsid w:val="00F4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C764A9"/>
  </w:style>
  <w:style w:type="character" w:styleId="FollowedHyperlink">
    <w:name w:val="FollowedHyperlink"/>
    <w:uiPriority w:val="99"/>
    <w:semiHidden/>
    <w:unhideWhenUsed/>
    <w:rsid w:val="002F5676"/>
    <w:rPr>
      <w:color w:val="800080"/>
      <w:u w:val="single"/>
    </w:rPr>
  </w:style>
  <w:style w:type="character" w:styleId="CommentReference">
    <w:name w:val="annotation reference"/>
    <w:uiPriority w:val="99"/>
    <w:semiHidden/>
    <w:unhideWhenUsed/>
    <w:rsid w:val="000B29D8"/>
    <w:rPr>
      <w:sz w:val="16"/>
      <w:szCs w:val="16"/>
    </w:rPr>
  </w:style>
  <w:style w:type="paragraph" w:styleId="CommentText">
    <w:name w:val="annotation text"/>
    <w:basedOn w:val="Normal"/>
    <w:link w:val="CommentTextChar"/>
    <w:uiPriority w:val="99"/>
    <w:unhideWhenUsed/>
    <w:rsid w:val="000B29D8"/>
    <w:rPr>
      <w:sz w:val="20"/>
      <w:szCs w:val="20"/>
    </w:rPr>
  </w:style>
  <w:style w:type="character" w:customStyle="1" w:styleId="CommentTextChar">
    <w:name w:val="Comment Text Char"/>
    <w:link w:val="CommentText"/>
    <w:uiPriority w:val="99"/>
    <w:rsid w:val="000B29D8"/>
    <w:rPr>
      <w:lang w:val="en-US" w:eastAsia="en-US"/>
    </w:rPr>
  </w:style>
  <w:style w:type="paragraph" w:styleId="CommentSubject">
    <w:name w:val="annotation subject"/>
    <w:basedOn w:val="CommentText"/>
    <w:next w:val="CommentText"/>
    <w:link w:val="CommentSubjectChar"/>
    <w:uiPriority w:val="99"/>
    <w:semiHidden/>
    <w:unhideWhenUsed/>
    <w:rsid w:val="000B29D8"/>
    <w:rPr>
      <w:b/>
      <w:bCs/>
    </w:rPr>
  </w:style>
  <w:style w:type="character" w:customStyle="1" w:styleId="CommentSubjectChar">
    <w:name w:val="Comment Subject Char"/>
    <w:link w:val="CommentSubject"/>
    <w:uiPriority w:val="99"/>
    <w:semiHidden/>
    <w:rsid w:val="000B29D8"/>
    <w:rPr>
      <w:b/>
      <w:bCs/>
      <w:lang w:val="en-US" w:eastAsia="en-US"/>
    </w:rPr>
  </w:style>
  <w:style w:type="character" w:styleId="Emphasis">
    <w:name w:val="Emphasis"/>
    <w:uiPriority w:val="20"/>
    <w:qFormat/>
    <w:rsid w:val="000B799E"/>
    <w:rPr>
      <w:i/>
      <w:iCs/>
    </w:rPr>
  </w:style>
  <w:style w:type="paragraph" w:styleId="Revision">
    <w:name w:val="Revision"/>
    <w:hidden/>
    <w:uiPriority w:val="99"/>
    <w:semiHidden/>
    <w:rsid w:val="00247695"/>
    <w:rPr>
      <w:sz w:val="22"/>
      <w:szCs w:val="22"/>
      <w:lang w:val="en-US" w:eastAsia="en-US"/>
    </w:rPr>
  </w:style>
  <w:style w:type="character" w:customStyle="1" w:styleId="e24kjd">
    <w:name w:val="e24kjd"/>
    <w:basedOn w:val="DefaultParagraphFont"/>
    <w:rsid w:val="00D14D6D"/>
  </w:style>
  <w:style w:type="paragraph" w:styleId="Subtitle">
    <w:name w:val="Subtitle"/>
    <w:basedOn w:val="Normal"/>
    <w:next w:val="Normal"/>
    <w:link w:val="SubtitleChar"/>
    <w:uiPriority w:val="11"/>
    <w:qFormat/>
    <w:rsid w:val="006F25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2506"/>
    <w:rPr>
      <w:rFonts w:asciiTheme="minorHAnsi" w:eastAsiaTheme="minorEastAsia" w:hAnsiTheme="minorHAnsi" w:cstheme="minorBidi"/>
      <w:color w:val="5A5A5A" w:themeColor="text1" w:themeTint="A5"/>
      <w:spacing w:val="15"/>
      <w:sz w:val="22"/>
      <w:szCs w:val="22"/>
      <w:lang w:val="en-US" w:eastAsia="en-US"/>
    </w:rPr>
  </w:style>
  <w:style w:type="paragraph" w:styleId="FootnoteText">
    <w:name w:val="footnote text"/>
    <w:basedOn w:val="Normal"/>
    <w:link w:val="FootnoteTextChar"/>
    <w:uiPriority w:val="99"/>
    <w:semiHidden/>
    <w:unhideWhenUsed/>
    <w:rsid w:val="00CE3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3EE"/>
    <w:rPr>
      <w:lang w:val="en-US" w:eastAsia="en-US"/>
    </w:rPr>
  </w:style>
  <w:style w:type="character" w:styleId="FootnoteReference">
    <w:name w:val="footnote reference"/>
    <w:basedOn w:val="DefaultParagraphFont"/>
    <w:uiPriority w:val="99"/>
    <w:semiHidden/>
    <w:unhideWhenUsed/>
    <w:rsid w:val="00CE33EE"/>
    <w:rPr>
      <w:vertAlign w:val="superscript"/>
    </w:rPr>
  </w:style>
  <w:style w:type="character" w:styleId="UnresolvedMention">
    <w:name w:val="Unresolved Mention"/>
    <w:basedOn w:val="DefaultParagraphFont"/>
    <w:uiPriority w:val="99"/>
    <w:semiHidden/>
    <w:unhideWhenUsed/>
    <w:rsid w:val="00D60F27"/>
    <w:rPr>
      <w:color w:val="605E5C"/>
      <w:shd w:val="clear" w:color="auto" w:fill="E1DFDD"/>
    </w:rPr>
  </w:style>
  <w:style w:type="character" w:customStyle="1" w:styleId="Heading4Char">
    <w:name w:val="Heading 4 Char"/>
    <w:basedOn w:val="DefaultParagraphFont"/>
    <w:link w:val="Heading4"/>
    <w:uiPriority w:val="9"/>
    <w:semiHidden/>
    <w:rsid w:val="002421FC"/>
    <w:rPr>
      <w:rFonts w:asciiTheme="majorHAnsi" w:eastAsiaTheme="majorEastAsia" w:hAnsiTheme="majorHAnsi" w:cstheme="majorBidi"/>
      <w:i/>
      <w:iCs/>
      <w:color w:val="2E74B5" w:themeColor="accent1" w:themeShade="BF"/>
      <w:sz w:val="22"/>
      <w:szCs w:val="22"/>
      <w:lang w:val="en-US" w:eastAsia="en-US"/>
    </w:rPr>
  </w:style>
  <w:style w:type="table" w:styleId="PlainTable1">
    <w:name w:val="Plain Table 1"/>
    <w:basedOn w:val="TableNormal"/>
    <w:uiPriority w:val="99"/>
    <w:rsid w:val="00540C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93B6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unhideWhenUsed/>
    <w:rsid w:val="00193B6C"/>
    <w:pPr>
      <w:spacing w:after="100"/>
      <w:ind w:left="440"/>
    </w:pPr>
  </w:style>
  <w:style w:type="paragraph" w:styleId="TOC1">
    <w:name w:val="toc 1"/>
    <w:basedOn w:val="Normal"/>
    <w:next w:val="Normal"/>
    <w:autoRedefine/>
    <w:uiPriority w:val="39"/>
    <w:unhideWhenUsed/>
    <w:rsid w:val="00F11E4D"/>
    <w:pPr>
      <w:spacing w:after="100"/>
    </w:pPr>
  </w:style>
  <w:style w:type="paragraph" w:styleId="TOC2">
    <w:name w:val="toc 2"/>
    <w:basedOn w:val="Normal"/>
    <w:next w:val="Normal"/>
    <w:autoRedefine/>
    <w:uiPriority w:val="39"/>
    <w:unhideWhenUsed/>
    <w:rsid w:val="004F1AD3"/>
    <w:pPr>
      <w:tabs>
        <w:tab w:val="left" w:pos="960"/>
        <w:tab w:val="right" w:leader="dot" w:pos="9350"/>
      </w:tabs>
      <w:spacing w:after="100"/>
      <w:ind w:left="220"/>
    </w:pPr>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85066">
      <w:bodyDiv w:val="1"/>
      <w:marLeft w:val="0"/>
      <w:marRight w:val="0"/>
      <w:marTop w:val="0"/>
      <w:marBottom w:val="0"/>
      <w:divBdr>
        <w:top w:val="none" w:sz="0" w:space="0" w:color="auto"/>
        <w:left w:val="none" w:sz="0" w:space="0" w:color="auto"/>
        <w:bottom w:val="none" w:sz="0" w:space="0" w:color="auto"/>
        <w:right w:val="none" w:sz="0" w:space="0" w:color="auto"/>
      </w:divBdr>
    </w:div>
    <w:div w:id="512034067">
      <w:bodyDiv w:val="1"/>
      <w:marLeft w:val="0"/>
      <w:marRight w:val="0"/>
      <w:marTop w:val="0"/>
      <w:marBottom w:val="0"/>
      <w:divBdr>
        <w:top w:val="none" w:sz="0" w:space="0" w:color="auto"/>
        <w:left w:val="none" w:sz="0" w:space="0" w:color="auto"/>
        <w:bottom w:val="none" w:sz="0" w:space="0" w:color="auto"/>
        <w:right w:val="none" w:sz="0" w:space="0" w:color="auto"/>
      </w:divBdr>
    </w:div>
    <w:div w:id="737283602">
      <w:bodyDiv w:val="1"/>
      <w:marLeft w:val="0"/>
      <w:marRight w:val="0"/>
      <w:marTop w:val="0"/>
      <w:marBottom w:val="0"/>
      <w:divBdr>
        <w:top w:val="none" w:sz="0" w:space="0" w:color="auto"/>
        <w:left w:val="none" w:sz="0" w:space="0" w:color="auto"/>
        <w:bottom w:val="none" w:sz="0" w:space="0" w:color="auto"/>
        <w:right w:val="none" w:sz="0" w:space="0" w:color="auto"/>
      </w:divBdr>
    </w:div>
    <w:div w:id="755438143">
      <w:bodyDiv w:val="1"/>
      <w:marLeft w:val="0"/>
      <w:marRight w:val="0"/>
      <w:marTop w:val="0"/>
      <w:marBottom w:val="0"/>
      <w:divBdr>
        <w:top w:val="none" w:sz="0" w:space="0" w:color="auto"/>
        <w:left w:val="none" w:sz="0" w:space="0" w:color="auto"/>
        <w:bottom w:val="none" w:sz="0" w:space="0" w:color="auto"/>
        <w:right w:val="none" w:sz="0" w:space="0" w:color="auto"/>
      </w:divBdr>
    </w:div>
    <w:div w:id="945112339">
      <w:bodyDiv w:val="1"/>
      <w:marLeft w:val="0"/>
      <w:marRight w:val="0"/>
      <w:marTop w:val="0"/>
      <w:marBottom w:val="0"/>
      <w:divBdr>
        <w:top w:val="none" w:sz="0" w:space="0" w:color="auto"/>
        <w:left w:val="none" w:sz="0" w:space="0" w:color="auto"/>
        <w:bottom w:val="none" w:sz="0" w:space="0" w:color="auto"/>
        <w:right w:val="none" w:sz="0" w:space="0" w:color="auto"/>
      </w:divBdr>
    </w:div>
    <w:div w:id="1275795868">
      <w:bodyDiv w:val="1"/>
      <w:marLeft w:val="0"/>
      <w:marRight w:val="0"/>
      <w:marTop w:val="0"/>
      <w:marBottom w:val="0"/>
      <w:divBdr>
        <w:top w:val="none" w:sz="0" w:space="0" w:color="auto"/>
        <w:left w:val="none" w:sz="0" w:space="0" w:color="auto"/>
        <w:bottom w:val="none" w:sz="0" w:space="0" w:color="auto"/>
        <w:right w:val="none" w:sz="0" w:space="0" w:color="auto"/>
      </w:divBdr>
    </w:div>
    <w:div w:id="179949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ivingeconomicabuse.org/what-we-do/policy-influencing/joint-mortgages-report/" TargetMode="External"/><Relationship Id="rId18" Type="http://schemas.openxmlformats.org/officeDocument/2006/relationships/header" Target="header3.xml"/><Relationship Id="rId26" Type="http://schemas.openxmlformats.org/officeDocument/2006/relationships/hyperlink" Target="http://www.tworivershousing.org.uk/" TargetMode="External"/><Relationship Id="rId39" Type="http://schemas.openxmlformats.org/officeDocument/2006/relationships/hyperlink" Target="https://www.herefordshire.gov.uk/government-citizens-and-rights/formal-complaints/formal-complaints" TargetMode="External"/><Relationship Id="rId21" Type="http://schemas.openxmlformats.org/officeDocument/2006/relationships/hyperlink" Target="http://www.citizen.co.uk/" TargetMode="External"/><Relationship Id="rId34" Type="http://schemas.openxmlformats.org/officeDocument/2006/relationships/hyperlink" Target="mailto:homelessreviewsandHomePointappeals@herefordshire.gov.u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bromford.co.uk" TargetMode="External"/><Relationship Id="rId29" Type="http://schemas.openxmlformats.org/officeDocument/2006/relationships/hyperlink" Target="http://www.wyedean.org" TargetMode="External"/><Relationship Id="rId41" Type="http://schemas.openxmlformats.org/officeDocument/2006/relationships/hyperlink" Target="https://assets.publishing.service.gov.uk/government/uploads/system/uploads/attachment_data/file/993825/Domestic_Abuse_Act_-_draft_statutory_gui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fordshire.gov.uk/housing-3" TargetMode="External"/><Relationship Id="rId24" Type="http://schemas.openxmlformats.org/officeDocument/2006/relationships/hyperlink" Target="http://www.info@home-point.info" TargetMode="External"/><Relationship Id="rId32" Type="http://schemas.openxmlformats.org/officeDocument/2006/relationships/hyperlink" Target="https://www.herefordshire.gov.uk/downloads/file/5225/housing-enforcement-policy" TargetMode="External"/><Relationship Id="rId37" Type="http://schemas.openxmlformats.org/officeDocument/2006/relationships/hyperlink" Target="https://www.lgo.org.uk/forms/showForm.asp?nc=QG1E&amp;fm_fid=81" TargetMode="External"/><Relationship Id="rId40" Type="http://schemas.openxmlformats.org/officeDocument/2006/relationships/hyperlink" Target="https://en.wikipedia.org/wiki/Assured_tenancy"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guinnesspartnership.com/" TargetMode="External"/><Relationship Id="rId28" Type="http://schemas.openxmlformats.org/officeDocument/2006/relationships/hyperlink" Target="http://www.sanctuary-housing.co.uk/" TargetMode="External"/><Relationship Id="rId36" Type="http://schemas.openxmlformats.org/officeDocument/2006/relationships/hyperlink" Target="https://www.lgo.org.uk/contact-us" TargetMode="External"/><Relationship Id="rId10" Type="http://schemas.openxmlformats.org/officeDocument/2006/relationships/hyperlink" Target="https://survivingeconomicabuse.org/wp-content/uploads/2024/09/SEA-Joint-Mortgages-Report-2024.pdf" TargetMode="External"/><Relationship Id="rId19" Type="http://schemas.openxmlformats.org/officeDocument/2006/relationships/footer" Target="footer3.xml"/><Relationship Id="rId31" Type="http://schemas.openxmlformats.org/officeDocument/2006/relationships/hyperlink" Target="https://www.herefordshire.gov.uk/downloads/file/2075/amenity_and_facility_standards" TargetMode="External"/><Relationship Id="rId4" Type="http://schemas.openxmlformats.org/officeDocument/2006/relationships/settings" Target="settings.xml"/><Relationship Id="rId9" Type="http://schemas.openxmlformats.org/officeDocument/2006/relationships/hyperlink" Target="https://www.gov.uk/government/news/uk-armed-forces-veterans-given-social-housing-exemption" TargetMode="External"/><Relationship Id="rId14" Type="http://schemas.openxmlformats.org/officeDocument/2006/relationships/header" Target="header1.xml"/><Relationship Id="rId22" Type="http://schemas.openxmlformats.org/officeDocument/2006/relationships/hyperlink" Target="http://www.fortisliving.com" TargetMode="External"/><Relationship Id="rId27" Type="http://schemas.openxmlformats.org/officeDocument/2006/relationships/hyperlink" Target="http://www.stonewater.org/" TargetMode="External"/><Relationship Id="rId30" Type="http://schemas.openxmlformats.org/officeDocument/2006/relationships/hyperlink" Target="https://www.herefordshire.gov.uk/downloads/file/5225/housing-enforcement-policy" TargetMode="External"/><Relationship Id="rId35" Type="http://schemas.openxmlformats.org/officeDocument/2006/relationships/hyperlink" Target="mailto:advice@lgo.org.uk" TargetMode="External"/><Relationship Id="rId43" Type="http://schemas.openxmlformats.org/officeDocument/2006/relationships/theme" Target="theme/theme1.xml"/><Relationship Id="rId8" Type="http://schemas.openxmlformats.org/officeDocument/2006/relationships/hyperlink" Target="https://www.herefordshire.gov.uk/housing-3" TargetMode="External"/><Relationship Id="rId3" Type="http://schemas.openxmlformats.org/officeDocument/2006/relationships/styles" Target="styles.xml"/><Relationship Id="rId12" Type="http://schemas.openxmlformats.org/officeDocument/2006/relationships/hyperlink" Target="mailto:housingdevelopment@herefordshire.gov.uk" TargetMode="External"/><Relationship Id="rId17" Type="http://schemas.openxmlformats.org/officeDocument/2006/relationships/footer" Target="footer2.xml"/><Relationship Id="rId25" Type="http://schemas.openxmlformats.org/officeDocument/2006/relationships/hyperlink" Target="https://connexus-group.co.uk/" TargetMode="External"/><Relationship Id="rId33" Type="http://schemas.openxmlformats.org/officeDocument/2006/relationships/hyperlink" Target="https://www.herefordshire.gov.uk/downloads/file/2075/amenity_and_facility_standards" TargetMode="External"/><Relationship Id="rId38" Type="http://schemas.openxmlformats.org/officeDocument/2006/relationships/hyperlink" Target="https://www.herefordshire.gov.uk/government-citizens-and-rights/formal-complaints/formal-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ACC1177-03B1-4E15-A623-410C5B327AC2}">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1967</TotalTime>
  <Pages>75</Pages>
  <Words>22574</Words>
  <Characters>128678</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150951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TCONNON</dc:creator>
  <cp:keywords/>
  <dc:description/>
  <cp:lastModifiedBy>McSherry, Hannah</cp:lastModifiedBy>
  <cp:revision>83</cp:revision>
  <cp:lastPrinted>2025-06-10T16:45:00Z</cp:lastPrinted>
  <dcterms:created xsi:type="dcterms:W3CDTF">2025-06-20T07:53:00Z</dcterms:created>
  <dcterms:modified xsi:type="dcterms:W3CDTF">2025-07-22T13:20:00Z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5b947085,474974d1,76c01f10</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