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00D03" w14:textId="77777777" w:rsidR="00A07C2E" w:rsidRPr="00DC384A" w:rsidRDefault="00A07C2E" w:rsidP="00A07C2E">
      <w:pPr>
        <w:rPr>
          <w:b/>
          <w:bCs/>
          <w:szCs w:val="22"/>
        </w:rPr>
      </w:pPr>
    </w:p>
    <w:p w14:paraId="73800D0B" w14:textId="6F60CFFE" w:rsidR="00A07C2E" w:rsidRPr="00DC384A" w:rsidRDefault="005C387C" w:rsidP="008E4D22">
      <w:pPr>
        <w:pStyle w:val="Heading1"/>
      </w:pPr>
      <w:bookmarkStart w:id="0" w:name="_Toc200012989"/>
      <w:r>
        <w:t>Guidance Notes f</w:t>
      </w:r>
      <w:bookmarkStart w:id="1" w:name="_GoBack"/>
      <w:bookmarkEnd w:id="1"/>
      <w:r w:rsidR="00A07C2E" w:rsidRPr="00DC384A">
        <w:t>or Hackney Carriage And Private Hire Drivers (Dual Drivers Licence)</w:t>
      </w:r>
      <w:bookmarkEnd w:id="0"/>
    </w:p>
    <w:p w14:paraId="128160DA" w14:textId="77777777" w:rsidR="00A07C2E" w:rsidRPr="00DC384A" w:rsidRDefault="00A07C2E" w:rsidP="00A07C2E">
      <w:pPr>
        <w:pStyle w:val="Title"/>
        <w:rPr>
          <w:rFonts w:ascii="Arial" w:hAnsi="Arial"/>
          <w:bCs/>
          <w:sz w:val="22"/>
          <w:szCs w:val="22"/>
        </w:rPr>
      </w:pPr>
    </w:p>
    <w:p w14:paraId="086D366F" w14:textId="77777777" w:rsidR="00A07C2E" w:rsidRPr="00DC384A" w:rsidRDefault="00A07C2E" w:rsidP="00A07C2E">
      <w:pPr>
        <w:pStyle w:val="Title"/>
        <w:rPr>
          <w:rFonts w:ascii="Arial" w:hAnsi="Arial"/>
          <w:bCs/>
          <w:sz w:val="22"/>
          <w:szCs w:val="22"/>
        </w:rPr>
      </w:pPr>
    </w:p>
    <w:p w14:paraId="60CDEC61" w14:textId="77777777" w:rsidR="00A07C2E" w:rsidRPr="00DC384A" w:rsidRDefault="00A07C2E" w:rsidP="00A07C2E">
      <w:pPr>
        <w:pStyle w:val="Title"/>
        <w:rPr>
          <w:rFonts w:ascii="Arial" w:hAnsi="Arial"/>
          <w:bCs/>
          <w:sz w:val="22"/>
          <w:szCs w:val="22"/>
        </w:rPr>
      </w:pPr>
      <w:r w:rsidRPr="00DC384A">
        <w:rPr>
          <w:rFonts w:ascii="Arial" w:hAnsi="Arial"/>
          <w:bCs/>
          <w:sz w:val="22"/>
          <w:szCs w:val="22"/>
        </w:rPr>
        <w:br w:type="page"/>
      </w:r>
      <w:r w:rsidRPr="00DC384A">
        <w:rPr>
          <w:rFonts w:ascii="Arial" w:hAnsi="Arial"/>
          <w:bCs/>
          <w:sz w:val="22"/>
          <w:szCs w:val="22"/>
        </w:rPr>
        <w:lastRenderedPageBreak/>
        <w:t>INDEX</w:t>
      </w:r>
    </w:p>
    <w:sdt>
      <w:sdtPr>
        <w:rPr>
          <w:rFonts w:ascii="Arial" w:eastAsia="Times New Roman" w:hAnsi="Arial" w:cs="Times New Roman"/>
          <w:color w:val="auto"/>
          <w:sz w:val="22"/>
          <w:szCs w:val="24"/>
          <w:lang w:val="en-GB"/>
        </w:rPr>
        <w:id w:val="-1609962329"/>
        <w:docPartObj>
          <w:docPartGallery w:val="Table of Contents"/>
          <w:docPartUnique/>
        </w:docPartObj>
      </w:sdtPr>
      <w:sdtEndPr>
        <w:rPr>
          <w:b/>
          <w:bCs/>
          <w:noProof/>
        </w:rPr>
      </w:sdtEndPr>
      <w:sdtContent>
        <w:p w14:paraId="1C387EA9" w14:textId="52317FEB" w:rsidR="008E4D22" w:rsidRDefault="008E4D22">
          <w:pPr>
            <w:pStyle w:val="TOCHeading"/>
          </w:pPr>
          <w:r>
            <w:t>Contents</w:t>
          </w:r>
        </w:p>
        <w:p w14:paraId="5D13B1B9" w14:textId="20682EE4" w:rsidR="008E4D22" w:rsidRDefault="008E4D22" w:rsidP="008E4D22">
          <w:pPr>
            <w:pStyle w:val="TOC1"/>
            <w:tabs>
              <w:tab w:val="right" w:leader="dot" w:pos="9514"/>
            </w:tabs>
            <w:spacing w:line="480" w:lineRule="auto"/>
            <w:rPr>
              <w:rFonts w:asciiTheme="minorHAnsi" w:eastAsiaTheme="minorEastAsia" w:hAnsiTheme="minorHAnsi" w:cstheme="minorBidi"/>
              <w:noProof/>
              <w:kern w:val="2"/>
              <w:sz w:val="24"/>
              <w:lang w:eastAsia="en-GB"/>
              <w14:ligatures w14:val="standardContextual"/>
            </w:rPr>
          </w:pPr>
          <w:r>
            <w:fldChar w:fldCharType="begin"/>
          </w:r>
          <w:r>
            <w:instrText xml:space="preserve"> TOC \o "1-3" \h \z \u </w:instrText>
          </w:r>
          <w:r>
            <w:fldChar w:fldCharType="separate"/>
          </w:r>
        </w:p>
        <w:p w14:paraId="5795DB40" w14:textId="3CE1660B" w:rsidR="008E4D22" w:rsidRDefault="005C387C" w:rsidP="008E4D22">
          <w:pPr>
            <w:pStyle w:val="TOC2"/>
            <w:tabs>
              <w:tab w:val="left" w:pos="66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2990" w:history="1">
            <w:r w:rsidR="008E4D22" w:rsidRPr="00735826">
              <w:rPr>
                <w:rStyle w:val="Hyperlink"/>
                <w:b/>
                <w:noProof/>
              </w:rPr>
              <w:t>1.</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The Legislation</w:t>
            </w:r>
            <w:r w:rsidR="008E4D22">
              <w:rPr>
                <w:noProof/>
                <w:webHidden/>
              </w:rPr>
              <w:tab/>
            </w:r>
            <w:r w:rsidR="008E4D22">
              <w:rPr>
                <w:noProof/>
                <w:webHidden/>
              </w:rPr>
              <w:fldChar w:fldCharType="begin"/>
            </w:r>
            <w:r w:rsidR="008E4D22">
              <w:rPr>
                <w:noProof/>
                <w:webHidden/>
              </w:rPr>
              <w:instrText xml:space="preserve"> PAGEREF _Toc200012990 \h </w:instrText>
            </w:r>
            <w:r w:rsidR="008E4D22">
              <w:rPr>
                <w:noProof/>
                <w:webHidden/>
              </w:rPr>
            </w:r>
            <w:r w:rsidR="008E4D22">
              <w:rPr>
                <w:noProof/>
                <w:webHidden/>
              </w:rPr>
              <w:fldChar w:fldCharType="separate"/>
            </w:r>
            <w:r w:rsidR="00EB6555">
              <w:rPr>
                <w:noProof/>
                <w:webHidden/>
              </w:rPr>
              <w:t>3</w:t>
            </w:r>
            <w:r w:rsidR="008E4D22">
              <w:rPr>
                <w:noProof/>
                <w:webHidden/>
              </w:rPr>
              <w:fldChar w:fldCharType="end"/>
            </w:r>
          </w:hyperlink>
        </w:p>
        <w:p w14:paraId="2B09064F" w14:textId="6780862B" w:rsidR="008E4D22" w:rsidRDefault="005C387C" w:rsidP="008E4D22">
          <w:pPr>
            <w:pStyle w:val="TOC2"/>
            <w:tabs>
              <w:tab w:val="left" w:pos="66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2991" w:history="1">
            <w:r w:rsidR="008E4D22" w:rsidRPr="00735826">
              <w:rPr>
                <w:rStyle w:val="Hyperlink"/>
                <w:b/>
                <w:bCs/>
                <w:noProof/>
              </w:rPr>
              <w:t>2.</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bCs/>
                <w:noProof/>
              </w:rPr>
              <w:t>Who Should Use This Form</w:t>
            </w:r>
            <w:r w:rsidR="008E4D22">
              <w:rPr>
                <w:noProof/>
                <w:webHidden/>
              </w:rPr>
              <w:tab/>
            </w:r>
            <w:r w:rsidR="008E4D22">
              <w:rPr>
                <w:noProof/>
                <w:webHidden/>
              </w:rPr>
              <w:fldChar w:fldCharType="begin"/>
            </w:r>
            <w:r w:rsidR="008E4D22">
              <w:rPr>
                <w:noProof/>
                <w:webHidden/>
              </w:rPr>
              <w:instrText xml:space="preserve"> PAGEREF _Toc200012991 \h </w:instrText>
            </w:r>
            <w:r w:rsidR="008E4D22">
              <w:rPr>
                <w:noProof/>
                <w:webHidden/>
              </w:rPr>
            </w:r>
            <w:r w:rsidR="008E4D22">
              <w:rPr>
                <w:noProof/>
                <w:webHidden/>
              </w:rPr>
              <w:fldChar w:fldCharType="separate"/>
            </w:r>
            <w:r w:rsidR="00EB6555">
              <w:rPr>
                <w:noProof/>
                <w:webHidden/>
              </w:rPr>
              <w:t>3</w:t>
            </w:r>
            <w:r w:rsidR="008E4D22">
              <w:rPr>
                <w:noProof/>
                <w:webHidden/>
              </w:rPr>
              <w:fldChar w:fldCharType="end"/>
            </w:r>
          </w:hyperlink>
        </w:p>
        <w:p w14:paraId="1443D94C" w14:textId="720B13A7" w:rsidR="008E4D22" w:rsidRDefault="005C387C" w:rsidP="008E4D22">
          <w:pPr>
            <w:pStyle w:val="TOC2"/>
            <w:tabs>
              <w:tab w:val="left" w:pos="66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2992" w:history="1">
            <w:r w:rsidR="008E4D22" w:rsidRPr="00735826">
              <w:rPr>
                <w:rStyle w:val="Hyperlink"/>
                <w:b/>
                <w:bCs/>
                <w:noProof/>
              </w:rPr>
              <w:t>3.</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bCs/>
                <w:noProof/>
              </w:rPr>
              <w:t>Do I Qualify For A Licence?</w:t>
            </w:r>
            <w:r w:rsidR="008E4D22">
              <w:rPr>
                <w:noProof/>
                <w:webHidden/>
              </w:rPr>
              <w:tab/>
            </w:r>
            <w:r w:rsidR="008E4D22">
              <w:rPr>
                <w:noProof/>
                <w:webHidden/>
              </w:rPr>
              <w:fldChar w:fldCharType="begin"/>
            </w:r>
            <w:r w:rsidR="008E4D22">
              <w:rPr>
                <w:noProof/>
                <w:webHidden/>
              </w:rPr>
              <w:instrText xml:space="preserve"> PAGEREF _Toc200012992 \h </w:instrText>
            </w:r>
            <w:r w:rsidR="008E4D22">
              <w:rPr>
                <w:noProof/>
                <w:webHidden/>
              </w:rPr>
            </w:r>
            <w:r w:rsidR="008E4D22">
              <w:rPr>
                <w:noProof/>
                <w:webHidden/>
              </w:rPr>
              <w:fldChar w:fldCharType="separate"/>
            </w:r>
            <w:r w:rsidR="00EB6555">
              <w:rPr>
                <w:noProof/>
                <w:webHidden/>
              </w:rPr>
              <w:t>3</w:t>
            </w:r>
            <w:r w:rsidR="008E4D22">
              <w:rPr>
                <w:noProof/>
                <w:webHidden/>
              </w:rPr>
              <w:fldChar w:fldCharType="end"/>
            </w:r>
          </w:hyperlink>
        </w:p>
        <w:p w14:paraId="09F3EEDC" w14:textId="00B5601C" w:rsidR="008E4D22" w:rsidRDefault="005C387C" w:rsidP="008E4D22">
          <w:pPr>
            <w:pStyle w:val="TOC2"/>
            <w:tabs>
              <w:tab w:val="left" w:pos="66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2993" w:history="1">
            <w:r w:rsidR="008E4D22" w:rsidRPr="00735826">
              <w:rPr>
                <w:rStyle w:val="Hyperlink"/>
                <w:b/>
                <w:bCs/>
                <w:noProof/>
              </w:rPr>
              <w:t>4.</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bCs/>
                <w:noProof/>
              </w:rPr>
              <w:t>What Do I Do First?</w:t>
            </w:r>
            <w:r w:rsidR="008E4D22">
              <w:rPr>
                <w:noProof/>
                <w:webHidden/>
              </w:rPr>
              <w:tab/>
            </w:r>
            <w:r w:rsidR="008E4D22">
              <w:rPr>
                <w:noProof/>
                <w:webHidden/>
              </w:rPr>
              <w:fldChar w:fldCharType="begin"/>
            </w:r>
            <w:r w:rsidR="008E4D22">
              <w:rPr>
                <w:noProof/>
                <w:webHidden/>
              </w:rPr>
              <w:instrText xml:space="preserve"> PAGEREF _Toc200012993 \h </w:instrText>
            </w:r>
            <w:r w:rsidR="008E4D22">
              <w:rPr>
                <w:noProof/>
                <w:webHidden/>
              </w:rPr>
            </w:r>
            <w:r w:rsidR="008E4D22">
              <w:rPr>
                <w:noProof/>
                <w:webHidden/>
              </w:rPr>
              <w:fldChar w:fldCharType="separate"/>
            </w:r>
            <w:r w:rsidR="00EB6555">
              <w:rPr>
                <w:noProof/>
                <w:webHidden/>
              </w:rPr>
              <w:t>3</w:t>
            </w:r>
            <w:r w:rsidR="008E4D22">
              <w:rPr>
                <w:noProof/>
                <w:webHidden/>
              </w:rPr>
              <w:fldChar w:fldCharType="end"/>
            </w:r>
          </w:hyperlink>
        </w:p>
        <w:p w14:paraId="6E1F34E0" w14:textId="073372A1" w:rsidR="008E4D22" w:rsidRDefault="005C387C" w:rsidP="008E4D22">
          <w:pPr>
            <w:pStyle w:val="TOC2"/>
            <w:tabs>
              <w:tab w:val="left" w:pos="66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2994" w:history="1">
            <w:r w:rsidR="008E4D22" w:rsidRPr="00735826">
              <w:rPr>
                <w:rStyle w:val="Hyperlink"/>
                <w:b/>
                <w:noProof/>
              </w:rPr>
              <w:t>5.</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Enhanced Criminal Record Check</w:t>
            </w:r>
            <w:r w:rsidR="008E4D22">
              <w:rPr>
                <w:noProof/>
                <w:webHidden/>
              </w:rPr>
              <w:tab/>
            </w:r>
            <w:r w:rsidR="008E4D22">
              <w:rPr>
                <w:noProof/>
                <w:webHidden/>
              </w:rPr>
              <w:fldChar w:fldCharType="begin"/>
            </w:r>
            <w:r w:rsidR="008E4D22">
              <w:rPr>
                <w:noProof/>
                <w:webHidden/>
              </w:rPr>
              <w:instrText xml:space="preserve"> PAGEREF _Toc200012994 \h </w:instrText>
            </w:r>
            <w:r w:rsidR="008E4D22">
              <w:rPr>
                <w:noProof/>
                <w:webHidden/>
              </w:rPr>
            </w:r>
            <w:r w:rsidR="008E4D22">
              <w:rPr>
                <w:noProof/>
                <w:webHidden/>
              </w:rPr>
              <w:fldChar w:fldCharType="separate"/>
            </w:r>
            <w:r w:rsidR="00EB6555">
              <w:rPr>
                <w:noProof/>
                <w:webHidden/>
              </w:rPr>
              <w:t>4</w:t>
            </w:r>
            <w:r w:rsidR="008E4D22">
              <w:rPr>
                <w:noProof/>
                <w:webHidden/>
              </w:rPr>
              <w:fldChar w:fldCharType="end"/>
            </w:r>
          </w:hyperlink>
        </w:p>
        <w:p w14:paraId="3E3C761A" w14:textId="2116AB86" w:rsidR="008E4D22" w:rsidRDefault="005C387C" w:rsidP="008E4D22">
          <w:pPr>
            <w:pStyle w:val="TOC2"/>
            <w:tabs>
              <w:tab w:val="left" w:pos="66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2995" w:history="1">
            <w:r w:rsidR="008E4D22" w:rsidRPr="00735826">
              <w:rPr>
                <w:rStyle w:val="Hyperlink"/>
                <w:b/>
                <w:bCs/>
                <w:noProof/>
              </w:rPr>
              <w:t>6.</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bCs/>
                <w:noProof/>
              </w:rPr>
              <w:t>Additional Criminal Record Checks For Applicants Who Do Not Have A British Passport</w:t>
            </w:r>
            <w:r w:rsidR="008E4D22">
              <w:rPr>
                <w:noProof/>
                <w:webHidden/>
              </w:rPr>
              <w:tab/>
            </w:r>
            <w:r w:rsidR="008E4D22">
              <w:rPr>
                <w:noProof/>
                <w:webHidden/>
              </w:rPr>
              <w:fldChar w:fldCharType="begin"/>
            </w:r>
            <w:r w:rsidR="008E4D22">
              <w:rPr>
                <w:noProof/>
                <w:webHidden/>
              </w:rPr>
              <w:instrText xml:space="preserve"> PAGEREF _Toc200012995 \h </w:instrText>
            </w:r>
            <w:r w:rsidR="008E4D22">
              <w:rPr>
                <w:noProof/>
                <w:webHidden/>
              </w:rPr>
            </w:r>
            <w:r w:rsidR="008E4D22">
              <w:rPr>
                <w:noProof/>
                <w:webHidden/>
              </w:rPr>
              <w:fldChar w:fldCharType="separate"/>
            </w:r>
            <w:r w:rsidR="00EB6555">
              <w:rPr>
                <w:noProof/>
                <w:webHidden/>
              </w:rPr>
              <w:t>5</w:t>
            </w:r>
            <w:r w:rsidR="008E4D22">
              <w:rPr>
                <w:noProof/>
                <w:webHidden/>
              </w:rPr>
              <w:fldChar w:fldCharType="end"/>
            </w:r>
          </w:hyperlink>
        </w:p>
        <w:p w14:paraId="308B9FAF" w14:textId="21772708" w:rsidR="008E4D22" w:rsidRDefault="005C387C" w:rsidP="008E4D22">
          <w:pPr>
            <w:pStyle w:val="TOC2"/>
            <w:tabs>
              <w:tab w:val="left" w:pos="66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2996" w:history="1">
            <w:r w:rsidR="008E4D22" w:rsidRPr="00735826">
              <w:rPr>
                <w:rStyle w:val="Hyperlink"/>
                <w:b/>
                <w:noProof/>
              </w:rPr>
              <w:t>7.</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Evidence Of Permission To Work In The Uk</w:t>
            </w:r>
            <w:r w:rsidR="008E4D22">
              <w:rPr>
                <w:noProof/>
                <w:webHidden/>
              </w:rPr>
              <w:tab/>
            </w:r>
            <w:r w:rsidR="008E4D22">
              <w:rPr>
                <w:noProof/>
                <w:webHidden/>
              </w:rPr>
              <w:fldChar w:fldCharType="begin"/>
            </w:r>
            <w:r w:rsidR="008E4D22">
              <w:rPr>
                <w:noProof/>
                <w:webHidden/>
              </w:rPr>
              <w:instrText xml:space="preserve"> PAGEREF _Toc200012996 \h </w:instrText>
            </w:r>
            <w:r w:rsidR="008E4D22">
              <w:rPr>
                <w:noProof/>
                <w:webHidden/>
              </w:rPr>
            </w:r>
            <w:r w:rsidR="008E4D22">
              <w:rPr>
                <w:noProof/>
                <w:webHidden/>
              </w:rPr>
              <w:fldChar w:fldCharType="separate"/>
            </w:r>
            <w:r w:rsidR="00EB6555">
              <w:rPr>
                <w:noProof/>
                <w:webHidden/>
              </w:rPr>
              <w:t>6</w:t>
            </w:r>
            <w:r w:rsidR="008E4D22">
              <w:rPr>
                <w:noProof/>
                <w:webHidden/>
              </w:rPr>
              <w:fldChar w:fldCharType="end"/>
            </w:r>
          </w:hyperlink>
        </w:p>
        <w:p w14:paraId="7779C70D" w14:textId="57FD9EC1" w:rsidR="008E4D22" w:rsidRDefault="005C387C" w:rsidP="008E4D22">
          <w:pPr>
            <w:pStyle w:val="TOC2"/>
            <w:tabs>
              <w:tab w:val="left" w:pos="66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2997" w:history="1">
            <w:r w:rsidR="008E4D22" w:rsidRPr="00735826">
              <w:rPr>
                <w:rStyle w:val="Hyperlink"/>
                <w:b/>
                <w:noProof/>
              </w:rPr>
              <w:t>8.</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What Documents Do I Need to Produce?</w:t>
            </w:r>
            <w:r w:rsidR="008E4D22">
              <w:rPr>
                <w:noProof/>
                <w:webHidden/>
              </w:rPr>
              <w:tab/>
            </w:r>
            <w:r w:rsidR="008E4D22">
              <w:rPr>
                <w:noProof/>
                <w:webHidden/>
              </w:rPr>
              <w:fldChar w:fldCharType="begin"/>
            </w:r>
            <w:r w:rsidR="008E4D22">
              <w:rPr>
                <w:noProof/>
                <w:webHidden/>
              </w:rPr>
              <w:instrText xml:space="preserve"> PAGEREF _Toc200012997 \h </w:instrText>
            </w:r>
            <w:r w:rsidR="008E4D22">
              <w:rPr>
                <w:noProof/>
                <w:webHidden/>
              </w:rPr>
            </w:r>
            <w:r w:rsidR="008E4D22">
              <w:rPr>
                <w:noProof/>
                <w:webHidden/>
              </w:rPr>
              <w:fldChar w:fldCharType="separate"/>
            </w:r>
            <w:r w:rsidR="00EB6555">
              <w:rPr>
                <w:noProof/>
                <w:webHidden/>
              </w:rPr>
              <w:t>6</w:t>
            </w:r>
            <w:r w:rsidR="008E4D22">
              <w:rPr>
                <w:noProof/>
                <w:webHidden/>
              </w:rPr>
              <w:fldChar w:fldCharType="end"/>
            </w:r>
          </w:hyperlink>
        </w:p>
        <w:p w14:paraId="15D62CB2" w14:textId="62F87A96" w:rsidR="008E4D22" w:rsidRDefault="005C387C" w:rsidP="008E4D22">
          <w:pPr>
            <w:pStyle w:val="TOC2"/>
            <w:tabs>
              <w:tab w:val="left" w:pos="66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2998" w:history="1">
            <w:r w:rsidR="008E4D22" w:rsidRPr="00735826">
              <w:rPr>
                <w:rStyle w:val="Hyperlink"/>
                <w:b/>
                <w:noProof/>
              </w:rPr>
              <w:t>9.</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Knowledge Tests</w:t>
            </w:r>
            <w:r w:rsidR="008E4D22">
              <w:rPr>
                <w:noProof/>
                <w:webHidden/>
              </w:rPr>
              <w:tab/>
            </w:r>
            <w:r w:rsidR="008E4D22">
              <w:rPr>
                <w:noProof/>
                <w:webHidden/>
              </w:rPr>
              <w:fldChar w:fldCharType="begin"/>
            </w:r>
            <w:r w:rsidR="008E4D22">
              <w:rPr>
                <w:noProof/>
                <w:webHidden/>
              </w:rPr>
              <w:instrText xml:space="preserve"> PAGEREF _Toc200012998 \h </w:instrText>
            </w:r>
            <w:r w:rsidR="008E4D22">
              <w:rPr>
                <w:noProof/>
                <w:webHidden/>
              </w:rPr>
            </w:r>
            <w:r w:rsidR="008E4D22">
              <w:rPr>
                <w:noProof/>
                <w:webHidden/>
              </w:rPr>
              <w:fldChar w:fldCharType="separate"/>
            </w:r>
            <w:r w:rsidR="00EB6555">
              <w:rPr>
                <w:noProof/>
                <w:webHidden/>
              </w:rPr>
              <w:t>7</w:t>
            </w:r>
            <w:r w:rsidR="008E4D22">
              <w:rPr>
                <w:noProof/>
                <w:webHidden/>
              </w:rPr>
              <w:fldChar w:fldCharType="end"/>
            </w:r>
          </w:hyperlink>
        </w:p>
        <w:p w14:paraId="547D5C97" w14:textId="64E101E8" w:rsidR="008E4D22" w:rsidRDefault="005C387C" w:rsidP="008E4D22">
          <w:pPr>
            <w:pStyle w:val="TOC2"/>
            <w:tabs>
              <w:tab w:val="left" w:pos="88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2999" w:history="1">
            <w:r w:rsidR="008E4D22" w:rsidRPr="00735826">
              <w:rPr>
                <w:rStyle w:val="Hyperlink"/>
                <w:b/>
                <w:noProof/>
              </w:rPr>
              <w:t>10.</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Medicals</w:t>
            </w:r>
            <w:r w:rsidR="008E4D22">
              <w:rPr>
                <w:noProof/>
                <w:webHidden/>
              </w:rPr>
              <w:tab/>
            </w:r>
            <w:r w:rsidR="008E4D22">
              <w:rPr>
                <w:noProof/>
                <w:webHidden/>
              </w:rPr>
              <w:fldChar w:fldCharType="begin"/>
            </w:r>
            <w:r w:rsidR="008E4D22">
              <w:rPr>
                <w:noProof/>
                <w:webHidden/>
              </w:rPr>
              <w:instrText xml:space="preserve"> PAGEREF _Toc200012999 \h </w:instrText>
            </w:r>
            <w:r w:rsidR="008E4D22">
              <w:rPr>
                <w:noProof/>
                <w:webHidden/>
              </w:rPr>
            </w:r>
            <w:r w:rsidR="008E4D22">
              <w:rPr>
                <w:noProof/>
                <w:webHidden/>
              </w:rPr>
              <w:fldChar w:fldCharType="separate"/>
            </w:r>
            <w:r w:rsidR="00EB6555">
              <w:rPr>
                <w:noProof/>
                <w:webHidden/>
              </w:rPr>
              <w:t>8</w:t>
            </w:r>
            <w:r w:rsidR="008E4D22">
              <w:rPr>
                <w:noProof/>
                <w:webHidden/>
              </w:rPr>
              <w:fldChar w:fldCharType="end"/>
            </w:r>
          </w:hyperlink>
        </w:p>
        <w:p w14:paraId="6855E1F9" w14:textId="23296D08" w:rsidR="008E4D22" w:rsidRDefault="005C387C" w:rsidP="008E4D22">
          <w:pPr>
            <w:pStyle w:val="TOC2"/>
            <w:tabs>
              <w:tab w:val="left" w:pos="88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3000" w:history="1">
            <w:r w:rsidR="008E4D22" w:rsidRPr="00735826">
              <w:rPr>
                <w:rStyle w:val="Hyperlink"/>
                <w:b/>
                <w:noProof/>
              </w:rPr>
              <w:t>11.</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Driving Licence</w:t>
            </w:r>
            <w:r w:rsidR="008E4D22">
              <w:rPr>
                <w:noProof/>
                <w:webHidden/>
              </w:rPr>
              <w:tab/>
            </w:r>
            <w:r w:rsidR="008E4D22">
              <w:rPr>
                <w:noProof/>
                <w:webHidden/>
              </w:rPr>
              <w:fldChar w:fldCharType="begin"/>
            </w:r>
            <w:r w:rsidR="008E4D22">
              <w:rPr>
                <w:noProof/>
                <w:webHidden/>
              </w:rPr>
              <w:instrText xml:space="preserve"> PAGEREF _Toc200013000 \h </w:instrText>
            </w:r>
            <w:r w:rsidR="008E4D22">
              <w:rPr>
                <w:noProof/>
                <w:webHidden/>
              </w:rPr>
            </w:r>
            <w:r w:rsidR="008E4D22">
              <w:rPr>
                <w:noProof/>
                <w:webHidden/>
              </w:rPr>
              <w:fldChar w:fldCharType="separate"/>
            </w:r>
            <w:r w:rsidR="00EB6555">
              <w:rPr>
                <w:noProof/>
                <w:webHidden/>
              </w:rPr>
              <w:t>8</w:t>
            </w:r>
            <w:r w:rsidR="008E4D22">
              <w:rPr>
                <w:noProof/>
                <w:webHidden/>
              </w:rPr>
              <w:fldChar w:fldCharType="end"/>
            </w:r>
          </w:hyperlink>
        </w:p>
        <w:p w14:paraId="41CAF47C" w14:textId="0773346D" w:rsidR="008E4D22" w:rsidRDefault="005C387C" w:rsidP="008E4D22">
          <w:pPr>
            <w:pStyle w:val="TOC2"/>
            <w:tabs>
              <w:tab w:val="left" w:pos="88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3001" w:history="1">
            <w:r w:rsidR="008E4D22" w:rsidRPr="00735826">
              <w:rPr>
                <w:rStyle w:val="Hyperlink"/>
                <w:b/>
                <w:noProof/>
              </w:rPr>
              <w:t>12.</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Drivers Without A Uk Driving Licence</w:t>
            </w:r>
            <w:r w:rsidR="008E4D22">
              <w:rPr>
                <w:noProof/>
                <w:webHidden/>
              </w:rPr>
              <w:tab/>
            </w:r>
            <w:r w:rsidR="008E4D22">
              <w:rPr>
                <w:noProof/>
                <w:webHidden/>
              </w:rPr>
              <w:fldChar w:fldCharType="begin"/>
            </w:r>
            <w:r w:rsidR="008E4D22">
              <w:rPr>
                <w:noProof/>
                <w:webHidden/>
              </w:rPr>
              <w:instrText xml:space="preserve"> PAGEREF _Toc200013001 \h </w:instrText>
            </w:r>
            <w:r w:rsidR="008E4D22">
              <w:rPr>
                <w:noProof/>
                <w:webHidden/>
              </w:rPr>
            </w:r>
            <w:r w:rsidR="008E4D22">
              <w:rPr>
                <w:noProof/>
                <w:webHidden/>
              </w:rPr>
              <w:fldChar w:fldCharType="separate"/>
            </w:r>
            <w:r w:rsidR="00EB6555">
              <w:rPr>
                <w:noProof/>
                <w:webHidden/>
              </w:rPr>
              <w:t>8</w:t>
            </w:r>
            <w:r w:rsidR="008E4D22">
              <w:rPr>
                <w:noProof/>
                <w:webHidden/>
              </w:rPr>
              <w:fldChar w:fldCharType="end"/>
            </w:r>
          </w:hyperlink>
        </w:p>
        <w:p w14:paraId="22120986" w14:textId="782E3389" w:rsidR="008E4D22" w:rsidRDefault="005C387C" w:rsidP="008E4D22">
          <w:pPr>
            <w:pStyle w:val="TOC2"/>
            <w:tabs>
              <w:tab w:val="left" w:pos="88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3002" w:history="1">
            <w:r w:rsidR="008E4D22" w:rsidRPr="00735826">
              <w:rPr>
                <w:rStyle w:val="Hyperlink"/>
                <w:b/>
                <w:noProof/>
              </w:rPr>
              <w:t>13.</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What Happens Next?</w:t>
            </w:r>
            <w:r w:rsidR="008E4D22">
              <w:rPr>
                <w:noProof/>
                <w:webHidden/>
              </w:rPr>
              <w:tab/>
            </w:r>
            <w:r w:rsidR="008E4D22">
              <w:rPr>
                <w:noProof/>
                <w:webHidden/>
              </w:rPr>
              <w:fldChar w:fldCharType="begin"/>
            </w:r>
            <w:r w:rsidR="008E4D22">
              <w:rPr>
                <w:noProof/>
                <w:webHidden/>
              </w:rPr>
              <w:instrText xml:space="preserve"> PAGEREF _Toc200013002 \h </w:instrText>
            </w:r>
            <w:r w:rsidR="008E4D22">
              <w:rPr>
                <w:noProof/>
                <w:webHidden/>
              </w:rPr>
            </w:r>
            <w:r w:rsidR="008E4D22">
              <w:rPr>
                <w:noProof/>
                <w:webHidden/>
              </w:rPr>
              <w:fldChar w:fldCharType="separate"/>
            </w:r>
            <w:r w:rsidR="00EB6555">
              <w:rPr>
                <w:noProof/>
                <w:webHidden/>
              </w:rPr>
              <w:t>9</w:t>
            </w:r>
            <w:r w:rsidR="008E4D22">
              <w:rPr>
                <w:noProof/>
                <w:webHidden/>
              </w:rPr>
              <w:fldChar w:fldCharType="end"/>
            </w:r>
          </w:hyperlink>
        </w:p>
        <w:p w14:paraId="2904104E" w14:textId="736E8E30" w:rsidR="008E4D22" w:rsidRDefault="005C387C" w:rsidP="008E4D22">
          <w:pPr>
            <w:pStyle w:val="TOC2"/>
            <w:tabs>
              <w:tab w:val="left" w:pos="88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3003" w:history="1">
            <w:r w:rsidR="008E4D22" w:rsidRPr="00735826">
              <w:rPr>
                <w:rStyle w:val="Hyperlink"/>
                <w:b/>
                <w:noProof/>
              </w:rPr>
              <w:t>14.</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Changes In Circumstances</w:t>
            </w:r>
            <w:r w:rsidR="008E4D22">
              <w:rPr>
                <w:noProof/>
                <w:webHidden/>
              </w:rPr>
              <w:tab/>
            </w:r>
            <w:r w:rsidR="008E4D22">
              <w:rPr>
                <w:noProof/>
                <w:webHidden/>
              </w:rPr>
              <w:fldChar w:fldCharType="begin"/>
            </w:r>
            <w:r w:rsidR="008E4D22">
              <w:rPr>
                <w:noProof/>
                <w:webHidden/>
              </w:rPr>
              <w:instrText xml:space="preserve"> PAGEREF _Toc200013003 \h </w:instrText>
            </w:r>
            <w:r w:rsidR="008E4D22">
              <w:rPr>
                <w:noProof/>
                <w:webHidden/>
              </w:rPr>
            </w:r>
            <w:r w:rsidR="008E4D22">
              <w:rPr>
                <w:noProof/>
                <w:webHidden/>
              </w:rPr>
              <w:fldChar w:fldCharType="separate"/>
            </w:r>
            <w:r w:rsidR="00EB6555">
              <w:rPr>
                <w:noProof/>
                <w:webHidden/>
              </w:rPr>
              <w:t>9</w:t>
            </w:r>
            <w:r w:rsidR="008E4D22">
              <w:rPr>
                <w:noProof/>
                <w:webHidden/>
              </w:rPr>
              <w:fldChar w:fldCharType="end"/>
            </w:r>
          </w:hyperlink>
        </w:p>
        <w:p w14:paraId="1BF243C6" w14:textId="202035E3" w:rsidR="008E4D22" w:rsidRDefault="005C387C" w:rsidP="008E4D22">
          <w:pPr>
            <w:pStyle w:val="TOC2"/>
            <w:tabs>
              <w:tab w:val="left" w:pos="88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3004" w:history="1">
            <w:r w:rsidR="008E4D22" w:rsidRPr="00735826">
              <w:rPr>
                <w:rStyle w:val="Hyperlink"/>
                <w:b/>
                <w:noProof/>
              </w:rPr>
              <w:t>15.</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Conditions</w:t>
            </w:r>
            <w:r w:rsidR="008E4D22">
              <w:rPr>
                <w:noProof/>
                <w:webHidden/>
              </w:rPr>
              <w:tab/>
            </w:r>
            <w:r w:rsidR="008E4D22">
              <w:rPr>
                <w:noProof/>
                <w:webHidden/>
              </w:rPr>
              <w:fldChar w:fldCharType="begin"/>
            </w:r>
            <w:r w:rsidR="008E4D22">
              <w:rPr>
                <w:noProof/>
                <w:webHidden/>
              </w:rPr>
              <w:instrText xml:space="preserve"> PAGEREF _Toc200013004 \h </w:instrText>
            </w:r>
            <w:r w:rsidR="008E4D22">
              <w:rPr>
                <w:noProof/>
                <w:webHidden/>
              </w:rPr>
            </w:r>
            <w:r w:rsidR="008E4D22">
              <w:rPr>
                <w:noProof/>
                <w:webHidden/>
              </w:rPr>
              <w:fldChar w:fldCharType="separate"/>
            </w:r>
            <w:r w:rsidR="00EB6555">
              <w:rPr>
                <w:noProof/>
                <w:webHidden/>
              </w:rPr>
              <w:t>9</w:t>
            </w:r>
            <w:r w:rsidR="008E4D22">
              <w:rPr>
                <w:noProof/>
                <w:webHidden/>
              </w:rPr>
              <w:fldChar w:fldCharType="end"/>
            </w:r>
          </w:hyperlink>
        </w:p>
        <w:p w14:paraId="381EC8B0" w14:textId="772DF6AA" w:rsidR="008E4D22" w:rsidRDefault="005C387C" w:rsidP="008E4D22">
          <w:pPr>
            <w:pStyle w:val="TOC2"/>
            <w:tabs>
              <w:tab w:val="left" w:pos="88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3005" w:history="1">
            <w:r w:rsidR="008E4D22" w:rsidRPr="00735826">
              <w:rPr>
                <w:rStyle w:val="Hyperlink"/>
                <w:b/>
                <w:bCs/>
                <w:noProof/>
              </w:rPr>
              <w:t>16.</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bCs/>
                <w:noProof/>
              </w:rPr>
              <w:t>Renewal Applications</w:t>
            </w:r>
            <w:r w:rsidR="008E4D22">
              <w:rPr>
                <w:noProof/>
                <w:webHidden/>
              </w:rPr>
              <w:tab/>
            </w:r>
            <w:r w:rsidR="008E4D22">
              <w:rPr>
                <w:noProof/>
                <w:webHidden/>
              </w:rPr>
              <w:fldChar w:fldCharType="begin"/>
            </w:r>
            <w:r w:rsidR="008E4D22">
              <w:rPr>
                <w:noProof/>
                <w:webHidden/>
              </w:rPr>
              <w:instrText xml:space="preserve"> PAGEREF _Toc200013005 \h </w:instrText>
            </w:r>
            <w:r w:rsidR="008E4D22">
              <w:rPr>
                <w:noProof/>
                <w:webHidden/>
              </w:rPr>
            </w:r>
            <w:r w:rsidR="008E4D22">
              <w:rPr>
                <w:noProof/>
                <w:webHidden/>
              </w:rPr>
              <w:fldChar w:fldCharType="separate"/>
            </w:r>
            <w:r w:rsidR="00EB6555">
              <w:rPr>
                <w:noProof/>
                <w:webHidden/>
              </w:rPr>
              <w:t>9</w:t>
            </w:r>
            <w:r w:rsidR="008E4D22">
              <w:rPr>
                <w:noProof/>
                <w:webHidden/>
              </w:rPr>
              <w:fldChar w:fldCharType="end"/>
            </w:r>
          </w:hyperlink>
        </w:p>
        <w:p w14:paraId="1005E5E7" w14:textId="3B347A56" w:rsidR="008E4D22" w:rsidRDefault="005C387C" w:rsidP="008E4D22">
          <w:pPr>
            <w:pStyle w:val="TOC2"/>
            <w:tabs>
              <w:tab w:val="left" w:pos="880"/>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3006" w:history="1">
            <w:r w:rsidR="008E4D22" w:rsidRPr="00735826">
              <w:rPr>
                <w:rStyle w:val="Hyperlink"/>
                <w:b/>
                <w:noProof/>
              </w:rPr>
              <w:t>17.</w:t>
            </w:r>
            <w:r w:rsidR="008E4D22">
              <w:rPr>
                <w:rFonts w:asciiTheme="minorHAnsi" w:eastAsiaTheme="minorEastAsia" w:hAnsiTheme="minorHAnsi" w:cstheme="minorBidi"/>
                <w:noProof/>
                <w:kern w:val="2"/>
                <w:sz w:val="24"/>
                <w:lang w:eastAsia="en-GB"/>
                <w14:ligatures w14:val="standardContextual"/>
              </w:rPr>
              <w:tab/>
            </w:r>
            <w:r w:rsidR="008E4D22" w:rsidRPr="00735826">
              <w:rPr>
                <w:rStyle w:val="Hyperlink"/>
                <w:b/>
                <w:noProof/>
              </w:rPr>
              <w:t>Further Information</w:t>
            </w:r>
            <w:r w:rsidR="008E4D22">
              <w:rPr>
                <w:noProof/>
                <w:webHidden/>
              </w:rPr>
              <w:tab/>
            </w:r>
            <w:r w:rsidR="008E4D22">
              <w:rPr>
                <w:noProof/>
                <w:webHidden/>
              </w:rPr>
              <w:fldChar w:fldCharType="begin"/>
            </w:r>
            <w:r w:rsidR="008E4D22">
              <w:rPr>
                <w:noProof/>
                <w:webHidden/>
              </w:rPr>
              <w:instrText xml:space="preserve"> PAGEREF _Toc200013006 \h </w:instrText>
            </w:r>
            <w:r w:rsidR="008E4D22">
              <w:rPr>
                <w:noProof/>
                <w:webHidden/>
              </w:rPr>
            </w:r>
            <w:r w:rsidR="008E4D22">
              <w:rPr>
                <w:noProof/>
                <w:webHidden/>
              </w:rPr>
              <w:fldChar w:fldCharType="separate"/>
            </w:r>
            <w:r w:rsidR="00EB6555">
              <w:rPr>
                <w:noProof/>
                <w:webHidden/>
              </w:rPr>
              <w:t>10</w:t>
            </w:r>
            <w:r w:rsidR="008E4D22">
              <w:rPr>
                <w:noProof/>
                <w:webHidden/>
              </w:rPr>
              <w:fldChar w:fldCharType="end"/>
            </w:r>
          </w:hyperlink>
        </w:p>
        <w:p w14:paraId="4D5179DA" w14:textId="061C4609" w:rsidR="008E4D22" w:rsidRDefault="005C387C" w:rsidP="008E4D22">
          <w:pPr>
            <w:pStyle w:val="TOC2"/>
            <w:tabs>
              <w:tab w:val="right" w:leader="dot" w:pos="9514"/>
            </w:tabs>
            <w:spacing w:line="480" w:lineRule="auto"/>
            <w:rPr>
              <w:rFonts w:asciiTheme="minorHAnsi" w:eastAsiaTheme="minorEastAsia" w:hAnsiTheme="minorHAnsi" w:cstheme="minorBidi"/>
              <w:noProof/>
              <w:kern w:val="2"/>
              <w:sz w:val="24"/>
              <w:lang w:eastAsia="en-GB"/>
              <w14:ligatures w14:val="standardContextual"/>
            </w:rPr>
          </w:pPr>
          <w:hyperlink w:anchor="_Toc200013007" w:history="1">
            <w:r w:rsidR="008E4D22" w:rsidRPr="00735826">
              <w:rPr>
                <w:rStyle w:val="Hyperlink"/>
                <w:noProof/>
              </w:rPr>
              <w:t>Data Protection Act 1998</w:t>
            </w:r>
            <w:r w:rsidR="008E4D22">
              <w:rPr>
                <w:noProof/>
                <w:webHidden/>
              </w:rPr>
              <w:tab/>
            </w:r>
            <w:r w:rsidR="008E4D22">
              <w:rPr>
                <w:noProof/>
                <w:webHidden/>
              </w:rPr>
              <w:fldChar w:fldCharType="begin"/>
            </w:r>
            <w:r w:rsidR="008E4D22">
              <w:rPr>
                <w:noProof/>
                <w:webHidden/>
              </w:rPr>
              <w:instrText xml:space="preserve"> PAGEREF _Toc200013007 \h </w:instrText>
            </w:r>
            <w:r w:rsidR="008E4D22">
              <w:rPr>
                <w:noProof/>
                <w:webHidden/>
              </w:rPr>
            </w:r>
            <w:r w:rsidR="008E4D22">
              <w:rPr>
                <w:noProof/>
                <w:webHidden/>
              </w:rPr>
              <w:fldChar w:fldCharType="separate"/>
            </w:r>
            <w:r w:rsidR="00EB6555">
              <w:rPr>
                <w:noProof/>
                <w:webHidden/>
              </w:rPr>
              <w:t>10</w:t>
            </w:r>
            <w:r w:rsidR="008E4D22">
              <w:rPr>
                <w:noProof/>
                <w:webHidden/>
              </w:rPr>
              <w:fldChar w:fldCharType="end"/>
            </w:r>
          </w:hyperlink>
        </w:p>
        <w:p w14:paraId="3E5FE932" w14:textId="49BC7D1B" w:rsidR="008E4D22" w:rsidRDefault="008E4D22" w:rsidP="008E4D22">
          <w:pPr>
            <w:spacing w:line="480" w:lineRule="auto"/>
          </w:pPr>
          <w:r>
            <w:rPr>
              <w:b/>
              <w:bCs/>
              <w:noProof/>
            </w:rPr>
            <w:fldChar w:fldCharType="end"/>
          </w:r>
        </w:p>
      </w:sdtContent>
    </w:sdt>
    <w:p w14:paraId="56F23DF2" w14:textId="77777777" w:rsidR="00A07C2E" w:rsidRPr="00DC384A" w:rsidRDefault="00A07C2E" w:rsidP="00A07C2E">
      <w:pPr>
        <w:pStyle w:val="Title"/>
        <w:rPr>
          <w:rFonts w:ascii="Arial" w:hAnsi="Arial"/>
          <w:bCs/>
          <w:sz w:val="22"/>
          <w:szCs w:val="22"/>
        </w:rPr>
      </w:pPr>
    </w:p>
    <w:p w14:paraId="681F2287" w14:textId="66866CAC" w:rsidR="00A07C2E" w:rsidRPr="00DC384A" w:rsidRDefault="00A07C2E" w:rsidP="00A07C2E">
      <w:pPr>
        <w:pStyle w:val="Title"/>
        <w:rPr>
          <w:rFonts w:ascii="Arial" w:hAnsi="Arial"/>
          <w:bCs/>
          <w:sz w:val="22"/>
          <w:szCs w:val="22"/>
        </w:rPr>
      </w:pPr>
    </w:p>
    <w:p w14:paraId="128B2908" w14:textId="77777777" w:rsidR="00A07C2E" w:rsidRPr="00DC384A" w:rsidRDefault="00A07C2E" w:rsidP="00A07C2E">
      <w:pPr>
        <w:pStyle w:val="Title"/>
        <w:rPr>
          <w:b/>
          <w:sz w:val="22"/>
          <w:szCs w:val="22"/>
        </w:rPr>
      </w:pPr>
    </w:p>
    <w:p w14:paraId="7FB1E1DB" w14:textId="77777777" w:rsidR="00A07C2E" w:rsidRPr="00DC384A" w:rsidRDefault="00A07C2E" w:rsidP="00A07C2E">
      <w:pPr>
        <w:pStyle w:val="Title"/>
        <w:rPr>
          <w:b/>
          <w:sz w:val="22"/>
          <w:szCs w:val="22"/>
        </w:rPr>
      </w:pPr>
    </w:p>
    <w:p w14:paraId="66329979" w14:textId="239F4FA7" w:rsidR="00A07C2E" w:rsidRPr="00A07C2E" w:rsidRDefault="00A07C2E" w:rsidP="00A07C2E">
      <w:pPr>
        <w:pStyle w:val="Heading2"/>
        <w:numPr>
          <w:ilvl w:val="0"/>
          <w:numId w:val="21"/>
        </w:numPr>
        <w:tabs>
          <w:tab w:val="num" w:pos="360"/>
        </w:tabs>
        <w:ind w:left="0" w:firstLine="0"/>
        <w:rPr>
          <w:b/>
          <w:sz w:val="24"/>
          <w:szCs w:val="20"/>
        </w:rPr>
      </w:pPr>
      <w:r w:rsidRPr="00A07C2E">
        <w:rPr>
          <w:b/>
          <w:sz w:val="24"/>
          <w:szCs w:val="20"/>
        </w:rPr>
        <w:br w:type="page"/>
      </w:r>
      <w:bookmarkStart w:id="2" w:name="_Toc200012990"/>
      <w:r w:rsidRPr="00A07C2E">
        <w:rPr>
          <w:b/>
          <w:sz w:val="24"/>
          <w:szCs w:val="20"/>
        </w:rPr>
        <w:lastRenderedPageBreak/>
        <w:t>The Legislation</w:t>
      </w:r>
      <w:bookmarkEnd w:id="2"/>
    </w:p>
    <w:p w14:paraId="3E36AE2B" w14:textId="77777777" w:rsidR="00A07C2E" w:rsidRPr="00DC384A" w:rsidRDefault="00A07C2E" w:rsidP="00A07C2E">
      <w:pPr>
        <w:pStyle w:val="NormalWeb"/>
        <w:ind w:right="-82"/>
        <w:rPr>
          <w:rFonts w:ascii="Arial" w:hAnsi="Arial" w:cs="Arial"/>
          <w:szCs w:val="22"/>
        </w:rPr>
      </w:pPr>
      <w:r w:rsidRPr="00DC384A">
        <w:rPr>
          <w:rFonts w:ascii="Arial" w:hAnsi="Arial" w:cs="Arial"/>
          <w:szCs w:val="22"/>
        </w:rPr>
        <w:t>The law relating to Hackney Carriage and Private Hire (dual) drivers and operators is contained in the Local Government (Miscellaneous Provisions) Act 1976, The Town Police Clauses Act 1847, the Road Traffic Act 1988 and the Motor Vehicle (Construction and Use) Regulations 1986. Attached to the grant of a licence issued by a Council are conditions, which must be complied with. When an application form for the grant of any licence is signed by an applicant, this signifies that they will comply with all the conditions attached to the licence.</w:t>
      </w:r>
    </w:p>
    <w:p w14:paraId="52C48116" w14:textId="04704A73" w:rsidR="00A07C2E" w:rsidRPr="008E4D22" w:rsidRDefault="00A07C2E" w:rsidP="008E4D22">
      <w:pPr>
        <w:pStyle w:val="Heading2"/>
        <w:numPr>
          <w:ilvl w:val="0"/>
          <w:numId w:val="21"/>
        </w:numPr>
        <w:tabs>
          <w:tab w:val="num" w:pos="360"/>
        </w:tabs>
        <w:ind w:left="0" w:firstLine="0"/>
        <w:rPr>
          <w:b/>
          <w:bCs/>
          <w:sz w:val="24"/>
          <w:szCs w:val="24"/>
        </w:rPr>
      </w:pPr>
      <w:bookmarkStart w:id="3" w:name="_Toc200012991"/>
      <w:r w:rsidRPr="008E4D22">
        <w:rPr>
          <w:b/>
          <w:bCs/>
          <w:sz w:val="24"/>
          <w:szCs w:val="24"/>
        </w:rPr>
        <w:t>Who Should Use This Form</w:t>
      </w:r>
      <w:bookmarkEnd w:id="3"/>
    </w:p>
    <w:p w14:paraId="5798FE2F" w14:textId="77777777" w:rsidR="00A07C2E" w:rsidRPr="00DC384A" w:rsidRDefault="00A07C2E" w:rsidP="00A07C2E">
      <w:pPr>
        <w:pStyle w:val="BodyText"/>
        <w:ind w:right="-82"/>
        <w:rPr>
          <w:szCs w:val="22"/>
        </w:rPr>
      </w:pPr>
      <w:r w:rsidRPr="00DC384A">
        <w:rPr>
          <w:szCs w:val="22"/>
        </w:rPr>
        <w:t>This form should be used by anyone wishing to drive a private hire or hackney carriage vehicle, licensed within the County of Herefordshire.</w:t>
      </w:r>
    </w:p>
    <w:p w14:paraId="235C3F12" w14:textId="77777777" w:rsidR="00A07C2E" w:rsidRPr="00DC384A" w:rsidRDefault="00A07C2E" w:rsidP="00A07C2E">
      <w:pPr>
        <w:pStyle w:val="BodyText"/>
        <w:ind w:right="-82"/>
        <w:rPr>
          <w:szCs w:val="22"/>
        </w:rPr>
      </w:pPr>
    </w:p>
    <w:p w14:paraId="24EC61E5" w14:textId="724F2209" w:rsidR="00A07C2E" w:rsidRPr="008E4D22" w:rsidRDefault="00A07C2E" w:rsidP="008E4D22">
      <w:pPr>
        <w:pStyle w:val="Heading2"/>
        <w:numPr>
          <w:ilvl w:val="0"/>
          <w:numId w:val="21"/>
        </w:numPr>
        <w:tabs>
          <w:tab w:val="num" w:pos="360"/>
        </w:tabs>
        <w:ind w:left="0" w:firstLine="0"/>
        <w:rPr>
          <w:b/>
          <w:bCs/>
          <w:sz w:val="24"/>
          <w:szCs w:val="24"/>
        </w:rPr>
      </w:pPr>
      <w:bookmarkStart w:id="4" w:name="_Toc200012992"/>
      <w:r w:rsidRPr="008E4D22">
        <w:rPr>
          <w:b/>
          <w:bCs/>
          <w:sz w:val="24"/>
          <w:szCs w:val="24"/>
        </w:rPr>
        <w:t>Do I Qualify For A Licence?</w:t>
      </w:r>
      <w:bookmarkEnd w:id="4"/>
    </w:p>
    <w:p w14:paraId="1B744531" w14:textId="77777777" w:rsidR="00A07C2E" w:rsidRPr="00DC384A" w:rsidRDefault="00A07C2E" w:rsidP="00A07C2E">
      <w:pPr>
        <w:pStyle w:val="BodyText"/>
        <w:ind w:right="-82"/>
        <w:rPr>
          <w:b/>
          <w:bCs/>
          <w:szCs w:val="22"/>
          <w:u w:val="single"/>
        </w:rPr>
      </w:pPr>
    </w:p>
    <w:p w14:paraId="568F28B7" w14:textId="77777777" w:rsidR="00A07C2E" w:rsidRPr="00DC384A" w:rsidRDefault="00A07C2E" w:rsidP="00A07C2E">
      <w:pPr>
        <w:pStyle w:val="BodyText"/>
        <w:ind w:right="-82"/>
        <w:rPr>
          <w:szCs w:val="22"/>
        </w:rPr>
      </w:pPr>
      <w:r w:rsidRPr="00DC384A">
        <w:rPr>
          <w:szCs w:val="22"/>
        </w:rPr>
        <w:t>To qualify for a licence you must:-</w:t>
      </w:r>
    </w:p>
    <w:p w14:paraId="4D19CBFF" w14:textId="77777777" w:rsidR="00A07C2E" w:rsidRPr="00DC384A" w:rsidRDefault="00A07C2E" w:rsidP="00A07C2E">
      <w:pPr>
        <w:pStyle w:val="BodyText"/>
        <w:ind w:right="-82"/>
        <w:rPr>
          <w:szCs w:val="22"/>
        </w:rPr>
      </w:pPr>
    </w:p>
    <w:p w14:paraId="71B3D578" w14:textId="77777777" w:rsidR="00A07C2E" w:rsidRPr="00DC384A" w:rsidRDefault="00A07C2E" w:rsidP="00A07C2E">
      <w:pPr>
        <w:pStyle w:val="BodyText"/>
        <w:numPr>
          <w:ilvl w:val="0"/>
          <w:numId w:val="14"/>
        </w:numPr>
        <w:ind w:right="-82"/>
        <w:rPr>
          <w:szCs w:val="22"/>
        </w:rPr>
      </w:pPr>
      <w:r w:rsidRPr="00DC384A">
        <w:rPr>
          <w:szCs w:val="22"/>
        </w:rPr>
        <w:t>Have held a full current driver’s licence for at least 12 months (see note 8)</w:t>
      </w:r>
    </w:p>
    <w:p w14:paraId="1B1142A6" w14:textId="77777777" w:rsidR="00A07C2E" w:rsidRPr="00DC384A" w:rsidRDefault="00A07C2E" w:rsidP="00A07C2E">
      <w:pPr>
        <w:pStyle w:val="BodyText"/>
        <w:ind w:right="-82"/>
        <w:rPr>
          <w:szCs w:val="22"/>
        </w:rPr>
      </w:pPr>
    </w:p>
    <w:p w14:paraId="00369D12" w14:textId="77777777" w:rsidR="00A07C2E" w:rsidRPr="00DC384A" w:rsidRDefault="00A07C2E" w:rsidP="00A07C2E">
      <w:pPr>
        <w:pStyle w:val="BodyText"/>
        <w:numPr>
          <w:ilvl w:val="0"/>
          <w:numId w:val="14"/>
        </w:numPr>
        <w:ind w:right="-82"/>
        <w:rPr>
          <w:szCs w:val="22"/>
        </w:rPr>
      </w:pPr>
      <w:r w:rsidRPr="00DC384A">
        <w:rPr>
          <w:szCs w:val="22"/>
        </w:rPr>
        <w:t>Be 21 years of age or over</w:t>
      </w:r>
    </w:p>
    <w:p w14:paraId="4A3468F2" w14:textId="77777777" w:rsidR="00A07C2E" w:rsidRPr="00DC384A" w:rsidRDefault="00A07C2E" w:rsidP="00A07C2E">
      <w:pPr>
        <w:pStyle w:val="BodyText"/>
        <w:ind w:right="-82"/>
        <w:rPr>
          <w:szCs w:val="22"/>
        </w:rPr>
      </w:pPr>
    </w:p>
    <w:p w14:paraId="57AAE89A" w14:textId="77777777" w:rsidR="00A07C2E" w:rsidRPr="00DC384A" w:rsidRDefault="00A07C2E" w:rsidP="00A07C2E">
      <w:pPr>
        <w:pStyle w:val="BodyText"/>
        <w:numPr>
          <w:ilvl w:val="0"/>
          <w:numId w:val="14"/>
        </w:numPr>
        <w:ind w:right="-82"/>
        <w:rPr>
          <w:szCs w:val="22"/>
        </w:rPr>
      </w:pPr>
      <w:r w:rsidRPr="00DC384A">
        <w:rPr>
          <w:szCs w:val="22"/>
        </w:rPr>
        <w:t>Have a good knowledge of Herefordshire Council’s area (see note 6)</w:t>
      </w:r>
    </w:p>
    <w:p w14:paraId="52AA3842" w14:textId="77777777" w:rsidR="00A07C2E" w:rsidRPr="00DC384A" w:rsidRDefault="00A07C2E" w:rsidP="00A07C2E">
      <w:pPr>
        <w:pStyle w:val="BodyText"/>
        <w:ind w:right="-82"/>
        <w:rPr>
          <w:szCs w:val="22"/>
        </w:rPr>
      </w:pPr>
    </w:p>
    <w:p w14:paraId="673D0D6C" w14:textId="77777777" w:rsidR="00A07C2E" w:rsidRPr="00DC384A" w:rsidRDefault="00A07C2E" w:rsidP="00A07C2E">
      <w:pPr>
        <w:pStyle w:val="BodyText"/>
        <w:numPr>
          <w:ilvl w:val="0"/>
          <w:numId w:val="14"/>
        </w:numPr>
        <w:ind w:right="-82"/>
        <w:rPr>
          <w:szCs w:val="22"/>
        </w:rPr>
      </w:pPr>
      <w:r w:rsidRPr="00DC384A">
        <w:rPr>
          <w:szCs w:val="22"/>
        </w:rPr>
        <w:t>Pass a medical examination (see note 7)</w:t>
      </w:r>
    </w:p>
    <w:p w14:paraId="2C38D315" w14:textId="77777777" w:rsidR="00A07C2E" w:rsidRPr="00DC384A" w:rsidRDefault="00A07C2E" w:rsidP="00A07C2E">
      <w:pPr>
        <w:pStyle w:val="BodyText"/>
        <w:ind w:right="-82"/>
        <w:rPr>
          <w:szCs w:val="22"/>
        </w:rPr>
      </w:pPr>
    </w:p>
    <w:p w14:paraId="1B06A738" w14:textId="77777777" w:rsidR="00A07C2E" w:rsidRPr="00DC384A" w:rsidRDefault="00A07C2E" w:rsidP="00A07C2E">
      <w:pPr>
        <w:pStyle w:val="BodyText"/>
        <w:numPr>
          <w:ilvl w:val="0"/>
          <w:numId w:val="14"/>
        </w:numPr>
        <w:ind w:right="-82"/>
        <w:rPr>
          <w:szCs w:val="22"/>
        </w:rPr>
      </w:pPr>
      <w:r w:rsidRPr="00DC384A">
        <w:rPr>
          <w:szCs w:val="22"/>
        </w:rPr>
        <w:t>Be a fit and proper person (see note 5)</w:t>
      </w:r>
    </w:p>
    <w:p w14:paraId="6949D9F8" w14:textId="77777777" w:rsidR="00A07C2E" w:rsidRPr="00DC384A" w:rsidRDefault="00A07C2E" w:rsidP="00A07C2E">
      <w:pPr>
        <w:pStyle w:val="BodyText"/>
        <w:ind w:right="-82"/>
        <w:rPr>
          <w:szCs w:val="22"/>
        </w:rPr>
      </w:pPr>
    </w:p>
    <w:p w14:paraId="513BFC00" w14:textId="584264FC" w:rsidR="00A07C2E" w:rsidRPr="008E4D22" w:rsidRDefault="00A07C2E" w:rsidP="00A07C2E">
      <w:pPr>
        <w:pStyle w:val="Heading2"/>
        <w:numPr>
          <w:ilvl w:val="0"/>
          <w:numId w:val="21"/>
        </w:numPr>
        <w:tabs>
          <w:tab w:val="num" w:pos="360"/>
        </w:tabs>
        <w:ind w:left="0" w:firstLine="0"/>
        <w:rPr>
          <w:b/>
          <w:bCs/>
          <w:sz w:val="24"/>
          <w:szCs w:val="24"/>
        </w:rPr>
      </w:pPr>
      <w:bookmarkStart w:id="5" w:name="_Toc200012993"/>
      <w:r w:rsidRPr="008E4D22">
        <w:rPr>
          <w:b/>
          <w:bCs/>
          <w:sz w:val="24"/>
          <w:szCs w:val="24"/>
        </w:rPr>
        <w:t>What Do I Do First?</w:t>
      </w:r>
      <w:bookmarkEnd w:id="5"/>
    </w:p>
    <w:p w14:paraId="053F5DFA" w14:textId="77777777" w:rsidR="00A07C2E" w:rsidRPr="00DC384A" w:rsidRDefault="00A07C2E" w:rsidP="00A07C2E">
      <w:pPr>
        <w:pStyle w:val="BodyText"/>
        <w:ind w:right="-82"/>
        <w:rPr>
          <w:szCs w:val="22"/>
          <w:u w:val="single"/>
        </w:rPr>
      </w:pPr>
    </w:p>
    <w:p w14:paraId="6B04E85B" w14:textId="77777777" w:rsidR="00A07C2E" w:rsidRPr="00DC384A" w:rsidRDefault="00A07C2E" w:rsidP="00A07C2E">
      <w:pPr>
        <w:pStyle w:val="BodyText"/>
        <w:ind w:right="-82"/>
        <w:rPr>
          <w:szCs w:val="22"/>
        </w:rPr>
      </w:pPr>
      <w:r w:rsidRPr="00DC384A">
        <w:rPr>
          <w:szCs w:val="22"/>
        </w:rPr>
        <w:t xml:space="preserve">In the first instance you should go to the </w:t>
      </w:r>
      <w:hyperlink r:id="rId8" w:history="1">
        <w:r w:rsidRPr="00DC384A">
          <w:rPr>
            <w:rStyle w:val="Hyperlink"/>
            <w:szCs w:val="22"/>
          </w:rPr>
          <w:t>Herefordshire Council Web-Site</w:t>
        </w:r>
      </w:hyperlink>
      <w:r w:rsidRPr="00DC384A">
        <w:rPr>
          <w:szCs w:val="22"/>
        </w:rPr>
        <w:t xml:space="preserve"> , if you type dual driver in the search box you will find all the information you need including the following:-</w:t>
      </w:r>
    </w:p>
    <w:p w14:paraId="3652CF2A" w14:textId="77777777" w:rsidR="00A07C2E" w:rsidRPr="00DC384A" w:rsidRDefault="00A07C2E" w:rsidP="00A07C2E">
      <w:pPr>
        <w:pStyle w:val="BodyText"/>
        <w:ind w:right="-82"/>
        <w:rPr>
          <w:szCs w:val="22"/>
        </w:rPr>
      </w:pPr>
    </w:p>
    <w:p w14:paraId="21E24B83" w14:textId="77777777" w:rsidR="00A07C2E" w:rsidRPr="00DC384A" w:rsidRDefault="00A07C2E" w:rsidP="00A07C2E">
      <w:pPr>
        <w:pStyle w:val="BodyText"/>
        <w:numPr>
          <w:ilvl w:val="0"/>
          <w:numId w:val="15"/>
        </w:numPr>
        <w:ind w:right="-82"/>
        <w:rPr>
          <w:szCs w:val="22"/>
        </w:rPr>
      </w:pPr>
      <w:r w:rsidRPr="00DC384A">
        <w:rPr>
          <w:szCs w:val="22"/>
        </w:rPr>
        <w:t>An application form for a dual drivers licence.</w:t>
      </w:r>
    </w:p>
    <w:p w14:paraId="01779E7C" w14:textId="77777777" w:rsidR="00A07C2E" w:rsidRPr="00DC384A" w:rsidRDefault="00A07C2E" w:rsidP="00A07C2E">
      <w:pPr>
        <w:pStyle w:val="BodyText"/>
        <w:ind w:right="-82"/>
        <w:rPr>
          <w:szCs w:val="22"/>
        </w:rPr>
      </w:pPr>
    </w:p>
    <w:p w14:paraId="6507AFDF" w14:textId="77777777" w:rsidR="00A07C2E" w:rsidRPr="00DC384A" w:rsidRDefault="00A07C2E" w:rsidP="00A07C2E">
      <w:pPr>
        <w:pStyle w:val="BodyText"/>
        <w:numPr>
          <w:ilvl w:val="0"/>
          <w:numId w:val="15"/>
        </w:numPr>
        <w:ind w:right="-82"/>
        <w:rPr>
          <w:szCs w:val="22"/>
        </w:rPr>
      </w:pPr>
      <w:r w:rsidRPr="00DC384A">
        <w:rPr>
          <w:szCs w:val="22"/>
        </w:rPr>
        <w:t>A copy of these guidance notes.</w:t>
      </w:r>
    </w:p>
    <w:p w14:paraId="72F2DA06" w14:textId="77777777" w:rsidR="00A07C2E" w:rsidRPr="00DC384A" w:rsidRDefault="00A07C2E" w:rsidP="00A07C2E">
      <w:pPr>
        <w:pStyle w:val="BodyText"/>
        <w:ind w:right="-82"/>
        <w:rPr>
          <w:szCs w:val="22"/>
        </w:rPr>
      </w:pPr>
    </w:p>
    <w:p w14:paraId="69A2FF94" w14:textId="77777777" w:rsidR="00A07C2E" w:rsidRPr="00DC384A" w:rsidRDefault="00A07C2E" w:rsidP="00A07C2E">
      <w:pPr>
        <w:pStyle w:val="BodyText"/>
        <w:numPr>
          <w:ilvl w:val="0"/>
          <w:numId w:val="15"/>
        </w:numPr>
        <w:ind w:right="-82"/>
        <w:rPr>
          <w:szCs w:val="22"/>
        </w:rPr>
      </w:pPr>
      <w:r w:rsidRPr="00DC384A">
        <w:rPr>
          <w:szCs w:val="22"/>
        </w:rPr>
        <w:t>A copy of the dual drivers licence conditions.</w:t>
      </w:r>
    </w:p>
    <w:p w14:paraId="2D33C415" w14:textId="77777777" w:rsidR="00A07C2E" w:rsidRPr="00DC384A" w:rsidRDefault="00A07C2E" w:rsidP="00A07C2E">
      <w:pPr>
        <w:pStyle w:val="BodyText"/>
        <w:ind w:right="-82"/>
        <w:rPr>
          <w:szCs w:val="22"/>
        </w:rPr>
      </w:pPr>
    </w:p>
    <w:p w14:paraId="35F62203" w14:textId="77777777" w:rsidR="00A07C2E" w:rsidRPr="00DC384A" w:rsidRDefault="00A07C2E" w:rsidP="00A07C2E">
      <w:pPr>
        <w:pStyle w:val="BodyText"/>
        <w:numPr>
          <w:ilvl w:val="0"/>
          <w:numId w:val="15"/>
        </w:numPr>
        <w:ind w:right="-82"/>
        <w:rPr>
          <w:szCs w:val="22"/>
        </w:rPr>
      </w:pPr>
      <w:r w:rsidRPr="00DC384A">
        <w:rPr>
          <w:szCs w:val="22"/>
        </w:rPr>
        <w:t>Guidance on completing the Disclosure &amp; Barring Service check (DBS) online application and presenting id documents to be verified at Hoople LTD</w:t>
      </w:r>
    </w:p>
    <w:p w14:paraId="3E839266" w14:textId="77777777" w:rsidR="00A07C2E" w:rsidRPr="00DC384A" w:rsidRDefault="00A07C2E" w:rsidP="00A07C2E">
      <w:pPr>
        <w:pStyle w:val="BodyText"/>
        <w:ind w:right="-82"/>
        <w:rPr>
          <w:szCs w:val="22"/>
        </w:rPr>
      </w:pPr>
    </w:p>
    <w:p w14:paraId="58942D91" w14:textId="77777777" w:rsidR="00A07C2E" w:rsidRPr="00DC384A" w:rsidRDefault="00A07C2E" w:rsidP="00A07C2E">
      <w:pPr>
        <w:pStyle w:val="BodyText"/>
        <w:numPr>
          <w:ilvl w:val="0"/>
          <w:numId w:val="15"/>
        </w:numPr>
        <w:ind w:right="-82"/>
        <w:rPr>
          <w:szCs w:val="22"/>
        </w:rPr>
      </w:pPr>
      <w:r w:rsidRPr="00DC384A">
        <w:rPr>
          <w:szCs w:val="22"/>
        </w:rPr>
        <w:t xml:space="preserve">A Medical questionnaire (it is advised that the medical is not carried out until a satisfactory DBS certificate has been received). </w:t>
      </w:r>
    </w:p>
    <w:p w14:paraId="47A4FDB3" w14:textId="77777777" w:rsidR="00A07C2E" w:rsidRPr="00DC384A" w:rsidRDefault="00A07C2E" w:rsidP="00A07C2E">
      <w:pPr>
        <w:pStyle w:val="BodyText"/>
        <w:ind w:right="-82"/>
        <w:rPr>
          <w:szCs w:val="22"/>
        </w:rPr>
      </w:pPr>
    </w:p>
    <w:p w14:paraId="1FA596B1" w14:textId="77777777" w:rsidR="00A07C2E" w:rsidRPr="00DC384A" w:rsidRDefault="00A07C2E" w:rsidP="00A07C2E">
      <w:pPr>
        <w:pStyle w:val="BodyText"/>
        <w:numPr>
          <w:ilvl w:val="0"/>
          <w:numId w:val="15"/>
        </w:numPr>
        <w:ind w:right="-82"/>
        <w:rPr>
          <w:szCs w:val="22"/>
        </w:rPr>
      </w:pPr>
      <w:r w:rsidRPr="00DC384A">
        <w:rPr>
          <w:szCs w:val="22"/>
        </w:rPr>
        <w:t>DVLA  mandate</w:t>
      </w:r>
    </w:p>
    <w:p w14:paraId="2E92D5E6" w14:textId="77777777" w:rsidR="00A07C2E" w:rsidRPr="00DC384A" w:rsidRDefault="00A07C2E" w:rsidP="00A07C2E">
      <w:pPr>
        <w:pStyle w:val="BodyText"/>
        <w:ind w:right="-82"/>
        <w:rPr>
          <w:szCs w:val="22"/>
        </w:rPr>
      </w:pPr>
    </w:p>
    <w:p w14:paraId="5224AAFA" w14:textId="77777777" w:rsidR="00A07C2E" w:rsidRPr="00DC384A" w:rsidRDefault="00A07C2E" w:rsidP="00A07C2E">
      <w:pPr>
        <w:pStyle w:val="BodyText"/>
        <w:ind w:right="-82"/>
        <w:rPr>
          <w:szCs w:val="22"/>
        </w:rPr>
      </w:pPr>
      <w:r w:rsidRPr="00DC384A">
        <w:rPr>
          <w:szCs w:val="22"/>
        </w:rPr>
        <w:t>Please ensure that you read the documents thoroughly prior to submitting any documentation.  Any missing information will inevitably delay the processing of the application.  When you have completed all the forms you will need to submit them to the Taxi Licensing Section at No 8 St Owen Street, Hereford HR1 2PJ or complete the form on-line if this function is available.</w:t>
      </w:r>
    </w:p>
    <w:p w14:paraId="63C00B2A" w14:textId="77777777" w:rsidR="00A07C2E" w:rsidRPr="00DC384A" w:rsidRDefault="00A07C2E" w:rsidP="00A07C2E">
      <w:pPr>
        <w:pStyle w:val="BodyText"/>
        <w:ind w:right="-82"/>
        <w:rPr>
          <w:szCs w:val="22"/>
        </w:rPr>
      </w:pPr>
      <w:r w:rsidRPr="00DC384A">
        <w:rPr>
          <w:szCs w:val="22"/>
        </w:rPr>
        <w:lastRenderedPageBreak/>
        <w:t xml:space="preserve"> </w:t>
      </w:r>
    </w:p>
    <w:p w14:paraId="59793BFF" w14:textId="77777777" w:rsidR="00A07C2E" w:rsidRPr="00DC384A" w:rsidRDefault="00A07C2E" w:rsidP="00A07C2E">
      <w:pPr>
        <w:pStyle w:val="BodyText"/>
        <w:ind w:right="-82"/>
        <w:rPr>
          <w:szCs w:val="22"/>
        </w:rPr>
      </w:pPr>
      <w:r w:rsidRPr="00DC384A">
        <w:rPr>
          <w:szCs w:val="22"/>
        </w:rPr>
        <w:t>All applicants will be subject to the following checks before the licence is issued</w:t>
      </w:r>
    </w:p>
    <w:p w14:paraId="1AFF9B80" w14:textId="77777777" w:rsidR="00A07C2E" w:rsidRPr="00DC384A" w:rsidRDefault="00A07C2E" w:rsidP="00A07C2E">
      <w:pPr>
        <w:pStyle w:val="BodyText"/>
        <w:ind w:right="-82"/>
        <w:rPr>
          <w:szCs w:val="22"/>
        </w:rPr>
      </w:pPr>
    </w:p>
    <w:p w14:paraId="5AFD4C9F" w14:textId="77777777" w:rsidR="00A07C2E" w:rsidRPr="00DC384A" w:rsidRDefault="00A07C2E" w:rsidP="00A07C2E">
      <w:pPr>
        <w:pStyle w:val="BodyText"/>
        <w:numPr>
          <w:ilvl w:val="0"/>
          <w:numId w:val="16"/>
        </w:numPr>
        <w:ind w:right="-82"/>
        <w:rPr>
          <w:szCs w:val="22"/>
        </w:rPr>
      </w:pPr>
      <w:r w:rsidRPr="00DC384A">
        <w:rPr>
          <w:szCs w:val="22"/>
        </w:rPr>
        <w:t>Enhanced Disclosure &amp; Barring Service check.</w:t>
      </w:r>
    </w:p>
    <w:p w14:paraId="427168C5" w14:textId="77777777" w:rsidR="00A07C2E" w:rsidRPr="00DC384A" w:rsidRDefault="00A07C2E" w:rsidP="00A07C2E">
      <w:pPr>
        <w:pStyle w:val="BodyText"/>
        <w:ind w:right="-82"/>
        <w:rPr>
          <w:szCs w:val="22"/>
        </w:rPr>
      </w:pPr>
    </w:p>
    <w:p w14:paraId="13CD34D2" w14:textId="77777777" w:rsidR="00A07C2E" w:rsidRPr="00DC384A" w:rsidRDefault="00A07C2E" w:rsidP="00A07C2E">
      <w:pPr>
        <w:pStyle w:val="BodyText"/>
        <w:numPr>
          <w:ilvl w:val="0"/>
          <w:numId w:val="16"/>
        </w:numPr>
        <w:ind w:right="-82"/>
        <w:rPr>
          <w:szCs w:val="22"/>
        </w:rPr>
      </w:pPr>
      <w:r w:rsidRPr="00DC384A">
        <w:rPr>
          <w:szCs w:val="22"/>
        </w:rPr>
        <w:t>Knowledge Test</w:t>
      </w:r>
    </w:p>
    <w:p w14:paraId="42701B4E" w14:textId="77777777" w:rsidR="00A07C2E" w:rsidRPr="00DC384A" w:rsidRDefault="00A07C2E" w:rsidP="00A07C2E">
      <w:pPr>
        <w:pStyle w:val="BodyText"/>
        <w:ind w:right="-82"/>
        <w:rPr>
          <w:szCs w:val="22"/>
        </w:rPr>
      </w:pPr>
    </w:p>
    <w:p w14:paraId="61D44FF5" w14:textId="77777777" w:rsidR="00A07C2E" w:rsidRPr="00DC384A" w:rsidRDefault="00A07C2E" w:rsidP="00A07C2E">
      <w:pPr>
        <w:pStyle w:val="BodyText"/>
        <w:numPr>
          <w:ilvl w:val="0"/>
          <w:numId w:val="16"/>
        </w:numPr>
        <w:ind w:right="-82"/>
        <w:rPr>
          <w:szCs w:val="22"/>
        </w:rPr>
      </w:pPr>
      <w:r w:rsidRPr="00DC384A">
        <w:rPr>
          <w:szCs w:val="22"/>
        </w:rPr>
        <w:t>Medical</w:t>
      </w:r>
    </w:p>
    <w:p w14:paraId="290C54EE" w14:textId="77777777" w:rsidR="00A07C2E" w:rsidRPr="00DC384A" w:rsidRDefault="00A07C2E" w:rsidP="00A07C2E">
      <w:pPr>
        <w:pStyle w:val="BodyText"/>
        <w:ind w:right="-82"/>
        <w:rPr>
          <w:szCs w:val="22"/>
        </w:rPr>
      </w:pPr>
    </w:p>
    <w:p w14:paraId="5922E9A7" w14:textId="77777777" w:rsidR="00A07C2E" w:rsidRPr="00DC384A" w:rsidRDefault="00A07C2E" w:rsidP="00A07C2E">
      <w:pPr>
        <w:pStyle w:val="BodyText"/>
        <w:numPr>
          <w:ilvl w:val="0"/>
          <w:numId w:val="16"/>
        </w:numPr>
        <w:ind w:right="-82"/>
        <w:rPr>
          <w:szCs w:val="22"/>
        </w:rPr>
      </w:pPr>
      <w:r w:rsidRPr="00DC384A">
        <w:rPr>
          <w:szCs w:val="22"/>
        </w:rPr>
        <w:t>DVLA check</w:t>
      </w:r>
    </w:p>
    <w:p w14:paraId="2B6A988A" w14:textId="77777777" w:rsidR="00A07C2E" w:rsidRPr="00DC384A" w:rsidRDefault="00A07C2E" w:rsidP="00A07C2E">
      <w:pPr>
        <w:pStyle w:val="BodyText"/>
        <w:ind w:right="-82"/>
        <w:rPr>
          <w:szCs w:val="22"/>
        </w:rPr>
      </w:pPr>
    </w:p>
    <w:p w14:paraId="336ABD0D" w14:textId="6C63B749" w:rsidR="00A07C2E" w:rsidRPr="00A07C2E" w:rsidRDefault="00A07C2E" w:rsidP="00A07C2E">
      <w:pPr>
        <w:pStyle w:val="Heading2"/>
        <w:numPr>
          <w:ilvl w:val="0"/>
          <w:numId w:val="21"/>
        </w:numPr>
        <w:tabs>
          <w:tab w:val="num" w:pos="360"/>
        </w:tabs>
        <w:ind w:left="0" w:firstLine="0"/>
        <w:rPr>
          <w:b/>
          <w:sz w:val="24"/>
          <w:szCs w:val="24"/>
        </w:rPr>
      </w:pPr>
      <w:bookmarkStart w:id="6" w:name="_Toc200012994"/>
      <w:r w:rsidRPr="00A07C2E">
        <w:rPr>
          <w:b/>
          <w:sz w:val="24"/>
          <w:szCs w:val="24"/>
        </w:rPr>
        <w:t>Enhanced Criminal Record Check</w:t>
      </w:r>
      <w:bookmarkEnd w:id="6"/>
    </w:p>
    <w:p w14:paraId="20E36A2D" w14:textId="77777777" w:rsidR="00A07C2E" w:rsidRPr="00DC384A" w:rsidRDefault="00A07C2E" w:rsidP="00A07C2E">
      <w:pPr>
        <w:pStyle w:val="BodyText"/>
        <w:ind w:right="-82"/>
        <w:rPr>
          <w:b/>
          <w:bCs/>
          <w:szCs w:val="22"/>
          <w:u w:val="single"/>
        </w:rPr>
      </w:pPr>
    </w:p>
    <w:p w14:paraId="4F6CFAA4" w14:textId="77777777" w:rsidR="00A07C2E" w:rsidRPr="00DC384A" w:rsidRDefault="00A07C2E" w:rsidP="00A07C2E">
      <w:pPr>
        <w:pStyle w:val="BodyText"/>
        <w:ind w:right="-82"/>
        <w:rPr>
          <w:szCs w:val="22"/>
        </w:rPr>
      </w:pPr>
      <w:r w:rsidRPr="00DC384A">
        <w:rPr>
          <w:szCs w:val="22"/>
        </w:rPr>
        <w:t>Section 59 (1) (a) The Local Government (Miscellaneous Provisions) Act 1976 states that a District Council shall not grant a licence to drive a hackney carriage unless they are satisfied that the applicant is a ‘fit and proper’ person to hold the licence.</w:t>
      </w:r>
    </w:p>
    <w:p w14:paraId="22D84B8F" w14:textId="77777777" w:rsidR="00A07C2E" w:rsidRPr="00DC384A" w:rsidRDefault="00A07C2E" w:rsidP="00A07C2E">
      <w:pPr>
        <w:pStyle w:val="BodyText"/>
        <w:ind w:right="-82"/>
        <w:rPr>
          <w:b/>
          <w:bCs/>
          <w:szCs w:val="22"/>
          <w:u w:val="single"/>
        </w:rPr>
      </w:pPr>
    </w:p>
    <w:p w14:paraId="5ED76897" w14:textId="77777777" w:rsidR="00A07C2E" w:rsidRPr="00DC384A" w:rsidRDefault="00A07C2E" w:rsidP="00A07C2E">
      <w:pPr>
        <w:pStyle w:val="BodyText"/>
        <w:ind w:right="-82"/>
        <w:rPr>
          <w:szCs w:val="22"/>
        </w:rPr>
      </w:pPr>
      <w:r w:rsidRPr="00DC384A">
        <w:rPr>
          <w:szCs w:val="22"/>
        </w:rPr>
        <w:t xml:space="preserve">An enhanced DBS check is carried out on all drivers applying for a dual </w:t>
      </w:r>
      <w:proofErr w:type="gramStart"/>
      <w:r w:rsidRPr="00DC384A">
        <w:rPr>
          <w:szCs w:val="22"/>
        </w:rPr>
        <w:t>drivers</w:t>
      </w:r>
      <w:proofErr w:type="gramEnd"/>
      <w:r w:rsidRPr="00DC384A">
        <w:rPr>
          <w:szCs w:val="22"/>
        </w:rPr>
        <w:t xml:space="preserve"> licence, and every 3 years after that.  The DBS shows details of Police Records of Convictions, Cautions, Reprimands and Final Warnings.  Enhanced disclosures contain details of all current convictions, as well as spent convictions, cautions, reprimands or final warnings, plus details of other information held by the police.  </w:t>
      </w:r>
    </w:p>
    <w:p w14:paraId="08D4592D" w14:textId="77777777" w:rsidR="00A07C2E" w:rsidRPr="00DC384A" w:rsidRDefault="00A07C2E" w:rsidP="00A07C2E">
      <w:pPr>
        <w:pStyle w:val="BodyText"/>
        <w:ind w:right="-82"/>
        <w:rPr>
          <w:szCs w:val="22"/>
        </w:rPr>
      </w:pPr>
    </w:p>
    <w:p w14:paraId="556DD18A" w14:textId="77777777" w:rsidR="00A07C2E" w:rsidRPr="00DC384A" w:rsidRDefault="00A07C2E" w:rsidP="00A07C2E">
      <w:pPr>
        <w:pStyle w:val="BodyText2"/>
        <w:tabs>
          <w:tab w:val="clear" w:pos="720"/>
          <w:tab w:val="clear" w:pos="1440"/>
          <w:tab w:val="left" w:pos="0"/>
        </w:tabs>
        <w:ind w:right="-82" w:hanging="705"/>
        <w:rPr>
          <w:rFonts w:cs="Arial"/>
          <w:szCs w:val="22"/>
          <w:lang w:val="en-US"/>
        </w:rPr>
      </w:pPr>
      <w:r w:rsidRPr="00DC384A">
        <w:rPr>
          <w:rFonts w:cs="Arial"/>
          <w:szCs w:val="22"/>
        </w:rPr>
        <w:tab/>
        <w:t>The criteria for spent convictions as defined by Rehabilitation of Offenders Act 1974 has the effect of removing a convicted persons criminal record, certain offences are removed after a stipulated time.  The application form outlines when convictions would under the usual circumstances become spent (Appendix 1). Certain professions including Taxi drivers are exempt from the Act therefore spent and unspent convictions can be considered for applications in relation to determining whether they are a ‘fit and proper persons’.</w:t>
      </w:r>
    </w:p>
    <w:p w14:paraId="710C6BD4" w14:textId="77777777" w:rsidR="00A07C2E" w:rsidRPr="00DC384A" w:rsidRDefault="00A07C2E" w:rsidP="00A07C2E">
      <w:pPr>
        <w:pStyle w:val="BodyText"/>
        <w:ind w:right="-82"/>
        <w:rPr>
          <w:szCs w:val="22"/>
        </w:rPr>
      </w:pPr>
    </w:p>
    <w:p w14:paraId="049195E9" w14:textId="7DBBE0E3" w:rsidR="00A07C2E" w:rsidRPr="00DC384A" w:rsidRDefault="00A07C2E" w:rsidP="00A07C2E">
      <w:pPr>
        <w:pStyle w:val="NormalLeft"/>
        <w:spacing w:after="0"/>
        <w:rPr>
          <w:bCs/>
          <w:szCs w:val="22"/>
        </w:rPr>
      </w:pPr>
      <w:r w:rsidRPr="00DC384A">
        <w:rPr>
          <w:bCs/>
          <w:szCs w:val="22"/>
        </w:rPr>
        <w:t xml:space="preserve">In order to apply for your DBS check, </w:t>
      </w:r>
      <w:hyperlink r:id="rId9" w:history="1">
        <w:r w:rsidRPr="00116C23">
          <w:rPr>
            <w:rStyle w:val="Hyperlink"/>
            <w:bCs/>
            <w:szCs w:val="22"/>
          </w:rPr>
          <w:t>please apply online</w:t>
        </w:r>
      </w:hyperlink>
      <w:r w:rsidR="00116C23">
        <w:rPr>
          <w:bCs/>
          <w:szCs w:val="22"/>
        </w:rPr>
        <w:t>.</w:t>
      </w:r>
    </w:p>
    <w:p w14:paraId="6030C2B7" w14:textId="77777777" w:rsidR="00A07C2E" w:rsidRPr="00DC384A" w:rsidRDefault="00A07C2E" w:rsidP="00A07C2E">
      <w:pPr>
        <w:pStyle w:val="NormalLeft"/>
        <w:spacing w:after="0"/>
        <w:rPr>
          <w:bCs/>
          <w:szCs w:val="22"/>
        </w:rPr>
      </w:pPr>
    </w:p>
    <w:p w14:paraId="49AAD3BA" w14:textId="77777777" w:rsidR="00A07C2E" w:rsidRPr="00DC384A" w:rsidRDefault="00A07C2E" w:rsidP="00A07C2E">
      <w:pPr>
        <w:pStyle w:val="NormalLeft"/>
        <w:spacing w:after="0"/>
        <w:rPr>
          <w:bCs/>
          <w:szCs w:val="22"/>
        </w:rPr>
      </w:pPr>
      <w:r w:rsidRPr="00DC384A">
        <w:rPr>
          <w:bCs/>
          <w:szCs w:val="22"/>
        </w:rPr>
        <w:t>On accessing the site, please click into the orange box and click on ‘start application’.  Please log in using the following details:</w:t>
      </w:r>
    </w:p>
    <w:p w14:paraId="398959F7" w14:textId="77777777" w:rsidR="00A07C2E" w:rsidRPr="00DC384A" w:rsidRDefault="00A07C2E" w:rsidP="00A07C2E">
      <w:pPr>
        <w:pStyle w:val="NormalLeft"/>
        <w:spacing w:after="0"/>
        <w:rPr>
          <w:bCs/>
          <w:szCs w:val="22"/>
        </w:rPr>
      </w:pPr>
    </w:p>
    <w:p w14:paraId="654D38F0" w14:textId="77777777" w:rsidR="00A07C2E" w:rsidRPr="00DC384A" w:rsidRDefault="00A07C2E" w:rsidP="00A07C2E">
      <w:pPr>
        <w:pStyle w:val="NormalLeft"/>
        <w:spacing w:after="0"/>
        <w:rPr>
          <w:bCs/>
          <w:szCs w:val="22"/>
        </w:rPr>
      </w:pPr>
      <w:r w:rsidRPr="00DC384A">
        <w:rPr>
          <w:bCs/>
          <w:szCs w:val="22"/>
        </w:rPr>
        <w:t xml:space="preserve">Organisation Reference: </w:t>
      </w:r>
      <w:r w:rsidRPr="00DC384A">
        <w:rPr>
          <w:b/>
          <w:bCs/>
          <w:szCs w:val="22"/>
        </w:rPr>
        <w:t>TAXI</w:t>
      </w:r>
    </w:p>
    <w:p w14:paraId="5E8E31B7" w14:textId="77777777" w:rsidR="00A07C2E" w:rsidRPr="00DC384A" w:rsidRDefault="00A07C2E" w:rsidP="00A07C2E">
      <w:pPr>
        <w:pStyle w:val="NormalLeft"/>
        <w:spacing w:after="0"/>
        <w:rPr>
          <w:bCs/>
          <w:szCs w:val="22"/>
        </w:rPr>
      </w:pPr>
      <w:r w:rsidRPr="00DC384A">
        <w:rPr>
          <w:bCs/>
          <w:szCs w:val="22"/>
        </w:rPr>
        <w:t>Password:</w:t>
      </w:r>
      <w:r w:rsidRPr="00DC384A">
        <w:rPr>
          <w:b/>
          <w:bCs/>
          <w:szCs w:val="22"/>
        </w:rPr>
        <w:t xml:space="preserve"> TAXICRB12</w:t>
      </w:r>
    </w:p>
    <w:p w14:paraId="10163437" w14:textId="77777777" w:rsidR="00A07C2E" w:rsidRPr="00DC384A" w:rsidRDefault="00A07C2E" w:rsidP="00A07C2E">
      <w:pPr>
        <w:pStyle w:val="NormalLeft"/>
        <w:spacing w:after="0"/>
        <w:rPr>
          <w:b/>
          <w:bCs/>
          <w:szCs w:val="22"/>
        </w:rPr>
      </w:pPr>
    </w:p>
    <w:p w14:paraId="3EDDE9B0" w14:textId="77777777" w:rsidR="00A07C2E" w:rsidRPr="00DC384A" w:rsidRDefault="00A07C2E" w:rsidP="00A07C2E">
      <w:pPr>
        <w:rPr>
          <w:rFonts w:cs="Arial"/>
          <w:b/>
          <w:bCs/>
          <w:szCs w:val="22"/>
        </w:rPr>
      </w:pPr>
      <w:r w:rsidRPr="00DC384A">
        <w:rPr>
          <w:rFonts w:cs="Arial"/>
          <w:b/>
          <w:bCs/>
          <w:szCs w:val="22"/>
        </w:rPr>
        <w:t xml:space="preserve">Once you have completed the online application, please contact the DBS team on 01432 260574 to arrange for your documents to be verified. This will need to be done in person and appointments must be made in advance </w:t>
      </w:r>
    </w:p>
    <w:p w14:paraId="625AD842" w14:textId="77777777" w:rsidR="00A07C2E" w:rsidRPr="00DC384A" w:rsidRDefault="00A07C2E" w:rsidP="00A07C2E">
      <w:pPr>
        <w:rPr>
          <w:bCs/>
          <w:szCs w:val="22"/>
        </w:rPr>
      </w:pPr>
    </w:p>
    <w:p w14:paraId="52273537" w14:textId="77777777" w:rsidR="00A07C2E" w:rsidRPr="008E4D22" w:rsidRDefault="00A07C2E" w:rsidP="008E4D22">
      <w:pPr>
        <w:rPr>
          <w:b/>
          <w:bCs/>
        </w:rPr>
      </w:pPr>
      <w:r w:rsidRPr="008E4D22">
        <w:rPr>
          <w:b/>
          <w:bCs/>
        </w:rPr>
        <w:t xml:space="preserve">Please note that your DBS application cannot be processed any further until your documents have been verified.  </w:t>
      </w:r>
    </w:p>
    <w:p w14:paraId="453165A2" w14:textId="77777777" w:rsidR="00A07C2E" w:rsidRPr="008E4D22" w:rsidRDefault="00A07C2E" w:rsidP="008E4D22">
      <w:pPr>
        <w:rPr>
          <w:b/>
          <w:bCs/>
        </w:rPr>
      </w:pPr>
      <w:r w:rsidRPr="008E4D22">
        <w:rPr>
          <w:b/>
          <w:bCs/>
        </w:rPr>
        <w:t>Tracking the progress of your application with the DBS</w:t>
      </w:r>
    </w:p>
    <w:p w14:paraId="1314CBD9" w14:textId="77777777" w:rsidR="00A07C2E" w:rsidRPr="00DC384A" w:rsidRDefault="00A07C2E" w:rsidP="00A07C2E">
      <w:pPr>
        <w:rPr>
          <w:rFonts w:cs="Arial"/>
          <w:szCs w:val="22"/>
        </w:rPr>
      </w:pPr>
    </w:p>
    <w:p w14:paraId="1FDD0F10" w14:textId="77777777" w:rsidR="00A07C2E" w:rsidRPr="00DC384A" w:rsidRDefault="00A07C2E" w:rsidP="00A07C2E">
      <w:pPr>
        <w:rPr>
          <w:rFonts w:cs="Arial"/>
          <w:bCs/>
          <w:color w:val="000000"/>
          <w:szCs w:val="22"/>
          <w:lang w:eastAsia="en-GB"/>
        </w:rPr>
      </w:pPr>
      <w:r w:rsidRPr="00DC384A">
        <w:rPr>
          <w:rFonts w:cs="Arial"/>
          <w:bCs/>
          <w:color w:val="000000"/>
          <w:szCs w:val="22"/>
          <w:lang w:eastAsia="en-GB"/>
        </w:rPr>
        <w:t xml:space="preserve">If you supplied an email address whilst entering your application, as soon as your application has been received at the DBS and is assigned a DBS Application Reference number you will receive a second email detailing this information. </w:t>
      </w:r>
    </w:p>
    <w:p w14:paraId="7E979A5F" w14:textId="77777777" w:rsidR="00A07C2E" w:rsidRPr="00DC384A" w:rsidRDefault="00A07C2E" w:rsidP="00A07C2E">
      <w:pPr>
        <w:rPr>
          <w:rFonts w:cs="Arial"/>
          <w:bCs/>
          <w:color w:val="000000"/>
          <w:szCs w:val="22"/>
          <w:lang w:eastAsia="en-GB"/>
        </w:rPr>
      </w:pPr>
    </w:p>
    <w:p w14:paraId="190A2C3E" w14:textId="77777777" w:rsidR="00A07C2E" w:rsidRPr="00DC384A" w:rsidRDefault="00A07C2E" w:rsidP="00A07C2E">
      <w:pPr>
        <w:rPr>
          <w:rFonts w:cs="Arial"/>
          <w:bCs/>
          <w:color w:val="000000"/>
          <w:szCs w:val="22"/>
          <w:lang w:eastAsia="en-GB"/>
        </w:rPr>
      </w:pPr>
      <w:r w:rsidRPr="00DC384A">
        <w:rPr>
          <w:rFonts w:cs="Arial"/>
          <w:bCs/>
          <w:color w:val="000000"/>
          <w:szCs w:val="22"/>
          <w:lang w:eastAsia="en-GB"/>
        </w:rPr>
        <w:t xml:space="preserve">This email will also include details and links to the DBS website to enable you to track the progress of your application from the moment the disclosure process commences. </w:t>
      </w:r>
    </w:p>
    <w:p w14:paraId="36501892" w14:textId="77777777" w:rsidR="00A07C2E" w:rsidRPr="00DC384A" w:rsidRDefault="00A07C2E" w:rsidP="00A07C2E">
      <w:pPr>
        <w:pStyle w:val="BodyText"/>
        <w:ind w:right="-82"/>
        <w:rPr>
          <w:szCs w:val="22"/>
        </w:rPr>
      </w:pPr>
    </w:p>
    <w:p w14:paraId="39CB6EE8" w14:textId="77777777" w:rsidR="00A07C2E" w:rsidRPr="00DC384A" w:rsidRDefault="00A07C2E" w:rsidP="00A07C2E">
      <w:pPr>
        <w:pStyle w:val="BodyText"/>
        <w:ind w:right="-82"/>
        <w:rPr>
          <w:szCs w:val="22"/>
        </w:rPr>
      </w:pPr>
      <w:r w:rsidRPr="00DC384A">
        <w:rPr>
          <w:szCs w:val="22"/>
        </w:rPr>
        <w:t>The DBS will send both yourself and the Council a copy of any information.  The DBS return can take up to 8 weeks, the Authority has no control over the length of time a DBS takes to be returned.</w:t>
      </w:r>
    </w:p>
    <w:p w14:paraId="4C6A9A44" w14:textId="77777777" w:rsidR="00A07C2E" w:rsidRPr="00DC384A" w:rsidRDefault="00A07C2E" w:rsidP="00A07C2E">
      <w:pPr>
        <w:pStyle w:val="BodyText"/>
        <w:ind w:right="-82"/>
        <w:rPr>
          <w:szCs w:val="22"/>
        </w:rPr>
      </w:pPr>
    </w:p>
    <w:p w14:paraId="30ACF055" w14:textId="77777777" w:rsidR="00A07C2E" w:rsidRPr="00DC384A" w:rsidRDefault="00A07C2E" w:rsidP="00A07C2E">
      <w:pPr>
        <w:pStyle w:val="BodyText"/>
        <w:ind w:right="-82"/>
        <w:rPr>
          <w:szCs w:val="22"/>
        </w:rPr>
      </w:pPr>
      <w:r w:rsidRPr="00DC384A">
        <w:rPr>
          <w:szCs w:val="22"/>
        </w:rPr>
        <w:t xml:space="preserve">Once the information has been received, the information will be used to assist the Authority in determining if the applicant is fit and proper.  Such decisions will be made subject to the policy guidelines adopted by the Council (a copy of the Policy is available upon request).  If you have previous convictions your application may be referred to the Councils Regulatory Committee for determination.  You will be invited to attend the meeting to speak in support of your application, alternatively you may have legal representation.  </w:t>
      </w:r>
    </w:p>
    <w:p w14:paraId="758CA73F" w14:textId="77777777" w:rsidR="00A07C2E" w:rsidRPr="00DC384A" w:rsidRDefault="00A07C2E" w:rsidP="00A07C2E">
      <w:pPr>
        <w:pStyle w:val="BodyText"/>
        <w:ind w:right="-82"/>
        <w:rPr>
          <w:szCs w:val="22"/>
        </w:rPr>
      </w:pPr>
    </w:p>
    <w:p w14:paraId="2FF908D5" w14:textId="77777777" w:rsidR="00A07C2E" w:rsidRPr="00DC384A" w:rsidRDefault="00A07C2E" w:rsidP="00A07C2E">
      <w:pPr>
        <w:pStyle w:val="BodyText"/>
        <w:ind w:right="-82"/>
        <w:rPr>
          <w:szCs w:val="22"/>
        </w:rPr>
      </w:pPr>
      <w:r w:rsidRPr="00DC384A">
        <w:rPr>
          <w:szCs w:val="22"/>
        </w:rPr>
        <w:t>The DBS has recently reviewed its advice to clarify that it no longer facilitates the portability of Disclosure.  Portability is the re-use of a DBS Disclosure for a position in another organisation.  Therefore, we will require our own DBS to be carried out and will not accept DBS’ carried out by other organisations.</w:t>
      </w:r>
    </w:p>
    <w:p w14:paraId="7FD4B169" w14:textId="77777777" w:rsidR="00A07C2E" w:rsidRPr="00DC384A" w:rsidRDefault="00A07C2E" w:rsidP="00EB6555"/>
    <w:p w14:paraId="1DA707C7" w14:textId="43F23EAA" w:rsidR="00A07C2E" w:rsidRPr="00A07C2E" w:rsidRDefault="00A07C2E" w:rsidP="00A07C2E">
      <w:pPr>
        <w:pStyle w:val="Heading2"/>
        <w:numPr>
          <w:ilvl w:val="0"/>
          <w:numId w:val="21"/>
        </w:numPr>
        <w:tabs>
          <w:tab w:val="num" w:pos="360"/>
        </w:tabs>
        <w:ind w:left="0" w:firstLine="0"/>
        <w:rPr>
          <w:b/>
          <w:bCs/>
          <w:sz w:val="24"/>
          <w:szCs w:val="24"/>
        </w:rPr>
      </w:pPr>
      <w:bookmarkStart w:id="7" w:name="_Toc200012995"/>
      <w:r w:rsidRPr="00A07C2E">
        <w:rPr>
          <w:b/>
          <w:bCs/>
          <w:sz w:val="24"/>
          <w:szCs w:val="24"/>
        </w:rPr>
        <w:t xml:space="preserve">Additional Criminal Record Checks </w:t>
      </w:r>
      <w:proofErr w:type="gramStart"/>
      <w:r w:rsidRPr="00A07C2E">
        <w:rPr>
          <w:b/>
          <w:bCs/>
          <w:sz w:val="24"/>
          <w:szCs w:val="24"/>
        </w:rPr>
        <w:t>For</w:t>
      </w:r>
      <w:proofErr w:type="gramEnd"/>
      <w:r w:rsidRPr="00A07C2E">
        <w:rPr>
          <w:b/>
          <w:bCs/>
          <w:sz w:val="24"/>
          <w:szCs w:val="24"/>
        </w:rPr>
        <w:t xml:space="preserve"> Applicants Who Do Not Have A British Passport</w:t>
      </w:r>
      <w:bookmarkEnd w:id="7"/>
    </w:p>
    <w:p w14:paraId="2BE20FDF" w14:textId="77777777" w:rsidR="00A07C2E" w:rsidRPr="00DC384A" w:rsidRDefault="00A07C2E" w:rsidP="00A07C2E">
      <w:pPr>
        <w:ind w:right="-82"/>
        <w:rPr>
          <w:rFonts w:eastAsia="Arial Unicode MS" w:cs="Arial"/>
          <w:szCs w:val="22"/>
          <w:lang w:val="en"/>
        </w:rPr>
      </w:pPr>
      <w:r w:rsidRPr="00DC384A">
        <w:rPr>
          <w:rFonts w:eastAsia="Arial Unicode MS" w:cs="Arial"/>
          <w:szCs w:val="22"/>
          <w:lang w:val="en"/>
        </w:rPr>
        <w:t>In addition to a DBS you will be required to obtain a Certificate of Good Conduct from your country/</w:t>
      </w:r>
      <w:proofErr w:type="spellStart"/>
      <w:r w:rsidRPr="00DC384A">
        <w:rPr>
          <w:rFonts w:eastAsia="Arial Unicode MS" w:cs="Arial"/>
          <w:szCs w:val="22"/>
          <w:lang w:val="en"/>
        </w:rPr>
        <w:t>ies</w:t>
      </w:r>
      <w:proofErr w:type="spellEnd"/>
      <w:r w:rsidRPr="00DC384A">
        <w:rPr>
          <w:rFonts w:eastAsia="Arial Unicode MS" w:cs="Arial"/>
          <w:szCs w:val="22"/>
          <w:lang w:val="en"/>
        </w:rPr>
        <w:t xml:space="preserve"> of origin or where you have been living since the age of 18 years.</w:t>
      </w:r>
    </w:p>
    <w:p w14:paraId="1A87A8CB" w14:textId="77777777" w:rsidR="00A07C2E" w:rsidRPr="00DC384A" w:rsidRDefault="00A07C2E" w:rsidP="00A07C2E">
      <w:pPr>
        <w:spacing w:before="100" w:beforeAutospacing="1" w:after="100" w:afterAutospacing="1"/>
        <w:ind w:right="-82"/>
        <w:rPr>
          <w:rFonts w:cs="Arial"/>
          <w:szCs w:val="22"/>
          <w:lang w:val="en"/>
        </w:rPr>
      </w:pPr>
      <w:r w:rsidRPr="00DC384A">
        <w:rPr>
          <w:rFonts w:cs="Arial"/>
          <w:szCs w:val="22"/>
          <w:lang w:val="en"/>
        </w:rPr>
        <w:t xml:space="preserve">The </w:t>
      </w:r>
      <w:r w:rsidRPr="00DC384A">
        <w:rPr>
          <w:rStyle w:val="HTMLAcronym"/>
          <w:rFonts w:cs="Arial"/>
          <w:szCs w:val="22"/>
          <w:lang w:val="en"/>
        </w:rPr>
        <w:t>DBS</w:t>
      </w:r>
      <w:r w:rsidRPr="00DC384A">
        <w:rPr>
          <w:rFonts w:cs="Arial"/>
          <w:szCs w:val="22"/>
          <w:lang w:val="en"/>
        </w:rPr>
        <w:t xml:space="preserve"> provides information on how an individual can obtain a copy of their own certificate of good conduct or criminal record from a number of countries. This information can be found on the DBS web site </w:t>
      </w:r>
      <w:hyperlink r:id="rId10" w:history="1">
        <w:r w:rsidRPr="00DC384A">
          <w:rPr>
            <w:rStyle w:val="Hyperlink"/>
            <w:rFonts w:cs="Arial"/>
            <w:szCs w:val="22"/>
            <w:lang w:val="en"/>
          </w:rPr>
          <w:t>overseas page</w:t>
        </w:r>
      </w:hyperlink>
      <w:r w:rsidRPr="00DC384A">
        <w:rPr>
          <w:rFonts w:cs="Arial"/>
          <w:szCs w:val="22"/>
          <w:lang w:val="en"/>
        </w:rPr>
        <w:t xml:space="preserve">. For information about any country not listed you should contact that country’s representative in the UK. Contact details can be found on the </w:t>
      </w:r>
      <w:hyperlink r:id="rId11" w:history="1">
        <w:r w:rsidRPr="00DC384A">
          <w:rPr>
            <w:rStyle w:val="Hyperlink"/>
            <w:rFonts w:cs="Arial"/>
            <w:szCs w:val="22"/>
            <w:lang w:val="en"/>
          </w:rPr>
          <w:t>Foreign and Commonwealth Office web site</w:t>
        </w:r>
      </w:hyperlink>
      <w:r w:rsidRPr="00DC384A">
        <w:rPr>
          <w:rFonts w:cs="Arial"/>
          <w:szCs w:val="22"/>
          <w:lang w:val="en"/>
        </w:rPr>
        <w:t>.</w:t>
      </w:r>
    </w:p>
    <w:p w14:paraId="616331DC" w14:textId="1BB64D3C" w:rsidR="00A07C2E" w:rsidRPr="00A07C2E" w:rsidRDefault="00A07C2E" w:rsidP="00A07C2E">
      <w:pPr>
        <w:pStyle w:val="Heading2"/>
        <w:numPr>
          <w:ilvl w:val="0"/>
          <w:numId w:val="21"/>
        </w:numPr>
        <w:tabs>
          <w:tab w:val="num" w:pos="360"/>
        </w:tabs>
        <w:ind w:left="0" w:firstLine="0"/>
        <w:rPr>
          <w:b/>
          <w:sz w:val="24"/>
          <w:szCs w:val="24"/>
        </w:rPr>
      </w:pPr>
      <w:r w:rsidRPr="00A07C2E">
        <w:rPr>
          <w:b/>
          <w:sz w:val="24"/>
          <w:szCs w:val="24"/>
        </w:rPr>
        <w:br w:type="page"/>
      </w:r>
      <w:bookmarkStart w:id="8" w:name="_Toc200012996"/>
      <w:r w:rsidRPr="00A07C2E">
        <w:rPr>
          <w:b/>
          <w:sz w:val="24"/>
          <w:szCs w:val="24"/>
        </w:rPr>
        <w:lastRenderedPageBreak/>
        <w:t xml:space="preserve">Evidence </w:t>
      </w:r>
      <w:proofErr w:type="gramStart"/>
      <w:r w:rsidRPr="00A07C2E">
        <w:rPr>
          <w:b/>
          <w:sz w:val="24"/>
          <w:szCs w:val="24"/>
        </w:rPr>
        <w:t>Of</w:t>
      </w:r>
      <w:proofErr w:type="gramEnd"/>
      <w:r w:rsidRPr="00A07C2E">
        <w:rPr>
          <w:b/>
          <w:sz w:val="24"/>
          <w:szCs w:val="24"/>
        </w:rPr>
        <w:t xml:space="preserve"> Permission To Work In The </w:t>
      </w:r>
      <w:proofErr w:type="spellStart"/>
      <w:r w:rsidRPr="00A07C2E">
        <w:rPr>
          <w:b/>
          <w:sz w:val="24"/>
          <w:szCs w:val="24"/>
        </w:rPr>
        <w:t>Uk</w:t>
      </w:r>
      <w:bookmarkEnd w:id="8"/>
      <w:proofErr w:type="spellEnd"/>
    </w:p>
    <w:p w14:paraId="357CB504" w14:textId="77777777" w:rsidR="00A07C2E" w:rsidRPr="00DC384A" w:rsidRDefault="00A07C2E" w:rsidP="00A07C2E">
      <w:pPr>
        <w:pStyle w:val="NormalWeb"/>
        <w:ind w:right="-82"/>
        <w:rPr>
          <w:rFonts w:ascii="Arial" w:eastAsia="Times New Roman" w:hAnsi="Arial" w:cs="Arial"/>
          <w:szCs w:val="22"/>
          <w:lang w:val="en"/>
        </w:rPr>
      </w:pPr>
      <w:r w:rsidRPr="00DC384A">
        <w:rPr>
          <w:rFonts w:ascii="Arial" w:eastAsia="Times New Roman" w:hAnsi="Arial" w:cs="Arial"/>
          <w:szCs w:val="22"/>
          <w:lang w:val="en"/>
        </w:rPr>
        <w:t>All applicants must show documentary evidence to show they are able to work within the UK.  You do not need permission to work if you belong to one of the following groups:-</w:t>
      </w:r>
    </w:p>
    <w:p w14:paraId="0C392A1B" w14:textId="77777777" w:rsidR="00A07C2E" w:rsidRPr="00DC384A" w:rsidRDefault="00A07C2E" w:rsidP="00A07C2E">
      <w:pPr>
        <w:spacing w:before="100" w:beforeAutospacing="1" w:after="100" w:afterAutospacing="1"/>
        <w:ind w:right="-82"/>
        <w:rPr>
          <w:rFonts w:cs="Arial"/>
          <w:szCs w:val="22"/>
          <w:lang w:val="en"/>
        </w:rPr>
      </w:pPr>
      <w:r w:rsidRPr="00DC384A">
        <w:rPr>
          <w:rFonts w:cs="Arial"/>
          <w:szCs w:val="22"/>
          <w:lang w:val="en"/>
        </w:rPr>
        <w:t xml:space="preserve">British Citizen. </w:t>
      </w:r>
    </w:p>
    <w:p w14:paraId="08110483" w14:textId="77777777" w:rsidR="00A07C2E" w:rsidRPr="00DC384A" w:rsidRDefault="00A07C2E" w:rsidP="00A07C2E">
      <w:pPr>
        <w:spacing w:before="100" w:beforeAutospacing="1" w:after="100" w:afterAutospacing="1"/>
        <w:ind w:right="-82"/>
        <w:rPr>
          <w:rFonts w:cs="Arial"/>
          <w:szCs w:val="22"/>
          <w:lang w:val="en"/>
        </w:rPr>
      </w:pPr>
      <w:r w:rsidRPr="00DC384A">
        <w:rPr>
          <w:rFonts w:cs="Arial"/>
          <w:szCs w:val="22"/>
          <w:lang w:val="en"/>
        </w:rPr>
        <w:t>Commonwealth citizens with the right of abode in the UK.</w:t>
      </w:r>
    </w:p>
    <w:p w14:paraId="0FE6B9A2" w14:textId="77777777" w:rsidR="00A07C2E" w:rsidRPr="00DC384A" w:rsidRDefault="00A07C2E" w:rsidP="00A07C2E">
      <w:pPr>
        <w:spacing w:before="100" w:beforeAutospacing="1" w:after="100" w:afterAutospacing="1"/>
        <w:ind w:right="-82"/>
        <w:rPr>
          <w:rFonts w:cs="Arial"/>
          <w:szCs w:val="22"/>
          <w:lang w:val="en"/>
        </w:rPr>
      </w:pPr>
      <w:r w:rsidRPr="00DC384A">
        <w:rPr>
          <w:rFonts w:cs="Arial"/>
          <w:szCs w:val="22"/>
          <w:lang w:val="en"/>
        </w:rPr>
        <w:t xml:space="preserve">European Economic Area (EEA) and Swiss nationals – although some will need to register with the Home Office. </w:t>
      </w:r>
    </w:p>
    <w:p w14:paraId="216C3D7E" w14:textId="77777777" w:rsidR="00A07C2E" w:rsidRPr="008E4D22" w:rsidRDefault="00A07C2E" w:rsidP="008E4D22">
      <w:pPr>
        <w:pStyle w:val="Heading2"/>
        <w:numPr>
          <w:ilvl w:val="0"/>
          <w:numId w:val="21"/>
        </w:numPr>
        <w:tabs>
          <w:tab w:val="num" w:pos="360"/>
        </w:tabs>
        <w:ind w:left="0" w:firstLine="0"/>
        <w:rPr>
          <w:b/>
          <w:sz w:val="24"/>
          <w:szCs w:val="24"/>
        </w:rPr>
      </w:pPr>
      <w:bookmarkStart w:id="9" w:name="_Toc200012439"/>
      <w:bookmarkStart w:id="10" w:name="_Toc200012997"/>
      <w:r w:rsidRPr="008E4D22">
        <w:rPr>
          <w:b/>
          <w:sz w:val="24"/>
          <w:szCs w:val="24"/>
        </w:rPr>
        <w:t>What Documents Do I Need to Produce?</w:t>
      </w:r>
      <w:bookmarkEnd w:id="9"/>
      <w:bookmarkEnd w:id="10"/>
    </w:p>
    <w:p w14:paraId="507FC2BF" w14:textId="77777777" w:rsidR="00A07C2E" w:rsidRPr="008E4D22" w:rsidRDefault="00A07C2E" w:rsidP="00A07C2E">
      <w:pPr>
        <w:autoSpaceDE w:val="0"/>
        <w:autoSpaceDN w:val="0"/>
        <w:adjustRightInd w:val="0"/>
        <w:rPr>
          <w:rFonts w:asciiTheme="minorHAnsi" w:hAnsiTheme="minorHAnsi" w:cstheme="minorHAnsi"/>
          <w:b/>
          <w:bCs/>
          <w:szCs w:val="22"/>
          <w:lang w:val="en-US"/>
        </w:rPr>
      </w:pPr>
      <w:r w:rsidRPr="008E4D22">
        <w:rPr>
          <w:rFonts w:asciiTheme="minorHAnsi" w:hAnsiTheme="minorHAnsi" w:cstheme="minorHAnsi"/>
          <w:b/>
          <w:bCs/>
          <w:szCs w:val="22"/>
          <w:lang w:val="en-US"/>
        </w:rPr>
        <w:t>NB. At least one document must show your current address and at least one document must show your date of birth.</w:t>
      </w:r>
    </w:p>
    <w:p w14:paraId="505EE729" w14:textId="77777777" w:rsidR="00A07C2E" w:rsidRPr="00DC384A" w:rsidRDefault="00A07C2E" w:rsidP="00A07C2E">
      <w:pPr>
        <w:rPr>
          <w:rFonts w:ascii="Calibri" w:hAnsi="Calibri"/>
          <w:b/>
          <w:color w:val="631D76"/>
          <w:szCs w:val="22"/>
        </w:rPr>
      </w:pPr>
    </w:p>
    <w:p w14:paraId="63D6FE90" w14:textId="77777777" w:rsidR="00A07C2E" w:rsidRPr="00DC384A" w:rsidRDefault="00A07C2E" w:rsidP="008E4D22">
      <w:bookmarkStart w:id="11" w:name="_Toc200012440"/>
      <w:r w:rsidRPr="00DC384A">
        <w:t>You can find a comprehensive list of acceptable forms of identification in the following table.</w:t>
      </w:r>
      <w:bookmarkEnd w:id="11"/>
    </w:p>
    <w:p w14:paraId="49F0BF04" w14:textId="77777777" w:rsidR="00A07C2E" w:rsidRPr="003B41B8" w:rsidRDefault="00A07C2E" w:rsidP="008E4D22">
      <w:pPr>
        <w:rPr>
          <w:rFonts w:asciiTheme="minorHAnsi" w:hAnsiTheme="minorHAnsi" w:cstheme="minorHAnsi"/>
        </w:rPr>
      </w:pPr>
    </w:p>
    <w:p w14:paraId="33DCDB17" w14:textId="77777777" w:rsidR="00A07C2E" w:rsidRPr="00EB6555" w:rsidRDefault="00A07C2E" w:rsidP="00A07C2E">
      <w:pPr>
        <w:pStyle w:val="Default"/>
        <w:rPr>
          <w:rFonts w:asciiTheme="minorHAnsi" w:hAnsiTheme="minorHAnsi" w:cstheme="minorHAnsi"/>
          <w:b/>
          <w:bCs/>
          <w:sz w:val="22"/>
          <w:szCs w:val="22"/>
        </w:rPr>
      </w:pPr>
      <w:r w:rsidRPr="00EB6555">
        <w:rPr>
          <w:rFonts w:asciiTheme="minorHAnsi" w:hAnsiTheme="minorHAnsi" w:cstheme="minorHAnsi"/>
          <w:b/>
          <w:bCs/>
          <w:sz w:val="22"/>
          <w:szCs w:val="22"/>
        </w:rPr>
        <w:t>List of Valid Identity Documents</w:t>
      </w:r>
    </w:p>
    <w:p w14:paraId="46B42190" w14:textId="77777777" w:rsidR="00FA310F" w:rsidRDefault="00FA310F" w:rsidP="00A07C2E">
      <w:pPr>
        <w:pStyle w:val="Default"/>
        <w:rPr>
          <w:rFonts w:asciiTheme="minorHAnsi" w:hAnsiTheme="minorHAnsi" w:cstheme="minorHAnsi"/>
          <w:sz w:val="22"/>
          <w:szCs w:val="22"/>
        </w:rPr>
      </w:pPr>
    </w:p>
    <w:p w14:paraId="7D1FBABF" w14:textId="77777777" w:rsidR="00FA310F" w:rsidRPr="00FA310F" w:rsidRDefault="00FA310F" w:rsidP="00EB6555">
      <w:pPr>
        <w:pStyle w:val="Default"/>
        <w:numPr>
          <w:ilvl w:val="0"/>
          <w:numId w:val="22"/>
        </w:numPr>
        <w:rPr>
          <w:rFonts w:asciiTheme="minorHAnsi" w:hAnsiTheme="minorHAnsi" w:cstheme="minorHAnsi"/>
          <w:sz w:val="22"/>
          <w:szCs w:val="22"/>
        </w:rPr>
      </w:pPr>
      <w:r w:rsidRPr="00FA310F">
        <w:rPr>
          <w:rFonts w:asciiTheme="minorHAnsi" w:hAnsiTheme="minorHAnsi" w:cstheme="minorHAnsi"/>
          <w:sz w:val="22"/>
          <w:szCs w:val="22"/>
        </w:rPr>
        <w:t>Which documents do you need to provide?</w:t>
      </w:r>
    </w:p>
    <w:p w14:paraId="454C31E4" w14:textId="77777777" w:rsidR="00FA310F" w:rsidRPr="00FA310F" w:rsidRDefault="00FA310F" w:rsidP="00EB6555">
      <w:pPr>
        <w:pStyle w:val="Default"/>
        <w:numPr>
          <w:ilvl w:val="0"/>
          <w:numId w:val="22"/>
        </w:numPr>
        <w:rPr>
          <w:rFonts w:asciiTheme="minorHAnsi" w:hAnsiTheme="minorHAnsi" w:cstheme="minorHAnsi"/>
          <w:sz w:val="22"/>
          <w:szCs w:val="22"/>
        </w:rPr>
      </w:pPr>
      <w:r w:rsidRPr="00FA310F">
        <w:rPr>
          <w:rFonts w:asciiTheme="minorHAnsi" w:hAnsiTheme="minorHAnsi" w:cstheme="minorHAnsi"/>
          <w:sz w:val="22"/>
          <w:szCs w:val="22"/>
        </w:rPr>
        <w:t>Can you produce any documents from Group 1?</w:t>
      </w:r>
    </w:p>
    <w:p w14:paraId="31E74683" w14:textId="77777777" w:rsidR="00FA310F" w:rsidRDefault="00FA310F" w:rsidP="00A07C2E">
      <w:pPr>
        <w:pStyle w:val="Default"/>
        <w:rPr>
          <w:rFonts w:asciiTheme="minorHAnsi" w:hAnsiTheme="minorHAnsi" w:cstheme="minorHAnsi"/>
          <w:sz w:val="22"/>
          <w:szCs w:val="22"/>
        </w:rPr>
      </w:pPr>
    </w:p>
    <w:p w14:paraId="354A9425" w14:textId="77777777" w:rsidR="00EB6555" w:rsidRDefault="00EB6555" w:rsidP="00A07C2E">
      <w:pPr>
        <w:pStyle w:val="Default"/>
        <w:rPr>
          <w:rFonts w:asciiTheme="minorHAnsi" w:hAnsiTheme="minorHAnsi" w:cstheme="minorHAnsi"/>
          <w:sz w:val="22"/>
          <w:szCs w:val="22"/>
        </w:rPr>
        <w:sectPr w:rsidR="00EB6555" w:rsidSect="00E5563D">
          <w:headerReference w:type="even" r:id="rId12"/>
          <w:headerReference w:type="default" r:id="rId13"/>
          <w:footerReference w:type="even" r:id="rId14"/>
          <w:footerReference w:type="default" r:id="rId15"/>
          <w:headerReference w:type="first" r:id="rId16"/>
          <w:footerReference w:type="first" r:id="rId17"/>
          <w:pgSz w:w="11906" w:h="16838"/>
          <w:pgMar w:top="2087" w:right="1191" w:bottom="1185" w:left="1191" w:header="709" w:footer="397" w:gutter="0"/>
          <w:cols w:space="720"/>
          <w:titlePg/>
          <w:docGrid w:linePitch="326"/>
        </w:sectPr>
      </w:pPr>
    </w:p>
    <w:p w14:paraId="10EEFF01" w14:textId="77777777" w:rsidR="00EB6555" w:rsidRDefault="00EB6555" w:rsidP="00EB6555">
      <w:pPr>
        <w:pStyle w:val="Default"/>
        <w:pBdr>
          <w:top w:val="single" w:sz="4" w:space="1" w:color="auto"/>
          <w:left w:val="single" w:sz="4" w:space="4" w:color="auto"/>
          <w:bottom w:val="single" w:sz="4" w:space="1" w:color="auto"/>
          <w:right w:val="single" w:sz="4" w:space="4" w:color="auto"/>
          <w:bar w:val="single" w:sz="4" w:color="auto"/>
        </w:pBdr>
        <w:jc w:val="center"/>
        <w:rPr>
          <w:rFonts w:asciiTheme="minorHAnsi" w:hAnsiTheme="minorHAnsi" w:cstheme="minorHAnsi"/>
          <w:b/>
          <w:bCs/>
          <w:sz w:val="22"/>
          <w:szCs w:val="22"/>
        </w:rPr>
      </w:pPr>
      <w:r w:rsidRPr="00EB6555">
        <w:rPr>
          <w:rFonts w:asciiTheme="minorHAnsi" w:hAnsiTheme="minorHAnsi" w:cstheme="minorHAnsi"/>
          <w:b/>
          <w:bCs/>
          <w:sz w:val="22"/>
          <w:szCs w:val="22"/>
        </w:rPr>
        <w:t>Yes</w:t>
      </w:r>
    </w:p>
    <w:p w14:paraId="2CC44B9B" w14:textId="77777777" w:rsidR="00EB6555" w:rsidRPr="00EB6555" w:rsidRDefault="00EB6555" w:rsidP="00EB6555">
      <w:pPr>
        <w:pStyle w:val="Default"/>
        <w:pBdr>
          <w:top w:val="single" w:sz="4" w:space="1" w:color="auto"/>
          <w:left w:val="single" w:sz="4" w:space="4" w:color="auto"/>
          <w:bottom w:val="single" w:sz="4" w:space="1" w:color="auto"/>
          <w:right w:val="single" w:sz="4" w:space="4" w:color="auto"/>
          <w:bar w:val="single" w:sz="4" w:color="auto"/>
        </w:pBdr>
        <w:jc w:val="center"/>
        <w:rPr>
          <w:rFonts w:asciiTheme="minorHAnsi" w:hAnsiTheme="minorHAnsi" w:cstheme="minorHAnsi"/>
          <w:b/>
          <w:bCs/>
          <w:sz w:val="22"/>
          <w:szCs w:val="22"/>
        </w:rPr>
      </w:pPr>
    </w:p>
    <w:p w14:paraId="24DE2867" w14:textId="09FD31AB" w:rsidR="00EB6555" w:rsidRPr="00FA310F" w:rsidRDefault="00EB6555" w:rsidP="00EB6555">
      <w:pPr>
        <w:pStyle w:val="Default"/>
        <w:pBdr>
          <w:top w:val="single" w:sz="4" w:space="1" w:color="auto"/>
          <w:left w:val="single" w:sz="4" w:space="4" w:color="auto"/>
          <w:bottom w:val="single" w:sz="4" w:space="1" w:color="auto"/>
          <w:right w:val="single" w:sz="4" w:space="4" w:color="auto"/>
          <w:bar w:val="single" w:sz="4" w:color="auto"/>
        </w:pBdr>
        <w:jc w:val="center"/>
        <w:rPr>
          <w:rFonts w:asciiTheme="minorHAnsi" w:hAnsiTheme="minorHAnsi" w:cstheme="minorHAnsi"/>
          <w:sz w:val="22"/>
          <w:szCs w:val="22"/>
        </w:rPr>
      </w:pPr>
      <w:r w:rsidRPr="00FA310F">
        <w:rPr>
          <w:rFonts w:asciiTheme="minorHAnsi" w:hAnsiTheme="minorHAnsi" w:cstheme="minorHAnsi"/>
          <w:sz w:val="22"/>
          <w:szCs w:val="22"/>
        </w:rPr>
        <w:t>3 documents must be seen</w:t>
      </w:r>
    </w:p>
    <w:p w14:paraId="79C0B2D5" w14:textId="51672E4F" w:rsidR="00EB6555" w:rsidRDefault="00EB6555" w:rsidP="00EB6555">
      <w:pPr>
        <w:pStyle w:val="Default"/>
        <w:pBdr>
          <w:top w:val="single" w:sz="4" w:space="1" w:color="auto"/>
          <w:left w:val="single" w:sz="4" w:space="4" w:color="auto"/>
          <w:bottom w:val="single" w:sz="4" w:space="1" w:color="auto"/>
          <w:right w:val="single" w:sz="4" w:space="4" w:color="auto"/>
          <w:bar w:val="single" w:sz="4" w:color="auto"/>
        </w:pBdr>
        <w:jc w:val="center"/>
        <w:rPr>
          <w:rFonts w:asciiTheme="minorHAnsi" w:hAnsiTheme="minorHAnsi" w:cstheme="minorHAnsi"/>
          <w:sz w:val="22"/>
          <w:szCs w:val="22"/>
        </w:rPr>
      </w:pPr>
      <w:r w:rsidRPr="00FA310F">
        <w:rPr>
          <w:rFonts w:asciiTheme="minorHAnsi" w:hAnsiTheme="minorHAnsi" w:cstheme="minorHAnsi"/>
          <w:sz w:val="22"/>
          <w:szCs w:val="22"/>
        </w:rPr>
        <w:t>1 document from Group 1 plus</w:t>
      </w:r>
    </w:p>
    <w:p w14:paraId="07C86985" w14:textId="2E84BABB" w:rsidR="00EB6555" w:rsidRDefault="00EB6555" w:rsidP="00EB6555">
      <w:pPr>
        <w:pStyle w:val="Default"/>
        <w:pBdr>
          <w:top w:val="single" w:sz="4" w:space="1" w:color="auto"/>
          <w:left w:val="single" w:sz="4" w:space="4" w:color="auto"/>
          <w:bottom w:val="single" w:sz="4" w:space="1" w:color="auto"/>
          <w:right w:val="single" w:sz="4" w:space="4" w:color="auto"/>
          <w:bar w:val="single" w:sz="4" w:color="auto"/>
        </w:pBdr>
        <w:jc w:val="center"/>
        <w:rPr>
          <w:rFonts w:asciiTheme="minorHAnsi" w:hAnsiTheme="minorHAnsi" w:cstheme="minorHAnsi"/>
          <w:sz w:val="22"/>
          <w:szCs w:val="22"/>
        </w:rPr>
      </w:pPr>
      <w:proofErr w:type="gramStart"/>
      <w:r w:rsidRPr="00FA310F">
        <w:rPr>
          <w:rFonts w:asciiTheme="minorHAnsi" w:hAnsiTheme="minorHAnsi" w:cstheme="minorHAnsi"/>
          <w:sz w:val="22"/>
          <w:szCs w:val="22"/>
        </w:rPr>
        <w:t>any</w:t>
      </w:r>
      <w:proofErr w:type="gramEnd"/>
      <w:r w:rsidRPr="00FA310F">
        <w:rPr>
          <w:rFonts w:asciiTheme="minorHAnsi" w:hAnsiTheme="minorHAnsi" w:cstheme="minorHAnsi"/>
          <w:sz w:val="22"/>
          <w:szCs w:val="22"/>
        </w:rPr>
        <w:t xml:space="preserve"> 2 from Groups 1 or 2</w:t>
      </w:r>
    </w:p>
    <w:p w14:paraId="46719D80" w14:textId="030AFACC" w:rsidR="00EB6555" w:rsidRDefault="00EB6555" w:rsidP="00A07C2E">
      <w:pPr>
        <w:pStyle w:val="Default"/>
        <w:rPr>
          <w:rFonts w:asciiTheme="minorHAnsi" w:hAnsiTheme="minorHAnsi" w:cstheme="minorHAnsi"/>
          <w:sz w:val="22"/>
          <w:szCs w:val="22"/>
        </w:rPr>
      </w:pPr>
    </w:p>
    <w:p w14:paraId="07B22A1C" w14:textId="77777777" w:rsidR="00EB6555" w:rsidRDefault="00EB6555" w:rsidP="00EB6555">
      <w:pPr>
        <w:pStyle w:val="Default"/>
        <w:pBdr>
          <w:top w:val="single" w:sz="4" w:space="1" w:color="auto"/>
          <w:left w:val="single" w:sz="4" w:space="4" w:color="auto"/>
          <w:bottom w:val="single" w:sz="4" w:space="1" w:color="auto"/>
          <w:right w:val="single" w:sz="4" w:space="4" w:color="auto"/>
          <w:bar w:val="single" w:sz="4" w:color="auto"/>
        </w:pBdr>
        <w:jc w:val="center"/>
        <w:rPr>
          <w:rFonts w:asciiTheme="minorHAnsi" w:hAnsiTheme="minorHAnsi" w:cstheme="minorHAnsi"/>
          <w:b/>
          <w:bCs/>
          <w:sz w:val="22"/>
          <w:szCs w:val="22"/>
        </w:rPr>
      </w:pPr>
      <w:r w:rsidRPr="00EB6555">
        <w:rPr>
          <w:rFonts w:asciiTheme="minorHAnsi" w:hAnsiTheme="minorHAnsi" w:cstheme="minorHAnsi"/>
          <w:b/>
          <w:bCs/>
          <w:sz w:val="22"/>
          <w:szCs w:val="22"/>
        </w:rPr>
        <w:t>No</w:t>
      </w:r>
    </w:p>
    <w:p w14:paraId="590E05B1" w14:textId="77777777" w:rsidR="00EB6555" w:rsidRPr="00EB6555" w:rsidRDefault="00EB6555" w:rsidP="00EB6555">
      <w:pPr>
        <w:pStyle w:val="Default"/>
        <w:pBdr>
          <w:top w:val="single" w:sz="4" w:space="1" w:color="auto"/>
          <w:left w:val="single" w:sz="4" w:space="4" w:color="auto"/>
          <w:bottom w:val="single" w:sz="4" w:space="1" w:color="auto"/>
          <w:right w:val="single" w:sz="4" w:space="4" w:color="auto"/>
          <w:bar w:val="single" w:sz="4" w:color="auto"/>
        </w:pBdr>
        <w:jc w:val="center"/>
        <w:rPr>
          <w:rFonts w:asciiTheme="minorHAnsi" w:hAnsiTheme="minorHAnsi" w:cstheme="minorHAnsi"/>
          <w:b/>
          <w:bCs/>
          <w:sz w:val="22"/>
          <w:szCs w:val="22"/>
        </w:rPr>
      </w:pPr>
    </w:p>
    <w:p w14:paraId="75413677" w14:textId="0D3D6757" w:rsidR="00EB6555" w:rsidRPr="00EB6555" w:rsidRDefault="00EB6555" w:rsidP="00EB6555">
      <w:pPr>
        <w:pStyle w:val="Default"/>
        <w:pBdr>
          <w:top w:val="single" w:sz="4" w:space="1" w:color="auto"/>
          <w:left w:val="single" w:sz="4" w:space="4" w:color="auto"/>
          <w:bottom w:val="single" w:sz="4" w:space="1" w:color="auto"/>
          <w:right w:val="single" w:sz="4" w:space="4" w:color="auto"/>
          <w:bar w:val="single" w:sz="4" w:color="auto"/>
        </w:pBdr>
        <w:jc w:val="center"/>
        <w:rPr>
          <w:rFonts w:asciiTheme="minorHAnsi" w:hAnsiTheme="minorHAnsi" w:cstheme="minorHAnsi"/>
          <w:sz w:val="22"/>
          <w:szCs w:val="22"/>
        </w:rPr>
      </w:pPr>
      <w:r w:rsidRPr="00EB6555">
        <w:rPr>
          <w:rFonts w:asciiTheme="minorHAnsi" w:hAnsiTheme="minorHAnsi" w:cstheme="minorHAnsi"/>
          <w:sz w:val="22"/>
          <w:szCs w:val="22"/>
        </w:rPr>
        <w:t>A birth certificate must be seen plus 1 document from Group 2a and 3 documents from Group 2a or 2b.</w:t>
      </w:r>
    </w:p>
    <w:p w14:paraId="09221235" w14:textId="77777777" w:rsidR="00EB6555" w:rsidRDefault="00EB6555" w:rsidP="00A07C2E">
      <w:pPr>
        <w:pStyle w:val="Default"/>
        <w:rPr>
          <w:rFonts w:asciiTheme="minorHAnsi" w:hAnsiTheme="minorHAnsi" w:cstheme="minorHAnsi"/>
          <w:sz w:val="22"/>
          <w:szCs w:val="22"/>
        </w:rPr>
        <w:sectPr w:rsidR="00EB6555" w:rsidSect="00EB6555">
          <w:type w:val="continuous"/>
          <w:pgSz w:w="11906" w:h="16838"/>
          <w:pgMar w:top="2087" w:right="1191" w:bottom="1185" w:left="1191" w:header="709" w:footer="397" w:gutter="0"/>
          <w:cols w:num="2" w:space="720"/>
          <w:titlePg/>
          <w:docGrid w:linePitch="326"/>
        </w:sectPr>
      </w:pPr>
    </w:p>
    <w:p w14:paraId="3CEF24D2" w14:textId="77777777" w:rsidR="00A07C2E" w:rsidRPr="003B41B8" w:rsidRDefault="00A07C2E" w:rsidP="00A07C2E">
      <w:pPr>
        <w:pStyle w:val="Default"/>
        <w:rPr>
          <w:rFonts w:asciiTheme="minorHAnsi" w:hAnsiTheme="minorHAnsi" w:cstheme="minorHAnsi"/>
          <w:sz w:val="22"/>
          <w:szCs w:val="22"/>
        </w:rPr>
      </w:pPr>
      <w:r w:rsidRPr="003B41B8">
        <w:rPr>
          <w:rFonts w:asciiTheme="minorHAnsi" w:hAnsiTheme="minorHAnsi" w:cstheme="minorHAnsi"/>
          <w:sz w:val="22"/>
          <w:szCs w:val="22"/>
        </w:rPr>
        <w:t>Please note: all documents must be in your current name (marriage certificate excepted).  At least one document must show your current address and at least one document must show your date of birth.</w:t>
      </w:r>
    </w:p>
    <w:p w14:paraId="3D64521F" w14:textId="77777777" w:rsidR="00A07C2E" w:rsidRPr="003B41B8" w:rsidRDefault="00A07C2E" w:rsidP="00A07C2E">
      <w:pPr>
        <w:pStyle w:val="Default"/>
        <w:rPr>
          <w:rFonts w:asciiTheme="minorHAnsi" w:hAnsiTheme="minorHAnsi" w:cstheme="minorHAnsi"/>
          <w:sz w:val="22"/>
          <w:szCs w:val="22"/>
          <w:u w:val="single"/>
        </w:rPr>
      </w:pPr>
    </w:p>
    <w:p w14:paraId="4CAF5431" w14:textId="77777777" w:rsidR="00A07C2E" w:rsidRPr="003B41B8" w:rsidRDefault="00A07C2E" w:rsidP="00A07C2E">
      <w:pPr>
        <w:pStyle w:val="Default"/>
        <w:ind w:firstLine="720"/>
        <w:rPr>
          <w:rFonts w:asciiTheme="minorHAnsi" w:hAnsiTheme="minorHAnsi" w:cstheme="minorHAnsi"/>
          <w:b/>
          <w:sz w:val="22"/>
          <w:szCs w:val="22"/>
        </w:rPr>
      </w:pPr>
      <w:r w:rsidRPr="003B41B8">
        <w:rPr>
          <w:rFonts w:asciiTheme="minorHAnsi" w:hAnsiTheme="minorHAnsi" w:cstheme="minorHAnsi"/>
          <w:b/>
          <w:sz w:val="22"/>
          <w:szCs w:val="22"/>
        </w:rPr>
        <w:t xml:space="preserve">Group 1 – Primary Trusted Identity Credentials </w:t>
      </w:r>
    </w:p>
    <w:p w14:paraId="7D3DA8F9" w14:textId="77777777" w:rsidR="00A07C2E" w:rsidRPr="003B41B8" w:rsidRDefault="00A07C2E" w:rsidP="00A07C2E">
      <w:pPr>
        <w:pStyle w:val="Default"/>
        <w:numPr>
          <w:ilvl w:val="0"/>
          <w:numId w:val="17"/>
        </w:numPr>
        <w:spacing w:after="8"/>
        <w:rPr>
          <w:rFonts w:asciiTheme="minorHAnsi" w:hAnsiTheme="minorHAnsi" w:cstheme="minorHAnsi"/>
          <w:sz w:val="22"/>
          <w:szCs w:val="22"/>
        </w:rPr>
      </w:pPr>
      <w:r w:rsidRPr="003B41B8">
        <w:rPr>
          <w:rFonts w:asciiTheme="minorHAnsi" w:hAnsiTheme="minorHAnsi" w:cstheme="minorHAnsi"/>
          <w:sz w:val="22"/>
          <w:szCs w:val="22"/>
        </w:rPr>
        <w:t xml:space="preserve">Current valid Passport. </w:t>
      </w:r>
    </w:p>
    <w:p w14:paraId="41885C1B" w14:textId="77777777" w:rsidR="00A07C2E" w:rsidRPr="003B41B8" w:rsidRDefault="00A07C2E" w:rsidP="00A07C2E">
      <w:pPr>
        <w:pStyle w:val="Default"/>
        <w:numPr>
          <w:ilvl w:val="0"/>
          <w:numId w:val="17"/>
        </w:numPr>
        <w:spacing w:after="8"/>
        <w:rPr>
          <w:rFonts w:asciiTheme="minorHAnsi" w:hAnsiTheme="minorHAnsi" w:cstheme="minorHAnsi"/>
          <w:sz w:val="22"/>
          <w:szCs w:val="22"/>
        </w:rPr>
      </w:pPr>
      <w:r w:rsidRPr="003B41B8">
        <w:rPr>
          <w:rFonts w:asciiTheme="minorHAnsi" w:hAnsiTheme="minorHAnsi" w:cstheme="minorHAnsi"/>
          <w:sz w:val="22"/>
          <w:szCs w:val="22"/>
        </w:rPr>
        <w:t xml:space="preserve">Biometric Residence Permit (UK). </w:t>
      </w:r>
    </w:p>
    <w:p w14:paraId="27425732" w14:textId="77777777" w:rsidR="00A07C2E" w:rsidRPr="003B41B8" w:rsidRDefault="00A07C2E" w:rsidP="00A07C2E">
      <w:pPr>
        <w:pStyle w:val="Default"/>
        <w:numPr>
          <w:ilvl w:val="0"/>
          <w:numId w:val="17"/>
        </w:numPr>
        <w:rPr>
          <w:rFonts w:asciiTheme="minorHAnsi" w:hAnsiTheme="minorHAnsi" w:cstheme="minorHAnsi"/>
          <w:sz w:val="22"/>
          <w:szCs w:val="22"/>
        </w:rPr>
      </w:pPr>
      <w:r w:rsidRPr="003B41B8">
        <w:rPr>
          <w:rFonts w:asciiTheme="minorHAnsi" w:hAnsiTheme="minorHAnsi" w:cstheme="minorHAnsi"/>
          <w:sz w:val="22"/>
          <w:szCs w:val="22"/>
        </w:rPr>
        <w:t xml:space="preserve">Current Driving Licence (UK) (Full or provisional) Isle of Man /Channel Islands; </w:t>
      </w:r>
    </w:p>
    <w:p w14:paraId="3717D568" w14:textId="77777777" w:rsidR="00A07C2E" w:rsidRPr="003B41B8" w:rsidRDefault="00A07C2E" w:rsidP="00A07C2E">
      <w:pPr>
        <w:pStyle w:val="Default"/>
        <w:numPr>
          <w:ilvl w:val="0"/>
          <w:numId w:val="17"/>
        </w:numPr>
        <w:rPr>
          <w:rFonts w:asciiTheme="minorHAnsi" w:hAnsiTheme="minorHAnsi" w:cstheme="minorHAnsi"/>
          <w:sz w:val="22"/>
          <w:szCs w:val="22"/>
        </w:rPr>
      </w:pPr>
      <w:r w:rsidRPr="003B41B8">
        <w:rPr>
          <w:rFonts w:asciiTheme="minorHAnsi" w:hAnsiTheme="minorHAnsi" w:cstheme="minorHAnsi"/>
          <w:sz w:val="22"/>
          <w:szCs w:val="22"/>
        </w:rPr>
        <w:t xml:space="preserve">Photo card only (a photo card is only valid if the individual presents it with the associated counterpart licence; except Jersey). </w:t>
      </w:r>
    </w:p>
    <w:p w14:paraId="2862D21F" w14:textId="77777777" w:rsidR="00A07C2E" w:rsidRPr="003B41B8" w:rsidRDefault="00A07C2E" w:rsidP="00A07C2E">
      <w:pPr>
        <w:pStyle w:val="Default"/>
        <w:numPr>
          <w:ilvl w:val="0"/>
          <w:numId w:val="17"/>
        </w:numPr>
        <w:rPr>
          <w:rFonts w:asciiTheme="minorHAnsi" w:hAnsiTheme="minorHAnsi" w:cstheme="minorHAnsi"/>
          <w:sz w:val="22"/>
          <w:szCs w:val="22"/>
        </w:rPr>
      </w:pPr>
      <w:r w:rsidRPr="003B41B8">
        <w:rPr>
          <w:rFonts w:asciiTheme="minorHAnsi" w:hAnsiTheme="minorHAnsi" w:cstheme="minorHAnsi"/>
          <w:sz w:val="22"/>
          <w:szCs w:val="22"/>
        </w:rPr>
        <w:t xml:space="preserve">Birth Certificate (UK and Channel Islands) - issued at the time of birth; </w:t>
      </w:r>
    </w:p>
    <w:p w14:paraId="7223B2D8" w14:textId="77777777" w:rsidR="00A07C2E" w:rsidRPr="003B41B8" w:rsidRDefault="00A07C2E" w:rsidP="00A07C2E">
      <w:pPr>
        <w:pStyle w:val="Default"/>
        <w:numPr>
          <w:ilvl w:val="0"/>
          <w:numId w:val="17"/>
        </w:numPr>
        <w:rPr>
          <w:rFonts w:asciiTheme="minorHAnsi" w:hAnsiTheme="minorHAnsi" w:cstheme="minorHAnsi"/>
          <w:sz w:val="22"/>
          <w:szCs w:val="22"/>
        </w:rPr>
      </w:pPr>
      <w:r w:rsidRPr="003B41B8">
        <w:rPr>
          <w:rFonts w:asciiTheme="minorHAnsi" w:hAnsiTheme="minorHAnsi" w:cstheme="minorHAnsi"/>
          <w:sz w:val="22"/>
          <w:szCs w:val="22"/>
        </w:rPr>
        <w:t xml:space="preserve">Full or short form acceptable including those issued by UK authorities overseas, such as Embassies, High Commissions and HM Forces. (Photocopies are not acceptable). </w:t>
      </w:r>
    </w:p>
    <w:p w14:paraId="5E910287" w14:textId="77777777" w:rsidR="00A07C2E" w:rsidRPr="003B41B8" w:rsidRDefault="00A07C2E" w:rsidP="00A07C2E">
      <w:pPr>
        <w:pStyle w:val="Default"/>
        <w:rPr>
          <w:rFonts w:asciiTheme="minorHAnsi" w:hAnsiTheme="minorHAnsi" w:cstheme="minorHAnsi"/>
          <w:sz w:val="22"/>
          <w:szCs w:val="22"/>
        </w:rPr>
      </w:pPr>
    </w:p>
    <w:p w14:paraId="7C1ACAD5" w14:textId="77777777" w:rsidR="00A07C2E" w:rsidRPr="003B41B8" w:rsidRDefault="00A07C2E" w:rsidP="00A07C2E">
      <w:pPr>
        <w:pStyle w:val="Default"/>
        <w:ind w:firstLine="720"/>
        <w:rPr>
          <w:rFonts w:asciiTheme="minorHAnsi" w:hAnsiTheme="minorHAnsi" w:cstheme="minorHAnsi"/>
          <w:b/>
          <w:sz w:val="22"/>
          <w:szCs w:val="22"/>
        </w:rPr>
      </w:pPr>
      <w:r w:rsidRPr="003B41B8">
        <w:rPr>
          <w:rFonts w:asciiTheme="minorHAnsi" w:hAnsiTheme="minorHAnsi" w:cstheme="minorHAnsi"/>
          <w:b/>
          <w:sz w:val="22"/>
          <w:szCs w:val="22"/>
        </w:rPr>
        <w:t xml:space="preserve">Group 2a – Trusted Government/State Issued Documents </w:t>
      </w:r>
    </w:p>
    <w:p w14:paraId="2AE44CC2" w14:textId="77777777" w:rsidR="00A07C2E" w:rsidRPr="003B41B8" w:rsidRDefault="00A07C2E" w:rsidP="00A07C2E">
      <w:pPr>
        <w:pStyle w:val="Default"/>
        <w:numPr>
          <w:ilvl w:val="0"/>
          <w:numId w:val="18"/>
        </w:numPr>
        <w:spacing w:after="8"/>
        <w:rPr>
          <w:rFonts w:asciiTheme="minorHAnsi" w:hAnsiTheme="minorHAnsi" w:cstheme="minorHAnsi"/>
          <w:sz w:val="22"/>
          <w:szCs w:val="22"/>
        </w:rPr>
      </w:pPr>
      <w:r w:rsidRPr="003B41B8">
        <w:rPr>
          <w:rFonts w:asciiTheme="minorHAnsi" w:hAnsiTheme="minorHAnsi" w:cstheme="minorHAnsi"/>
          <w:sz w:val="22"/>
          <w:szCs w:val="22"/>
        </w:rPr>
        <w:t xml:space="preserve">Current UK Driving licence (old style paper version). </w:t>
      </w:r>
    </w:p>
    <w:p w14:paraId="1361803A" w14:textId="77777777" w:rsidR="00A07C2E" w:rsidRPr="003B41B8" w:rsidRDefault="00A07C2E" w:rsidP="00A07C2E">
      <w:pPr>
        <w:pStyle w:val="Default"/>
        <w:numPr>
          <w:ilvl w:val="0"/>
          <w:numId w:val="18"/>
        </w:numPr>
        <w:spacing w:after="8"/>
        <w:rPr>
          <w:rFonts w:asciiTheme="minorHAnsi" w:hAnsiTheme="minorHAnsi" w:cstheme="minorHAnsi"/>
          <w:sz w:val="22"/>
          <w:szCs w:val="22"/>
        </w:rPr>
      </w:pPr>
      <w:r w:rsidRPr="003B41B8">
        <w:rPr>
          <w:rFonts w:asciiTheme="minorHAnsi" w:hAnsiTheme="minorHAnsi" w:cstheme="minorHAnsi"/>
          <w:sz w:val="22"/>
          <w:szCs w:val="22"/>
        </w:rPr>
        <w:t xml:space="preserve">Current Non-UK Photo Driving Licence (valid only for applicants residing outside of the UK at time of application). </w:t>
      </w:r>
    </w:p>
    <w:p w14:paraId="1E80EB11" w14:textId="77777777" w:rsidR="00A07C2E" w:rsidRPr="003B41B8" w:rsidRDefault="00A07C2E" w:rsidP="00A07C2E">
      <w:pPr>
        <w:pStyle w:val="Default"/>
        <w:numPr>
          <w:ilvl w:val="0"/>
          <w:numId w:val="18"/>
        </w:numPr>
        <w:spacing w:after="8"/>
        <w:rPr>
          <w:rFonts w:asciiTheme="minorHAnsi" w:hAnsiTheme="minorHAnsi" w:cstheme="minorHAnsi"/>
          <w:sz w:val="22"/>
          <w:szCs w:val="22"/>
        </w:rPr>
      </w:pPr>
      <w:r w:rsidRPr="003B41B8">
        <w:rPr>
          <w:rFonts w:asciiTheme="minorHAnsi" w:hAnsiTheme="minorHAnsi" w:cstheme="minorHAnsi"/>
          <w:sz w:val="22"/>
          <w:szCs w:val="22"/>
        </w:rPr>
        <w:t xml:space="preserve">Birth Certificate (UK and Channel Islands) - (issued after the time of birth by the General Register Office/relevant authority i.e. Registrars – Photocopies are not acceptable). </w:t>
      </w:r>
    </w:p>
    <w:p w14:paraId="52C6B547" w14:textId="77777777" w:rsidR="00A07C2E" w:rsidRPr="003B41B8" w:rsidRDefault="00A07C2E" w:rsidP="00A07C2E">
      <w:pPr>
        <w:pStyle w:val="Default"/>
        <w:numPr>
          <w:ilvl w:val="0"/>
          <w:numId w:val="18"/>
        </w:numPr>
        <w:spacing w:after="8"/>
        <w:rPr>
          <w:rFonts w:asciiTheme="minorHAnsi" w:hAnsiTheme="minorHAnsi" w:cstheme="minorHAnsi"/>
          <w:sz w:val="22"/>
          <w:szCs w:val="22"/>
        </w:rPr>
      </w:pPr>
      <w:r w:rsidRPr="003B41B8">
        <w:rPr>
          <w:rFonts w:asciiTheme="minorHAnsi" w:hAnsiTheme="minorHAnsi" w:cstheme="minorHAnsi"/>
          <w:sz w:val="22"/>
          <w:szCs w:val="22"/>
        </w:rPr>
        <w:t xml:space="preserve">Marriage/Civil Partnership Certificate (UK and Channel Islands). </w:t>
      </w:r>
    </w:p>
    <w:p w14:paraId="2C255749" w14:textId="77777777" w:rsidR="00A07C2E" w:rsidRPr="003B41B8" w:rsidRDefault="00A07C2E" w:rsidP="00A07C2E">
      <w:pPr>
        <w:pStyle w:val="Default"/>
        <w:numPr>
          <w:ilvl w:val="0"/>
          <w:numId w:val="18"/>
        </w:numPr>
        <w:spacing w:after="8"/>
        <w:rPr>
          <w:rFonts w:asciiTheme="minorHAnsi" w:hAnsiTheme="minorHAnsi" w:cstheme="minorHAnsi"/>
          <w:sz w:val="22"/>
          <w:szCs w:val="22"/>
        </w:rPr>
      </w:pPr>
      <w:r w:rsidRPr="003B41B8">
        <w:rPr>
          <w:rFonts w:asciiTheme="minorHAnsi" w:hAnsiTheme="minorHAnsi" w:cstheme="minorHAnsi"/>
          <w:sz w:val="22"/>
          <w:szCs w:val="22"/>
        </w:rPr>
        <w:t xml:space="preserve">Adoption Certificate (UK and Channel Islands). </w:t>
      </w:r>
    </w:p>
    <w:p w14:paraId="2F9253FA" w14:textId="77777777" w:rsidR="00A07C2E" w:rsidRPr="003B41B8" w:rsidRDefault="00A07C2E" w:rsidP="00A07C2E">
      <w:pPr>
        <w:pStyle w:val="Default"/>
        <w:numPr>
          <w:ilvl w:val="0"/>
          <w:numId w:val="18"/>
        </w:numPr>
        <w:spacing w:after="8"/>
        <w:rPr>
          <w:rFonts w:asciiTheme="minorHAnsi" w:hAnsiTheme="minorHAnsi" w:cstheme="minorHAnsi"/>
          <w:sz w:val="22"/>
          <w:szCs w:val="22"/>
        </w:rPr>
      </w:pPr>
      <w:r w:rsidRPr="003B41B8">
        <w:rPr>
          <w:rFonts w:asciiTheme="minorHAnsi" w:hAnsiTheme="minorHAnsi" w:cstheme="minorHAnsi"/>
          <w:sz w:val="22"/>
          <w:szCs w:val="22"/>
        </w:rPr>
        <w:lastRenderedPageBreak/>
        <w:t xml:space="preserve">HM Forces ID </w:t>
      </w:r>
      <w:proofErr w:type="gramStart"/>
      <w:r w:rsidRPr="003B41B8">
        <w:rPr>
          <w:rFonts w:asciiTheme="minorHAnsi" w:hAnsiTheme="minorHAnsi" w:cstheme="minorHAnsi"/>
          <w:sz w:val="22"/>
          <w:szCs w:val="22"/>
        </w:rPr>
        <w:t>Card</w:t>
      </w:r>
      <w:proofErr w:type="gramEnd"/>
      <w:r w:rsidRPr="003B41B8">
        <w:rPr>
          <w:rFonts w:asciiTheme="minorHAnsi" w:hAnsiTheme="minorHAnsi" w:cstheme="minorHAnsi"/>
          <w:sz w:val="22"/>
          <w:szCs w:val="22"/>
        </w:rPr>
        <w:t xml:space="preserve"> (UK). </w:t>
      </w:r>
    </w:p>
    <w:p w14:paraId="1BAC6A1A" w14:textId="77777777" w:rsidR="00A07C2E" w:rsidRDefault="00A07C2E" w:rsidP="00A07C2E">
      <w:pPr>
        <w:pStyle w:val="Default"/>
        <w:numPr>
          <w:ilvl w:val="0"/>
          <w:numId w:val="18"/>
        </w:numPr>
        <w:rPr>
          <w:rFonts w:asciiTheme="minorHAnsi" w:hAnsiTheme="minorHAnsi" w:cstheme="minorHAnsi"/>
          <w:sz w:val="22"/>
          <w:szCs w:val="22"/>
        </w:rPr>
      </w:pPr>
      <w:r w:rsidRPr="003B41B8">
        <w:rPr>
          <w:rFonts w:asciiTheme="minorHAnsi" w:hAnsiTheme="minorHAnsi" w:cstheme="minorHAnsi"/>
          <w:sz w:val="22"/>
          <w:szCs w:val="22"/>
        </w:rPr>
        <w:t xml:space="preserve">Fire Arms Licence (UK and Channel Islands). </w:t>
      </w:r>
    </w:p>
    <w:p w14:paraId="4ED6278D" w14:textId="77777777" w:rsidR="00EB6555" w:rsidRPr="003B41B8" w:rsidRDefault="00EB6555" w:rsidP="00EB6555">
      <w:pPr>
        <w:pStyle w:val="Default"/>
        <w:ind w:left="360"/>
        <w:rPr>
          <w:rFonts w:asciiTheme="minorHAnsi" w:hAnsiTheme="minorHAnsi" w:cstheme="minorHAnsi"/>
          <w:sz w:val="22"/>
          <w:szCs w:val="22"/>
        </w:rPr>
      </w:pPr>
    </w:p>
    <w:p w14:paraId="406F177A" w14:textId="77777777" w:rsidR="00A07C2E" w:rsidRPr="003B41B8" w:rsidRDefault="00A07C2E" w:rsidP="00A07C2E">
      <w:pPr>
        <w:pStyle w:val="Default"/>
        <w:ind w:firstLine="720"/>
        <w:rPr>
          <w:rFonts w:asciiTheme="minorHAnsi" w:hAnsiTheme="minorHAnsi" w:cstheme="minorHAnsi"/>
          <w:b/>
          <w:sz w:val="22"/>
          <w:szCs w:val="22"/>
        </w:rPr>
      </w:pPr>
      <w:r w:rsidRPr="003B41B8">
        <w:rPr>
          <w:rFonts w:asciiTheme="minorHAnsi" w:hAnsiTheme="minorHAnsi" w:cstheme="minorHAnsi"/>
          <w:b/>
          <w:sz w:val="22"/>
          <w:szCs w:val="22"/>
        </w:rPr>
        <w:t xml:space="preserve">Group 2b – Financial/Social History Documents </w:t>
      </w:r>
    </w:p>
    <w:p w14:paraId="00E4675C"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Mortgage Statement (UK or EEA</w:t>
      </w:r>
      <w:proofErr w:type="gramStart"/>
      <w:r w:rsidRPr="003B41B8">
        <w:rPr>
          <w:rFonts w:asciiTheme="minorHAnsi" w:hAnsiTheme="minorHAnsi" w:cstheme="minorHAnsi"/>
          <w:sz w:val="22"/>
          <w:szCs w:val="22"/>
        </w:rPr>
        <w:t>)*</w:t>
      </w:r>
      <w:proofErr w:type="gramEnd"/>
      <w:r w:rsidRPr="003B41B8">
        <w:rPr>
          <w:rFonts w:asciiTheme="minorHAnsi" w:hAnsiTheme="minorHAnsi" w:cstheme="minorHAnsi"/>
          <w:sz w:val="22"/>
          <w:szCs w:val="22"/>
        </w:rPr>
        <w:t xml:space="preserve">* (Non-EEA statements must not be accepted). </w:t>
      </w:r>
    </w:p>
    <w:p w14:paraId="555DE533"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 xml:space="preserve">Bank/Building Society Statement (UK or EEA)* (Non-EEA statements must not be accepted). </w:t>
      </w:r>
    </w:p>
    <w:p w14:paraId="0E2EB8E3"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 xml:space="preserve">Bank/Building Society Account Opening Confirmation Letter (UK). </w:t>
      </w:r>
    </w:p>
    <w:p w14:paraId="317795DC"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 xml:space="preserve">Credit Card Statement (UK or EEA)* (Non-EEA statements must not be accepted). </w:t>
      </w:r>
    </w:p>
    <w:p w14:paraId="53BCF801"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 xml:space="preserve">Financial Statement ** - e.g. pension, endowment, ISA (UK). </w:t>
      </w:r>
    </w:p>
    <w:p w14:paraId="13832B76"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P45/P60 Statement *</w:t>
      </w:r>
      <w:proofErr w:type="gramStart"/>
      <w:r w:rsidRPr="003B41B8">
        <w:rPr>
          <w:rFonts w:asciiTheme="minorHAnsi" w:hAnsiTheme="minorHAnsi" w:cstheme="minorHAnsi"/>
          <w:sz w:val="22"/>
          <w:szCs w:val="22"/>
        </w:rPr>
        <w:t>*(</w:t>
      </w:r>
      <w:proofErr w:type="gramEnd"/>
      <w:r w:rsidRPr="003B41B8">
        <w:rPr>
          <w:rFonts w:asciiTheme="minorHAnsi" w:hAnsiTheme="minorHAnsi" w:cstheme="minorHAnsi"/>
          <w:sz w:val="22"/>
          <w:szCs w:val="22"/>
        </w:rPr>
        <w:t xml:space="preserve">UK &amp; Channel Islands). </w:t>
      </w:r>
    </w:p>
    <w:p w14:paraId="2A271354"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 xml:space="preserve">Council Tax Statement (UK &amp; Channel Islands). ** </w:t>
      </w:r>
    </w:p>
    <w:p w14:paraId="381D3F9A"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 xml:space="preserve">Work Permit/Visa (UK) (UK Residence Permit). ** </w:t>
      </w:r>
    </w:p>
    <w:p w14:paraId="551DD8BA"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 xml:space="preserve">Letter of Sponsorship from future employment provider (Non-UK/Non-EEA only – valid only for applicants residing outside of the UK at time of application). </w:t>
      </w:r>
    </w:p>
    <w:p w14:paraId="751032FB"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 xml:space="preserve">Utility Bill (UK)* – Not Mobile Telephone. </w:t>
      </w:r>
    </w:p>
    <w:p w14:paraId="0980B81B"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 xml:space="preserve">Benefit Statement* - e.g. Child Allowance, Pension. </w:t>
      </w:r>
    </w:p>
    <w:p w14:paraId="2A238D19" w14:textId="77777777" w:rsidR="00A07C2E" w:rsidRPr="003B41B8" w:rsidRDefault="00A07C2E" w:rsidP="00A07C2E">
      <w:pPr>
        <w:pStyle w:val="Default"/>
        <w:numPr>
          <w:ilvl w:val="0"/>
          <w:numId w:val="19"/>
        </w:numPr>
        <w:rPr>
          <w:rFonts w:asciiTheme="minorHAnsi" w:hAnsiTheme="minorHAnsi" w:cstheme="minorHAnsi"/>
          <w:sz w:val="22"/>
          <w:szCs w:val="22"/>
        </w:rPr>
      </w:pPr>
      <w:r w:rsidRPr="003B41B8">
        <w:rPr>
          <w:rFonts w:asciiTheme="minorHAnsi" w:hAnsiTheme="minorHAnsi" w:cstheme="minorHAnsi"/>
          <w:sz w:val="22"/>
          <w:szCs w:val="22"/>
        </w:rPr>
        <w:t xml:space="preserve">A document from Central/ Local Government/ Government Agency/ Local Authority giving entitlement (UK &amp; Channel Islands)*- e.g. from the Department for Work and Pensions, the Employment Service , Customs &amp; Revenue, Job Centre, Job Centre Plus, Social Security. </w:t>
      </w:r>
    </w:p>
    <w:p w14:paraId="30E8AEC8"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 xml:space="preserve">EU National ID Card. </w:t>
      </w:r>
    </w:p>
    <w:p w14:paraId="6985F90F" w14:textId="77777777" w:rsidR="00A07C2E" w:rsidRPr="003B41B8" w:rsidRDefault="00A07C2E" w:rsidP="00A07C2E">
      <w:pPr>
        <w:pStyle w:val="Default"/>
        <w:numPr>
          <w:ilvl w:val="0"/>
          <w:numId w:val="19"/>
        </w:numPr>
        <w:spacing w:after="8"/>
        <w:rPr>
          <w:rFonts w:asciiTheme="minorHAnsi" w:hAnsiTheme="minorHAnsi" w:cstheme="minorHAnsi"/>
          <w:sz w:val="22"/>
          <w:szCs w:val="22"/>
        </w:rPr>
      </w:pPr>
      <w:r w:rsidRPr="003B41B8">
        <w:rPr>
          <w:rFonts w:asciiTheme="minorHAnsi" w:hAnsiTheme="minorHAnsi" w:cstheme="minorHAnsi"/>
          <w:sz w:val="22"/>
          <w:szCs w:val="22"/>
        </w:rPr>
        <w:t xml:space="preserve">Cards carrying the PASS accreditation logo (UK and Channel Islands). </w:t>
      </w:r>
    </w:p>
    <w:p w14:paraId="53B09C73" w14:textId="77777777" w:rsidR="00A07C2E" w:rsidRPr="003B41B8" w:rsidRDefault="00A07C2E" w:rsidP="00A07C2E">
      <w:pPr>
        <w:pStyle w:val="Default"/>
        <w:numPr>
          <w:ilvl w:val="0"/>
          <w:numId w:val="19"/>
        </w:numPr>
        <w:rPr>
          <w:rFonts w:asciiTheme="minorHAnsi" w:hAnsiTheme="minorHAnsi" w:cstheme="minorHAnsi"/>
          <w:sz w:val="22"/>
          <w:szCs w:val="22"/>
        </w:rPr>
      </w:pPr>
      <w:r w:rsidRPr="003B41B8">
        <w:rPr>
          <w:rFonts w:asciiTheme="minorHAnsi" w:hAnsiTheme="minorHAnsi" w:cstheme="minorHAnsi"/>
          <w:sz w:val="22"/>
          <w:szCs w:val="22"/>
        </w:rPr>
        <w:t xml:space="preserve">Letter from Head Teacher or College Principal (16/17 year olds in full time education – (only used in exceptional circumstances when all other documents have been exhausted). </w:t>
      </w:r>
    </w:p>
    <w:p w14:paraId="396EC61D" w14:textId="77777777" w:rsidR="00A07C2E" w:rsidRPr="003B41B8" w:rsidRDefault="00A07C2E" w:rsidP="00A07C2E">
      <w:pPr>
        <w:pStyle w:val="Default"/>
        <w:rPr>
          <w:rFonts w:asciiTheme="minorHAnsi" w:hAnsiTheme="minorHAnsi" w:cstheme="minorHAnsi"/>
          <w:sz w:val="22"/>
          <w:szCs w:val="22"/>
        </w:rPr>
      </w:pPr>
    </w:p>
    <w:p w14:paraId="69B3144F" w14:textId="77777777" w:rsidR="00A07C2E" w:rsidRPr="003B41B8" w:rsidRDefault="00A07C2E" w:rsidP="00A07C2E">
      <w:pPr>
        <w:pStyle w:val="Default"/>
        <w:rPr>
          <w:rFonts w:asciiTheme="minorHAnsi" w:hAnsiTheme="minorHAnsi" w:cstheme="minorHAnsi"/>
          <w:sz w:val="22"/>
          <w:szCs w:val="22"/>
        </w:rPr>
      </w:pPr>
      <w:r w:rsidRPr="003B41B8">
        <w:rPr>
          <w:rFonts w:asciiTheme="minorHAnsi" w:hAnsiTheme="minorHAnsi" w:cstheme="minorHAnsi"/>
          <w:sz w:val="22"/>
          <w:szCs w:val="22"/>
        </w:rPr>
        <w:t xml:space="preserve">Please note: </w:t>
      </w:r>
    </w:p>
    <w:p w14:paraId="161F095F" w14:textId="77777777" w:rsidR="00A07C2E" w:rsidRPr="003B41B8" w:rsidRDefault="00A07C2E" w:rsidP="00A07C2E">
      <w:pPr>
        <w:pStyle w:val="Default"/>
        <w:rPr>
          <w:rFonts w:asciiTheme="minorHAnsi" w:hAnsiTheme="minorHAnsi" w:cstheme="minorHAnsi"/>
          <w:sz w:val="22"/>
          <w:szCs w:val="22"/>
        </w:rPr>
      </w:pPr>
      <w:r w:rsidRPr="003B41B8">
        <w:rPr>
          <w:rFonts w:asciiTheme="minorHAnsi" w:hAnsiTheme="minorHAnsi" w:cstheme="minorHAnsi"/>
          <w:sz w:val="22"/>
          <w:szCs w:val="22"/>
        </w:rPr>
        <w:t xml:space="preserve">If a document in the List of Valid Identity Documents is: </w:t>
      </w:r>
    </w:p>
    <w:p w14:paraId="3FB73FDA" w14:textId="77777777" w:rsidR="00A07C2E" w:rsidRPr="003B41B8" w:rsidRDefault="00A07C2E" w:rsidP="00A07C2E">
      <w:pPr>
        <w:pStyle w:val="Default"/>
        <w:numPr>
          <w:ilvl w:val="0"/>
          <w:numId w:val="20"/>
        </w:numPr>
        <w:spacing w:after="8"/>
        <w:rPr>
          <w:rFonts w:asciiTheme="minorHAnsi" w:hAnsiTheme="minorHAnsi" w:cstheme="minorHAnsi"/>
          <w:sz w:val="22"/>
          <w:szCs w:val="22"/>
        </w:rPr>
      </w:pPr>
      <w:r w:rsidRPr="003B41B8">
        <w:rPr>
          <w:rFonts w:asciiTheme="minorHAnsi" w:hAnsiTheme="minorHAnsi" w:cstheme="minorHAnsi"/>
          <w:sz w:val="22"/>
          <w:szCs w:val="22"/>
        </w:rPr>
        <w:t xml:space="preserve">Denoted with * - it should be less than three months old. </w:t>
      </w:r>
    </w:p>
    <w:p w14:paraId="74196CD4" w14:textId="77777777" w:rsidR="00A07C2E" w:rsidRPr="003B41B8" w:rsidRDefault="00A07C2E" w:rsidP="00A07C2E">
      <w:pPr>
        <w:pStyle w:val="Default"/>
        <w:numPr>
          <w:ilvl w:val="0"/>
          <w:numId w:val="20"/>
        </w:numPr>
        <w:spacing w:after="8"/>
        <w:rPr>
          <w:rFonts w:asciiTheme="minorHAnsi" w:hAnsiTheme="minorHAnsi" w:cstheme="minorHAnsi"/>
          <w:sz w:val="22"/>
          <w:szCs w:val="22"/>
        </w:rPr>
      </w:pPr>
      <w:r w:rsidRPr="003B41B8">
        <w:rPr>
          <w:rFonts w:asciiTheme="minorHAnsi" w:hAnsiTheme="minorHAnsi" w:cstheme="minorHAnsi"/>
          <w:sz w:val="22"/>
          <w:szCs w:val="22"/>
        </w:rPr>
        <w:t xml:space="preserve">Denoted with ** - it should be issued within the past 12 months. </w:t>
      </w:r>
    </w:p>
    <w:p w14:paraId="0E70EAAB" w14:textId="77777777" w:rsidR="00A07C2E" w:rsidRPr="003B41B8" w:rsidRDefault="00A07C2E" w:rsidP="00A07C2E">
      <w:pPr>
        <w:pStyle w:val="Default"/>
        <w:numPr>
          <w:ilvl w:val="0"/>
          <w:numId w:val="20"/>
        </w:numPr>
        <w:rPr>
          <w:rFonts w:asciiTheme="minorHAnsi" w:hAnsiTheme="minorHAnsi" w:cstheme="minorHAnsi"/>
          <w:sz w:val="22"/>
          <w:szCs w:val="22"/>
        </w:rPr>
      </w:pPr>
      <w:r w:rsidRPr="003B41B8">
        <w:rPr>
          <w:rFonts w:asciiTheme="minorHAnsi" w:hAnsiTheme="minorHAnsi" w:cstheme="minorHAnsi"/>
          <w:sz w:val="22"/>
          <w:szCs w:val="22"/>
        </w:rPr>
        <w:t xml:space="preserve">Not denoted – it can be more than 12 months old. </w:t>
      </w:r>
    </w:p>
    <w:p w14:paraId="1CE75A18" w14:textId="77777777" w:rsidR="00A07C2E" w:rsidRPr="00DC384A" w:rsidRDefault="00A07C2E" w:rsidP="00EB6555"/>
    <w:p w14:paraId="7278187E" w14:textId="77777777" w:rsidR="00A07C2E" w:rsidRPr="00DC384A" w:rsidRDefault="00A07C2E" w:rsidP="00A07C2E">
      <w:pPr>
        <w:spacing w:before="100" w:beforeAutospacing="1" w:after="100" w:afterAutospacing="1"/>
        <w:ind w:right="-82"/>
        <w:rPr>
          <w:rFonts w:cs="Arial"/>
          <w:szCs w:val="22"/>
          <w:lang w:val="en"/>
        </w:rPr>
      </w:pPr>
      <w:r w:rsidRPr="00DC384A">
        <w:rPr>
          <w:rFonts w:cs="Arial"/>
          <w:szCs w:val="22"/>
          <w:lang w:val="en"/>
        </w:rPr>
        <w:t>Alternatively request an appointment or telephone assistance from the Taxi Licensing Staff who will be able to advise you.</w:t>
      </w:r>
    </w:p>
    <w:p w14:paraId="04508872" w14:textId="77777777" w:rsidR="00A07C2E" w:rsidRPr="00DC384A" w:rsidRDefault="00A07C2E" w:rsidP="00A07C2E">
      <w:pPr>
        <w:pStyle w:val="BodyText"/>
        <w:ind w:right="-82"/>
        <w:rPr>
          <w:szCs w:val="22"/>
        </w:rPr>
      </w:pPr>
    </w:p>
    <w:p w14:paraId="208F3BD5" w14:textId="070B0295" w:rsidR="00A07C2E" w:rsidRPr="00A07C2E" w:rsidRDefault="00A07C2E" w:rsidP="00A07C2E">
      <w:pPr>
        <w:pStyle w:val="Heading2"/>
        <w:numPr>
          <w:ilvl w:val="0"/>
          <w:numId w:val="21"/>
        </w:numPr>
        <w:tabs>
          <w:tab w:val="num" w:pos="360"/>
        </w:tabs>
        <w:ind w:left="0" w:firstLine="0"/>
        <w:rPr>
          <w:b/>
          <w:sz w:val="24"/>
          <w:szCs w:val="24"/>
        </w:rPr>
      </w:pPr>
      <w:bookmarkStart w:id="12" w:name="_Toc200012998"/>
      <w:r w:rsidRPr="00A07C2E">
        <w:rPr>
          <w:b/>
          <w:sz w:val="24"/>
          <w:szCs w:val="24"/>
        </w:rPr>
        <w:t>Knowledge Tests</w:t>
      </w:r>
      <w:bookmarkEnd w:id="12"/>
    </w:p>
    <w:p w14:paraId="31F7199F" w14:textId="77777777" w:rsidR="00A07C2E" w:rsidRPr="00DC384A" w:rsidRDefault="00A07C2E" w:rsidP="00A07C2E">
      <w:pPr>
        <w:pStyle w:val="BodyText"/>
        <w:ind w:right="-82"/>
        <w:rPr>
          <w:b/>
          <w:bCs/>
          <w:szCs w:val="22"/>
          <w:u w:val="single"/>
        </w:rPr>
      </w:pPr>
    </w:p>
    <w:p w14:paraId="6F9EA7EC" w14:textId="77777777" w:rsidR="00A07C2E" w:rsidRPr="00DC384A" w:rsidRDefault="00A07C2E" w:rsidP="00A07C2E">
      <w:pPr>
        <w:pStyle w:val="BodyText"/>
        <w:ind w:right="-82"/>
        <w:rPr>
          <w:szCs w:val="22"/>
        </w:rPr>
      </w:pPr>
      <w:r w:rsidRPr="00DC384A">
        <w:rPr>
          <w:szCs w:val="22"/>
        </w:rPr>
        <w:t xml:space="preserve">You will need to telephone 01432 261761 to make an appointment to sit the test.  The Knowledge Test consists of 20 questions from 3 categories (5 each from places of interest and roads &amp; routes and 10 from the conditions and byelaws.  The pass mark is 80% and you will be allowed 3 attempts to pass the test.  </w:t>
      </w:r>
    </w:p>
    <w:p w14:paraId="349D0DA8" w14:textId="77777777" w:rsidR="00A07C2E" w:rsidRPr="00DC384A" w:rsidRDefault="00A07C2E" w:rsidP="00A07C2E">
      <w:pPr>
        <w:pStyle w:val="BodyText"/>
        <w:ind w:right="-82"/>
        <w:rPr>
          <w:szCs w:val="22"/>
        </w:rPr>
      </w:pPr>
    </w:p>
    <w:p w14:paraId="0821C8DE" w14:textId="77777777" w:rsidR="00A07C2E" w:rsidRPr="00DC384A" w:rsidRDefault="00A07C2E" w:rsidP="00A07C2E">
      <w:pPr>
        <w:rPr>
          <w:rFonts w:cs="Arial"/>
          <w:szCs w:val="22"/>
        </w:rPr>
      </w:pPr>
      <w:r w:rsidRPr="00DC384A">
        <w:rPr>
          <w:rFonts w:cs="Arial"/>
          <w:szCs w:val="22"/>
        </w:rPr>
        <w:t xml:space="preserve">In order to pass the English and numeracy test, candidates must answer correctly 15 out of 17 questions in spoken English 88% and 5 out of 5 questions, i.e. 100%, in the numeracy section.  </w:t>
      </w:r>
    </w:p>
    <w:p w14:paraId="1323902B" w14:textId="77777777" w:rsidR="00A07C2E" w:rsidRPr="00DC384A" w:rsidRDefault="00A07C2E" w:rsidP="00A07C2E">
      <w:pPr>
        <w:rPr>
          <w:rFonts w:cs="Arial"/>
          <w:szCs w:val="22"/>
        </w:rPr>
      </w:pPr>
    </w:p>
    <w:p w14:paraId="565E78D8" w14:textId="77777777" w:rsidR="00A07C2E" w:rsidRPr="00DC384A" w:rsidRDefault="00A07C2E" w:rsidP="00A07C2E">
      <w:pPr>
        <w:rPr>
          <w:rFonts w:cs="Arial"/>
          <w:szCs w:val="22"/>
        </w:rPr>
      </w:pPr>
      <w:r w:rsidRPr="00DC384A">
        <w:rPr>
          <w:rFonts w:cs="Arial"/>
          <w:szCs w:val="22"/>
        </w:rPr>
        <w:t>You must also correctly identify and interpret 3 out of 3 UK high-way code signs, i.e. 100%.</w:t>
      </w:r>
    </w:p>
    <w:p w14:paraId="014ECB4B" w14:textId="77777777" w:rsidR="00A07C2E" w:rsidRPr="00DC384A" w:rsidRDefault="00A07C2E" w:rsidP="00A07C2E">
      <w:pPr>
        <w:pStyle w:val="BodyText"/>
        <w:ind w:right="-82"/>
        <w:rPr>
          <w:szCs w:val="22"/>
        </w:rPr>
      </w:pPr>
    </w:p>
    <w:p w14:paraId="46D9A109" w14:textId="77777777" w:rsidR="00A07C2E" w:rsidRPr="00DC384A" w:rsidRDefault="00A07C2E" w:rsidP="00A07C2E">
      <w:pPr>
        <w:pStyle w:val="BodyText"/>
        <w:ind w:right="-82"/>
        <w:rPr>
          <w:szCs w:val="22"/>
        </w:rPr>
      </w:pPr>
      <w:r w:rsidRPr="00DC384A">
        <w:rPr>
          <w:szCs w:val="22"/>
        </w:rPr>
        <w:lastRenderedPageBreak/>
        <w:t>In the event of failure on the third attempt your application will be referred to the Regulatory Committee for determination.  The cost of re-test is the same as for an initial test of £14.50 Please note that failure to attend the knowledge test at the appointed time will result in a further fee of £14.50 being payable unless there are exceptional circumstances relating to your non-attendance.</w:t>
      </w:r>
    </w:p>
    <w:p w14:paraId="2603B73B" w14:textId="6C211C9D" w:rsidR="00A07C2E" w:rsidRPr="00A07C2E" w:rsidRDefault="00A07C2E" w:rsidP="00A07C2E">
      <w:pPr>
        <w:pStyle w:val="Heading2"/>
        <w:numPr>
          <w:ilvl w:val="0"/>
          <w:numId w:val="21"/>
        </w:numPr>
        <w:tabs>
          <w:tab w:val="num" w:pos="360"/>
        </w:tabs>
        <w:ind w:left="0" w:firstLine="0"/>
        <w:rPr>
          <w:b/>
          <w:sz w:val="24"/>
          <w:szCs w:val="24"/>
        </w:rPr>
      </w:pPr>
      <w:bookmarkStart w:id="13" w:name="_Toc200012999"/>
      <w:r w:rsidRPr="00A07C2E">
        <w:rPr>
          <w:b/>
          <w:sz w:val="24"/>
          <w:szCs w:val="24"/>
        </w:rPr>
        <w:t>Medicals</w:t>
      </w:r>
      <w:bookmarkEnd w:id="13"/>
    </w:p>
    <w:p w14:paraId="77991305" w14:textId="77777777" w:rsidR="00A07C2E" w:rsidRPr="00DC384A" w:rsidRDefault="00A07C2E" w:rsidP="00A07C2E">
      <w:pPr>
        <w:pStyle w:val="BodyText"/>
        <w:ind w:right="-82"/>
        <w:rPr>
          <w:b/>
          <w:bCs/>
          <w:szCs w:val="22"/>
          <w:u w:val="single"/>
        </w:rPr>
      </w:pPr>
    </w:p>
    <w:p w14:paraId="467B96AF" w14:textId="77777777" w:rsidR="00A07C2E" w:rsidRPr="00DC384A" w:rsidRDefault="00A07C2E" w:rsidP="00A07C2E">
      <w:pPr>
        <w:pStyle w:val="BodyText"/>
        <w:ind w:right="-82"/>
        <w:rPr>
          <w:szCs w:val="22"/>
        </w:rPr>
      </w:pPr>
      <w:r w:rsidRPr="00DC384A">
        <w:rPr>
          <w:szCs w:val="22"/>
        </w:rPr>
        <w:t>The medical questionnaire is to be completed by a Doctor that you have been registered with for at least 12 months and who has access to your medical records. Once completed the form must be submitted to the Taxi Licensing Unit.</w:t>
      </w:r>
    </w:p>
    <w:p w14:paraId="0E5098C2" w14:textId="77777777" w:rsidR="00A07C2E" w:rsidRPr="00DC384A" w:rsidRDefault="00A07C2E" w:rsidP="00A07C2E">
      <w:pPr>
        <w:pStyle w:val="BodyText"/>
        <w:ind w:right="-82"/>
        <w:rPr>
          <w:szCs w:val="22"/>
        </w:rPr>
      </w:pPr>
    </w:p>
    <w:p w14:paraId="45011481" w14:textId="77777777" w:rsidR="00A07C2E" w:rsidRPr="00DC384A" w:rsidRDefault="00A07C2E" w:rsidP="00A07C2E">
      <w:pPr>
        <w:pStyle w:val="BodyText"/>
        <w:ind w:right="-82"/>
        <w:rPr>
          <w:szCs w:val="22"/>
          <w:u w:val="single"/>
        </w:rPr>
      </w:pPr>
      <w:r w:rsidRPr="00DC384A">
        <w:rPr>
          <w:szCs w:val="22"/>
        </w:rPr>
        <w:t xml:space="preserve">The medical report will be referred to the Council’s medical adviser where the assessment will be carried out in accordance with Group 2 requirements, recommended by the Medical Commission for Accident Prevention.  The publication </w:t>
      </w:r>
      <w:r w:rsidRPr="00DC384A">
        <w:rPr>
          <w:i/>
          <w:iCs/>
          <w:szCs w:val="22"/>
        </w:rPr>
        <w:t xml:space="preserve">Medical Aspects of Fitness to drive </w:t>
      </w:r>
      <w:r w:rsidRPr="00DC384A">
        <w:rPr>
          <w:szCs w:val="22"/>
        </w:rPr>
        <w:t xml:space="preserve">recommends that ‘taxi drivers’ (meaning both hackney carriage and private hire drivers should be required to meet Group 2 standards.  Full details of the Group 2 standard are available on the </w:t>
      </w:r>
      <w:hyperlink r:id="rId18" w:history="1">
        <w:r w:rsidRPr="00DC384A">
          <w:rPr>
            <w:rStyle w:val="Hyperlink"/>
            <w:szCs w:val="22"/>
          </w:rPr>
          <w:t>DVLA website</w:t>
        </w:r>
      </w:hyperlink>
      <w:r w:rsidRPr="00DC384A">
        <w:rPr>
          <w:szCs w:val="22"/>
          <w:u w:val="single"/>
        </w:rPr>
        <w:t>.</w:t>
      </w:r>
    </w:p>
    <w:p w14:paraId="557C8462" w14:textId="77777777" w:rsidR="00A07C2E" w:rsidRPr="00DC384A" w:rsidRDefault="00A07C2E" w:rsidP="00A07C2E">
      <w:pPr>
        <w:pStyle w:val="BodyText"/>
        <w:ind w:right="-82"/>
        <w:rPr>
          <w:szCs w:val="22"/>
          <w:u w:val="single"/>
        </w:rPr>
      </w:pPr>
    </w:p>
    <w:p w14:paraId="24EF968B" w14:textId="77777777" w:rsidR="00A07C2E" w:rsidRPr="00DC384A" w:rsidRDefault="00A07C2E" w:rsidP="00A07C2E">
      <w:pPr>
        <w:pStyle w:val="BodyText"/>
        <w:ind w:right="-82"/>
        <w:rPr>
          <w:szCs w:val="22"/>
        </w:rPr>
      </w:pPr>
      <w:r w:rsidRPr="00DC384A">
        <w:rPr>
          <w:szCs w:val="22"/>
        </w:rPr>
        <w:t>Medicals will be required at the time of initial application and every 5 years up to the age of 65 years and then annually thereafter unless otherwise specified.</w:t>
      </w:r>
    </w:p>
    <w:p w14:paraId="166F1E67" w14:textId="77777777" w:rsidR="00A07C2E" w:rsidRPr="00DC384A" w:rsidRDefault="00A07C2E" w:rsidP="00A07C2E">
      <w:pPr>
        <w:pStyle w:val="BodyText"/>
        <w:ind w:right="-82"/>
        <w:rPr>
          <w:szCs w:val="22"/>
        </w:rPr>
      </w:pPr>
    </w:p>
    <w:p w14:paraId="3FEE08F8" w14:textId="77777777" w:rsidR="00A07C2E" w:rsidRPr="00DC384A" w:rsidRDefault="00A07C2E" w:rsidP="00A07C2E">
      <w:pPr>
        <w:pStyle w:val="BodyText"/>
        <w:ind w:right="-82"/>
        <w:rPr>
          <w:szCs w:val="22"/>
        </w:rPr>
      </w:pPr>
    </w:p>
    <w:p w14:paraId="29DAEABC" w14:textId="5E4056EC" w:rsidR="00A07C2E" w:rsidRPr="00A07C2E" w:rsidRDefault="00A07C2E" w:rsidP="00A07C2E">
      <w:pPr>
        <w:pStyle w:val="Heading2"/>
        <w:numPr>
          <w:ilvl w:val="0"/>
          <w:numId w:val="21"/>
        </w:numPr>
        <w:tabs>
          <w:tab w:val="num" w:pos="360"/>
        </w:tabs>
        <w:ind w:left="0" w:firstLine="0"/>
        <w:rPr>
          <w:b/>
          <w:sz w:val="24"/>
          <w:szCs w:val="24"/>
        </w:rPr>
      </w:pPr>
      <w:bookmarkStart w:id="14" w:name="_Toc200013000"/>
      <w:r w:rsidRPr="00A07C2E">
        <w:rPr>
          <w:b/>
          <w:sz w:val="24"/>
          <w:szCs w:val="24"/>
        </w:rPr>
        <w:t>Driving Licence</w:t>
      </w:r>
      <w:bookmarkEnd w:id="14"/>
      <w:r w:rsidRPr="00A07C2E">
        <w:rPr>
          <w:b/>
          <w:sz w:val="24"/>
          <w:szCs w:val="24"/>
        </w:rPr>
        <w:t xml:space="preserve">  </w:t>
      </w:r>
    </w:p>
    <w:p w14:paraId="4E6C0391" w14:textId="77777777" w:rsidR="00A07C2E" w:rsidRPr="00DC384A" w:rsidRDefault="00A07C2E" w:rsidP="00A07C2E">
      <w:pPr>
        <w:pStyle w:val="BodyText"/>
        <w:ind w:right="-82"/>
        <w:rPr>
          <w:szCs w:val="22"/>
        </w:rPr>
      </w:pPr>
    </w:p>
    <w:p w14:paraId="20D1A047" w14:textId="77777777" w:rsidR="00A07C2E" w:rsidRPr="00DC384A" w:rsidRDefault="00A07C2E" w:rsidP="00A07C2E">
      <w:pPr>
        <w:pStyle w:val="BodyText"/>
        <w:ind w:right="-82"/>
        <w:rPr>
          <w:szCs w:val="22"/>
        </w:rPr>
      </w:pPr>
      <w:r w:rsidRPr="00DC384A">
        <w:rPr>
          <w:szCs w:val="22"/>
        </w:rPr>
        <w:t>You must be 21years or over and have held a full driving licence (not provisional) for at least 12 months, which authorised you to drive a motor vehicle.</w:t>
      </w:r>
    </w:p>
    <w:p w14:paraId="24FE8C07" w14:textId="77777777" w:rsidR="00A07C2E" w:rsidRPr="00DC384A" w:rsidRDefault="00A07C2E" w:rsidP="00A07C2E">
      <w:pPr>
        <w:pStyle w:val="BodyText"/>
        <w:ind w:right="-82"/>
        <w:rPr>
          <w:szCs w:val="22"/>
        </w:rPr>
      </w:pPr>
    </w:p>
    <w:p w14:paraId="544E9FEA" w14:textId="77777777" w:rsidR="00A07C2E" w:rsidRPr="00DC384A" w:rsidRDefault="00A07C2E" w:rsidP="00A07C2E">
      <w:pPr>
        <w:pStyle w:val="BodyText"/>
        <w:ind w:right="-82"/>
        <w:rPr>
          <w:szCs w:val="22"/>
        </w:rPr>
      </w:pPr>
      <w:r w:rsidRPr="00DC384A">
        <w:rPr>
          <w:szCs w:val="22"/>
        </w:rPr>
        <w:t>The driving licence must show your current address and we will not accept any Driving Licence, which shows any other address.  Please note it is a criminal offence not to notify the DVLA of a change of address and you could be fined up to £1000.</w:t>
      </w:r>
    </w:p>
    <w:p w14:paraId="6759B6C3" w14:textId="77777777" w:rsidR="00A07C2E" w:rsidRPr="00DC384A" w:rsidRDefault="00A07C2E" w:rsidP="00A07C2E">
      <w:pPr>
        <w:pStyle w:val="BodyText"/>
        <w:ind w:right="-82"/>
        <w:rPr>
          <w:szCs w:val="22"/>
        </w:rPr>
      </w:pPr>
    </w:p>
    <w:p w14:paraId="77C5401C" w14:textId="77777777" w:rsidR="00A07C2E" w:rsidRPr="00DC384A" w:rsidRDefault="00A07C2E" w:rsidP="00A07C2E">
      <w:pPr>
        <w:pStyle w:val="BodyText"/>
        <w:ind w:right="-82"/>
        <w:rPr>
          <w:szCs w:val="22"/>
        </w:rPr>
      </w:pPr>
      <w:r w:rsidRPr="00DC384A">
        <w:rPr>
          <w:szCs w:val="22"/>
        </w:rPr>
        <w:t>Your driving licence must be produced at the time of your application and if it a new paper and card licence both parts must be produced.  The Council will check licence details with the DVLA and for this purpose you are required to complete the form of authorisation attached to the application form.</w:t>
      </w:r>
    </w:p>
    <w:p w14:paraId="65397A3D" w14:textId="77777777" w:rsidR="00A07C2E" w:rsidRPr="00DC384A" w:rsidRDefault="00A07C2E" w:rsidP="00A07C2E">
      <w:pPr>
        <w:pStyle w:val="BodyText"/>
        <w:ind w:right="-82"/>
        <w:rPr>
          <w:szCs w:val="22"/>
        </w:rPr>
      </w:pPr>
    </w:p>
    <w:p w14:paraId="691370F7" w14:textId="77777777" w:rsidR="00A07C2E" w:rsidRPr="00DC384A" w:rsidRDefault="00A07C2E" w:rsidP="00A07C2E">
      <w:pPr>
        <w:pStyle w:val="BodyText"/>
        <w:ind w:right="-82"/>
        <w:rPr>
          <w:szCs w:val="22"/>
        </w:rPr>
      </w:pPr>
    </w:p>
    <w:p w14:paraId="29E1A8C5" w14:textId="747FA695" w:rsidR="00A07C2E" w:rsidRPr="00A07C2E" w:rsidRDefault="00A07C2E" w:rsidP="00A07C2E">
      <w:pPr>
        <w:pStyle w:val="Heading2"/>
        <w:numPr>
          <w:ilvl w:val="0"/>
          <w:numId w:val="21"/>
        </w:numPr>
        <w:tabs>
          <w:tab w:val="num" w:pos="360"/>
        </w:tabs>
        <w:ind w:left="0" w:firstLine="0"/>
        <w:rPr>
          <w:b/>
          <w:sz w:val="24"/>
          <w:szCs w:val="24"/>
        </w:rPr>
      </w:pPr>
      <w:bookmarkStart w:id="15" w:name="_Toc200013001"/>
      <w:r w:rsidRPr="00A07C2E">
        <w:rPr>
          <w:b/>
          <w:sz w:val="24"/>
          <w:szCs w:val="24"/>
        </w:rPr>
        <w:t xml:space="preserve">Drivers </w:t>
      </w:r>
      <w:proofErr w:type="gramStart"/>
      <w:r w:rsidRPr="00A07C2E">
        <w:rPr>
          <w:b/>
          <w:sz w:val="24"/>
          <w:szCs w:val="24"/>
        </w:rPr>
        <w:t>Without</w:t>
      </w:r>
      <w:proofErr w:type="gramEnd"/>
      <w:r w:rsidRPr="00A07C2E">
        <w:rPr>
          <w:b/>
          <w:sz w:val="24"/>
          <w:szCs w:val="24"/>
        </w:rPr>
        <w:t xml:space="preserve"> A </w:t>
      </w:r>
      <w:proofErr w:type="spellStart"/>
      <w:r w:rsidRPr="00A07C2E">
        <w:rPr>
          <w:b/>
          <w:sz w:val="24"/>
          <w:szCs w:val="24"/>
        </w:rPr>
        <w:t>Uk</w:t>
      </w:r>
      <w:proofErr w:type="spellEnd"/>
      <w:r w:rsidRPr="00A07C2E">
        <w:rPr>
          <w:b/>
          <w:sz w:val="24"/>
          <w:szCs w:val="24"/>
        </w:rPr>
        <w:t xml:space="preserve"> Driving Licence</w:t>
      </w:r>
      <w:bookmarkEnd w:id="15"/>
    </w:p>
    <w:p w14:paraId="51145CC4" w14:textId="77777777" w:rsidR="00A07C2E" w:rsidRPr="00DC384A" w:rsidRDefault="00A07C2E" w:rsidP="00A07C2E">
      <w:pPr>
        <w:pStyle w:val="BodyText"/>
        <w:ind w:right="-82"/>
        <w:rPr>
          <w:b/>
          <w:bCs/>
          <w:szCs w:val="22"/>
          <w:u w:val="single"/>
        </w:rPr>
      </w:pPr>
    </w:p>
    <w:p w14:paraId="1537A4D2" w14:textId="77777777" w:rsidR="00A07C2E" w:rsidRPr="00DC384A" w:rsidRDefault="00A07C2E" w:rsidP="00A07C2E">
      <w:pPr>
        <w:pStyle w:val="BodyText"/>
        <w:ind w:right="-82"/>
        <w:rPr>
          <w:szCs w:val="22"/>
        </w:rPr>
      </w:pPr>
      <w:r w:rsidRPr="00DC384A">
        <w:rPr>
          <w:szCs w:val="22"/>
        </w:rPr>
        <w:t xml:space="preserve">There may be additional requirements if you do not have a UK driving licence.  Further information is available from the </w:t>
      </w:r>
      <w:hyperlink r:id="rId19" w:history="1">
        <w:r w:rsidRPr="00DC384A">
          <w:rPr>
            <w:rStyle w:val="Hyperlink"/>
            <w:szCs w:val="22"/>
          </w:rPr>
          <w:t>DVLA website</w:t>
        </w:r>
      </w:hyperlink>
      <w:r w:rsidRPr="00DC384A">
        <w:rPr>
          <w:szCs w:val="22"/>
        </w:rPr>
        <w:t xml:space="preserve"> or from taxi licensing. </w:t>
      </w:r>
    </w:p>
    <w:p w14:paraId="12BAC90F" w14:textId="77777777" w:rsidR="00A07C2E" w:rsidRPr="00DC384A" w:rsidRDefault="00A07C2E" w:rsidP="00A07C2E">
      <w:pPr>
        <w:rPr>
          <w:rFonts w:cs="Arial"/>
          <w:szCs w:val="22"/>
        </w:rPr>
      </w:pPr>
      <w:r w:rsidRPr="00DC384A">
        <w:rPr>
          <w:szCs w:val="22"/>
        </w:rPr>
        <w:br w:type="page"/>
      </w:r>
    </w:p>
    <w:p w14:paraId="22C003D7" w14:textId="77777777" w:rsidR="00A07C2E" w:rsidRPr="00DC384A" w:rsidRDefault="00A07C2E" w:rsidP="00A07C2E">
      <w:pPr>
        <w:pStyle w:val="BodyText"/>
        <w:ind w:right="-82"/>
        <w:rPr>
          <w:szCs w:val="22"/>
        </w:rPr>
      </w:pPr>
    </w:p>
    <w:p w14:paraId="3B601C35" w14:textId="41022356" w:rsidR="00A07C2E" w:rsidRPr="00A07C2E" w:rsidRDefault="00A07C2E" w:rsidP="00A07C2E">
      <w:pPr>
        <w:pStyle w:val="Heading2"/>
        <w:numPr>
          <w:ilvl w:val="0"/>
          <w:numId w:val="21"/>
        </w:numPr>
        <w:tabs>
          <w:tab w:val="num" w:pos="360"/>
        </w:tabs>
        <w:ind w:left="0" w:firstLine="0"/>
        <w:rPr>
          <w:b/>
          <w:sz w:val="24"/>
          <w:szCs w:val="24"/>
        </w:rPr>
      </w:pPr>
      <w:bookmarkStart w:id="16" w:name="_Toc200013002"/>
      <w:r w:rsidRPr="00A07C2E">
        <w:rPr>
          <w:b/>
          <w:sz w:val="24"/>
          <w:szCs w:val="24"/>
        </w:rPr>
        <w:t>What Happens Next?</w:t>
      </w:r>
      <w:bookmarkEnd w:id="16"/>
    </w:p>
    <w:p w14:paraId="7126F392" w14:textId="77777777" w:rsidR="00A07C2E" w:rsidRPr="00DC384A" w:rsidRDefault="00A07C2E" w:rsidP="00A07C2E">
      <w:pPr>
        <w:pStyle w:val="BodyText"/>
        <w:ind w:right="-82"/>
        <w:rPr>
          <w:b/>
          <w:bCs/>
          <w:szCs w:val="22"/>
        </w:rPr>
      </w:pPr>
    </w:p>
    <w:p w14:paraId="7E5B0B77" w14:textId="77777777" w:rsidR="00A07C2E" w:rsidRPr="00DC384A" w:rsidRDefault="00A07C2E" w:rsidP="00A07C2E">
      <w:pPr>
        <w:pStyle w:val="BodyText"/>
        <w:ind w:right="-82"/>
        <w:rPr>
          <w:b/>
          <w:bCs/>
          <w:szCs w:val="22"/>
        </w:rPr>
      </w:pPr>
      <w:r w:rsidRPr="00DC384A">
        <w:rPr>
          <w:b/>
          <w:bCs/>
          <w:szCs w:val="22"/>
        </w:rPr>
        <w:t>Making the application</w:t>
      </w:r>
    </w:p>
    <w:p w14:paraId="05D3D5EF" w14:textId="77777777" w:rsidR="00A07C2E" w:rsidRPr="00DC384A" w:rsidRDefault="00A07C2E" w:rsidP="00A07C2E">
      <w:pPr>
        <w:pStyle w:val="BodyText"/>
        <w:ind w:right="-82"/>
        <w:rPr>
          <w:szCs w:val="22"/>
        </w:rPr>
      </w:pPr>
      <w:r w:rsidRPr="00DC384A">
        <w:rPr>
          <w:szCs w:val="22"/>
        </w:rPr>
        <w:t xml:space="preserve">Take your application form, forms of identity and appropriate fee to one of the information centres where they will check your forms of identity.  Please note it may be necessary to produce these documents again to the licensing staff. </w:t>
      </w:r>
    </w:p>
    <w:p w14:paraId="2AC2F57C" w14:textId="77777777" w:rsidR="00A07C2E" w:rsidRPr="00DC384A" w:rsidRDefault="00A07C2E" w:rsidP="00A07C2E">
      <w:pPr>
        <w:pStyle w:val="BodyText"/>
        <w:ind w:right="-82"/>
        <w:rPr>
          <w:b/>
          <w:bCs/>
          <w:szCs w:val="22"/>
        </w:rPr>
      </w:pPr>
    </w:p>
    <w:p w14:paraId="145070B7" w14:textId="77777777" w:rsidR="00A07C2E" w:rsidRPr="00DC384A" w:rsidRDefault="00A07C2E" w:rsidP="00A07C2E">
      <w:pPr>
        <w:pStyle w:val="BodyText"/>
        <w:ind w:right="-82"/>
        <w:rPr>
          <w:b/>
          <w:bCs/>
          <w:szCs w:val="22"/>
        </w:rPr>
      </w:pPr>
      <w:r w:rsidRPr="00DC384A">
        <w:rPr>
          <w:b/>
          <w:bCs/>
          <w:szCs w:val="22"/>
        </w:rPr>
        <w:t>Insurance</w:t>
      </w:r>
    </w:p>
    <w:p w14:paraId="6D00C7B6" w14:textId="77777777" w:rsidR="00A07C2E" w:rsidRPr="00DC384A" w:rsidRDefault="00A07C2E" w:rsidP="00A07C2E">
      <w:pPr>
        <w:pStyle w:val="BodyText"/>
        <w:ind w:right="-82"/>
        <w:rPr>
          <w:szCs w:val="22"/>
        </w:rPr>
      </w:pPr>
      <w:r w:rsidRPr="00DC384A">
        <w:rPr>
          <w:szCs w:val="22"/>
        </w:rPr>
        <w:t>Before your badge can be issued we must have an insurance certificate showing that the applicant is appropriately insured for the purposes of Hackney Carriage/Private Hire use.</w:t>
      </w:r>
    </w:p>
    <w:p w14:paraId="51FA89E7" w14:textId="77777777" w:rsidR="00A07C2E" w:rsidRPr="00DC384A" w:rsidRDefault="00A07C2E" w:rsidP="00A07C2E">
      <w:pPr>
        <w:pStyle w:val="BodyText"/>
        <w:ind w:right="-82"/>
        <w:rPr>
          <w:szCs w:val="22"/>
        </w:rPr>
      </w:pPr>
    </w:p>
    <w:p w14:paraId="13893544" w14:textId="77777777" w:rsidR="00A07C2E" w:rsidRPr="00DC384A" w:rsidRDefault="00A07C2E" w:rsidP="00A07C2E">
      <w:pPr>
        <w:pStyle w:val="BodyText"/>
        <w:ind w:right="-82"/>
        <w:rPr>
          <w:b/>
          <w:bCs/>
          <w:szCs w:val="22"/>
        </w:rPr>
      </w:pPr>
      <w:r w:rsidRPr="00DC384A">
        <w:rPr>
          <w:b/>
          <w:bCs/>
          <w:szCs w:val="22"/>
        </w:rPr>
        <w:t>Photograph</w:t>
      </w:r>
    </w:p>
    <w:p w14:paraId="11CD3D16" w14:textId="77777777" w:rsidR="00A07C2E" w:rsidRPr="00DC384A" w:rsidRDefault="00A07C2E" w:rsidP="00A07C2E">
      <w:pPr>
        <w:pStyle w:val="BodyText"/>
        <w:ind w:right="-82"/>
        <w:rPr>
          <w:szCs w:val="22"/>
        </w:rPr>
      </w:pPr>
      <w:r w:rsidRPr="00DC384A">
        <w:rPr>
          <w:szCs w:val="22"/>
        </w:rPr>
        <w:t>When you come in for your knowledge test a photograph will be taken using the Departments’ digital camera, you do not have to bring any photos with you.</w:t>
      </w:r>
    </w:p>
    <w:p w14:paraId="09AD1E22" w14:textId="77777777" w:rsidR="00A07C2E" w:rsidRPr="00DC384A" w:rsidRDefault="00A07C2E" w:rsidP="00A07C2E">
      <w:pPr>
        <w:pStyle w:val="BodyText"/>
        <w:ind w:right="-82"/>
        <w:rPr>
          <w:szCs w:val="22"/>
        </w:rPr>
      </w:pPr>
    </w:p>
    <w:p w14:paraId="5169A71D" w14:textId="77777777" w:rsidR="00A07C2E" w:rsidRPr="00DC384A" w:rsidRDefault="00A07C2E" w:rsidP="00A07C2E">
      <w:pPr>
        <w:pStyle w:val="BodyText"/>
        <w:ind w:right="-82"/>
        <w:rPr>
          <w:b/>
          <w:bCs/>
          <w:szCs w:val="22"/>
        </w:rPr>
      </w:pPr>
      <w:r w:rsidRPr="00DC384A">
        <w:rPr>
          <w:b/>
          <w:bCs/>
          <w:szCs w:val="22"/>
        </w:rPr>
        <w:t>Information</w:t>
      </w:r>
    </w:p>
    <w:p w14:paraId="5D3CD62E" w14:textId="77777777" w:rsidR="00A07C2E" w:rsidRPr="00DC384A" w:rsidRDefault="00A07C2E" w:rsidP="00A07C2E">
      <w:pPr>
        <w:pStyle w:val="BodyText"/>
        <w:ind w:right="-82"/>
        <w:rPr>
          <w:szCs w:val="22"/>
        </w:rPr>
      </w:pPr>
      <w:r w:rsidRPr="00DC384A">
        <w:rPr>
          <w:szCs w:val="22"/>
        </w:rPr>
        <w:t xml:space="preserve">When all the checks are received back and the knowledge test is passed a member of the licensing team will contact you either by telephone or by letter to request further information or inform you when your badge will be ready for collection. </w:t>
      </w:r>
    </w:p>
    <w:p w14:paraId="01F189F7" w14:textId="77777777" w:rsidR="00A07C2E" w:rsidRPr="00DC384A" w:rsidRDefault="00A07C2E" w:rsidP="00A07C2E">
      <w:pPr>
        <w:pStyle w:val="BodyText"/>
        <w:ind w:right="-82"/>
        <w:rPr>
          <w:szCs w:val="22"/>
        </w:rPr>
      </w:pPr>
    </w:p>
    <w:p w14:paraId="2A4687BF" w14:textId="77777777" w:rsidR="00A07C2E" w:rsidRPr="00DC384A" w:rsidRDefault="00A07C2E" w:rsidP="00A07C2E">
      <w:pPr>
        <w:pStyle w:val="BodyText"/>
        <w:ind w:right="-82"/>
        <w:rPr>
          <w:b/>
          <w:bCs/>
          <w:szCs w:val="22"/>
        </w:rPr>
      </w:pPr>
      <w:r w:rsidRPr="00DC384A">
        <w:rPr>
          <w:b/>
          <w:bCs/>
          <w:szCs w:val="22"/>
        </w:rPr>
        <w:t>Refunds</w:t>
      </w:r>
    </w:p>
    <w:p w14:paraId="6ED27B02" w14:textId="77777777" w:rsidR="00A07C2E" w:rsidRPr="00DC384A" w:rsidRDefault="00A07C2E" w:rsidP="00A07C2E">
      <w:pPr>
        <w:pStyle w:val="BodyText"/>
        <w:ind w:right="-82"/>
        <w:rPr>
          <w:szCs w:val="22"/>
        </w:rPr>
      </w:pPr>
      <w:r w:rsidRPr="00DC384A">
        <w:rPr>
          <w:szCs w:val="22"/>
        </w:rPr>
        <w:t xml:space="preserve">No refunds will be given either in full or part if the licence is refused, revoked or suspended. </w:t>
      </w:r>
    </w:p>
    <w:p w14:paraId="1BC5FDA8" w14:textId="77777777" w:rsidR="00A07C2E" w:rsidRPr="00DC384A" w:rsidRDefault="00A07C2E" w:rsidP="00A07C2E">
      <w:pPr>
        <w:pStyle w:val="BodyText"/>
        <w:ind w:right="-82"/>
        <w:rPr>
          <w:szCs w:val="22"/>
        </w:rPr>
      </w:pPr>
    </w:p>
    <w:p w14:paraId="15A0C850" w14:textId="3C88BDDF" w:rsidR="00A07C2E" w:rsidRPr="00A07C2E" w:rsidRDefault="00A07C2E" w:rsidP="00A07C2E">
      <w:pPr>
        <w:pStyle w:val="Heading2"/>
        <w:numPr>
          <w:ilvl w:val="0"/>
          <w:numId w:val="21"/>
        </w:numPr>
        <w:tabs>
          <w:tab w:val="num" w:pos="360"/>
        </w:tabs>
        <w:ind w:left="0" w:firstLine="0"/>
        <w:rPr>
          <w:b/>
          <w:sz w:val="24"/>
          <w:szCs w:val="24"/>
        </w:rPr>
      </w:pPr>
      <w:bookmarkStart w:id="17" w:name="_Toc200013003"/>
      <w:r w:rsidRPr="00A07C2E">
        <w:rPr>
          <w:b/>
          <w:sz w:val="24"/>
          <w:szCs w:val="24"/>
        </w:rPr>
        <w:t xml:space="preserve">Changes </w:t>
      </w:r>
      <w:proofErr w:type="gramStart"/>
      <w:r w:rsidRPr="00A07C2E">
        <w:rPr>
          <w:b/>
          <w:sz w:val="24"/>
          <w:szCs w:val="24"/>
        </w:rPr>
        <w:t>In</w:t>
      </w:r>
      <w:proofErr w:type="gramEnd"/>
      <w:r w:rsidRPr="00A07C2E">
        <w:rPr>
          <w:b/>
          <w:sz w:val="24"/>
          <w:szCs w:val="24"/>
        </w:rPr>
        <w:t xml:space="preserve"> Circumstances</w:t>
      </w:r>
      <w:bookmarkEnd w:id="17"/>
      <w:r w:rsidRPr="00A07C2E">
        <w:rPr>
          <w:b/>
          <w:sz w:val="24"/>
          <w:szCs w:val="24"/>
        </w:rPr>
        <w:t xml:space="preserve"> </w:t>
      </w:r>
    </w:p>
    <w:p w14:paraId="543153F7" w14:textId="77777777" w:rsidR="00A07C2E" w:rsidRPr="00DC384A" w:rsidRDefault="00A07C2E" w:rsidP="00A07C2E">
      <w:pPr>
        <w:pStyle w:val="BodyText"/>
        <w:ind w:right="-82"/>
        <w:rPr>
          <w:szCs w:val="22"/>
        </w:rPr>
      </w:pPr>
    </w:p>
    <w:p w14:paraId="036F1FB3" w14:textId="77777777" w:rsidR="00A07C2E" w:rsidRPr="00DC384A" w:rsidRDefault="00A07C2E" w:rsidP="00A07C2E">
      <w:pPr>
        <w:pStyle w:val="BodyText"/>
        <w:ind w:right="-82"/>
        <w:rPr>
          <w:szCs w:val="22"/>
        </w:rPr>
      </w:pPr>
      <w:r w:rsidRPr="00DC384A">
        <w:rPr>
          <w:b/>
          <w:szCs w:val="22"/>
        </w:rPr>
        <w:t>You must disclose any change in your circumstances to the Licensing Officer immediately.</w:t>
      </w:r>
      <w:r w:rsidRPr="00DC384A">
        <w:rPr>
          <w:szCs w:val="22"/>
        </w:rPr>
        <w:t xml:space="preserve">  It may affect your application.</w:t>
      </w:r>
    </w:p>
    <w:p w14:paraId="591FB7E5" w14:textId="77777777" w:rsidR="00A07C2E" w:rsidRPr="00DC384A" w:rsidRDefault="00A07C2E" w:rsidP="00A07C2E">
      <w:pPr>
        <w:pStyle w:val="BodyText"/>
        <w:ind w:right="-82"/>
        <w:rPr>
          <w:szCs w:val="22"/>
        </w:rPr>
      </w:pPr>
    </w:p>
    <w:p w14:paraId="30DEA9EE" w14:textId="4D5D0507" w:rsidR="00A07C2E" w:rsidRPr="00A07C2E" w:rsidRDefault="00A07C2E" w:rsidP="00A07C2E">
      <w:pPr>
        <w:pStyle w:val="Heading2"/>
        <w:numPr>
          <w:ilvl w:val="0"/>
          <w:numId w:val="21"/>
        </w:numPr>
        <w:tabs>
          <w:tab w:val="num" w:pos="360"/>
        </w:tabs>
        <w:ind w:left="0" w:firstLine="0"/>
        <w:rPr>
          <w:b/>
          <w:sz w:val="24"/>
          <w:szCs w:val="24"/>
        </w:rPr>
      </w:pPr>
      <w:bookmarkStart w:id="18" w:name="_Toc200013004"/>
      <w:r w:rsidRPr="00A07C2E">
        <w:rPr>
          <w:b/>
          <w:sz w:val="24"/>
          <w:szCs w:val="24"/>
        </w:rPr>
        <w:t>Conditions</w:t>
      </w:r>
      <w:bookmarkEnd w:id="18"/>
      <w:r w:rsidRPr="00A07C2E">
        <w:rPr>
          <w:b/>
          <w:sz w:val="24"/>
          <w:szCs w:val="24"/>
        </w:rPr>
        <w:t xml:space="preserve"> </w:t>
      </w:r>
    </w:p>
    <w:p w14:paraId="6929CBDA" w14:textId="77777777" w:rsidR="00A07C2E" w:rsidRPr="00DC384A" w:rsidRDefault="00A07C2E" w:rsidP="00A07C2E">
      <w:pPr>
        <w:pStyle w:val="BodyText"/>
        <w:ind w:right="-82"/>
        <w:rPr>
          <w:b/>
          <w:bCs/>
          <w:szCs w:val="22"/>
          <w:u w:val="single"/>
        </w:rPr>
      </w:pPr>
    </w:p>
    <w:p w14:paraId="037E5379" w14:textId="77777777" w:rsidR="00A07C2E" w:rsidRPr="00DC384A" w:rsidRDefault="00A07C2E" w:rsidP="00A07C2E">
      <w:pPr>
        <w:pStyle w:val="BodyText"/>
        <w:ind w:right="-82"/>
        <w:rPr>
          <w:szCs w:val="22"/>
        </w:rPr>
      </w:pPr>
      <w:r w:rsidRPr="00DC384A">
        <w:rPr>
          <w:szCs w:val="22"/>
        </w:rPr>
        <w:t>If you are granted a licence it will be subject to the conditions given to you with the Guidance Notes.  If you breach any of these conditions the Council could issue penalty points, suspend or revoke your licence.</w:t>
      </w:r>
    </w:p>
    <w:p w14:paraId="2055044D" w14:textId="77777777" w:rsidR="00A07C2E" w:rsidRPr="00DC384A" w:rsidRDefault="00A07C2E" w:rsidP="00A07C2E">
      <w:pPr>
        <w:pStyle w:val="BodyText"/>
        <w:ind w:right="-82"/>
        <w:rPr>
          <w:szCs w:val="22"/>
        </w:rPr>
      </w:pPr>
    </w:p>
    <w:p w14:paraId="7892D26A" w14:textId="7C467857" w:rsidR="00A07C2E" w:rsidRPr="00A07C2E" w:rsidRDefault="00A07C2E" w:rsidP="00A07C2E">
      <w:pPr>
        <w:pStyle w:val="Heading2"/>
        <w:numPr>
          <w:ilvl w:val="0"/>
          <w:numId w:val="21"/>
        </w:numPr>
        <w:tabs>
          <w:tab w:val="num" w:pos="360"/>
        </w:tabs>
        <w:ind w:left="0" w:firstLine="0"/>
        <w:rPr>
          <w:b/>
          <w:bCs/>
          <w:sz w:val="24"/>
          <w:szCs w:val="24"/>
        </w:rPr>
      </w:pPr>
      <w:bookmarkStart w:id="19" w:name="_Toc200013005"/>
      <w:r w:rsidRPr="00A07C2E">
        <w:rPr>
          <w:b/>
          <w:bCs/>
          <w:sz w:val="24"/>
          <w:szCs w:val="24"/>
        </w:rPr>
        <w:t>Renewal Applications</w:t>
      </w:r>
      <w:bookmarkEnd w:id="19"/>
    </w:p>
    <w:p w14:paraId="339F218C" w14:textId="77777777" w:rsidR="00A07C2E" w:rsidRPr="00DC384A" w:rsidRDefault="00A07C2E" w:rsidP="00A07C2E">
      <w:pPr>
        <w:pStyle w:val="BodyText"/>
        <w:ind w:right="-82"/>
        <w:rPr>
          <w:b/>
          <w:bCs/>
          <w:szCs w:val="22"/>
          <w:u w:val="single"/>
        </w:rPr>
      </w:pPr>
    </w:p>
    <w:p w14:paraId="7AD6C735" w14:textId="77777777" w:rsidR="00A07C2E" w:rsidRPr="00DC384A" w:rsidRDefault="00A07C2E" w:rsidP="00A07C2E">
      <w:pPr>
        <w:pStyle w:val="BodyText"/>
        <w:ind w:right="-82"/>
        <w:rPr>
          <w:szCs w:val="22"/>
        </w:rPr>
      </w:pPr>
      <w:r w:rsidRPr="00DC384A">
        <w:rPr>
          <w:szCs w:val="22"/>
        </w:rPr>
        <w:t>The dual drivers licence lasts for three years.</w:t>
      </w:r>
    </w:p>
    <w:p w14:paraId="1CA523CF" w14:textId="77777777" w:rsidR="00A07C2E" w:rsidRPr="00DC384A" w:rsidRDefault="00A07C2E" w:rsidP="00A07C2E">
      <w:pPr>
        <w:pStyle w:val="BodyText"/>
        <w:ind w:right="-82"/>
        <w:rPr>
          <w:szCs w:val="22"/>
        </w:rPr>
      </w:pPr>
    </w:p>
    <w:p w14:paraId="065B70E1" w14:textId="77777777" w:rsidR="00A07C2E" w:rsidRPr="00DC384A" w:rsidRDefault="00A07C2E" w:rsidP="00A07C2E">
      <w:pPr>
        <w:pStyle w:val="BodyText"/>
        <w:ind w:right="-82"/>
        <w:rPr>
          <w:szCs w:val="22"/>
        </w:rPr>
      </w:pPr>
      <w:r w:rsidRPr="00DC384A">
        <w:rPr>
          <w:szCs w:val="22"/>
        </w:rPr>
        <w:t xml:space="preserve">Renewal application forms will be sent to you at your last recorded address, if you change address during the term of your licence it is vital that you let us know.  Only one renewal application pack will be sent, the responsibility to renew the licence before expiry is with the applicant.  No licence will be issued until all the necessary checks have been returned and are deemed to be satisfactory.   </w:t>
      </w:r>
    </w:p>
    <w:p w14:paraId="7D060F72" w14:textId="77777777" w:rsidR="00A07C2E" w:rsidRPr="00DC384A" w:rsidRDefault="00A07C2E" w:rsidP="00A07C2E">
      <w:pPr>
        <w:pStyle w:val="BodyText"/>
        <w:ind w:right="-82"/>
        <w:rPr>
          <w:szCs w:val="22"/>
        </w:rPr>
      </w:pPr>
    </w:p>
    <w:p w14:paraId="6C8B92F4" w14:textId="77777777" w:rsidR="00A07C2E" w:rsidRPr="00DC384A" w:rsidRDefault="00A07C2E" w:rsidP="00A07C2E">
      <w:pPr>
        <w:pStyle w:val="BodyText"/>
        <w:ind w:right="-82"/>
        <w:rPr>
          <w:szCs w:val="22"/>
        </w:rPr>
      </w:pPr>
      <w:r w:rsidRPr="00DC384A">
        <w:rPr>
          <w:szCs w:val="22"/>
        </w:rPr>
        <w:t>You will be notified with your renewal pack if you are required to undertake a Medical or a DBS.  If you are required to have a DBS we will need to receive the renewal forms promptly as the process can take up to 12 weeks.</w:t>
      </w:r>
    </w:p>
    <w:p w14:paraId="4191954C" w14:textId="77777777" w:rsidR="00A07C2E" w:rsidRPr="00DC384A" w:rsidRDefault="00A07C2E" w:rsidP="00A07C2E">
      <w:pPr>
        <w:pStyle w:val="BodyText"/>
        <w:ind w:right="-82"/>
        <w:rPr>
          <w:szCs w:val="22"/>
        </w:rPr>
      </w:pPr>
    </w:p>
    <w:p w14:paraId="09196BCA" w14:textId="77777777" w:rsidR="00A07C2E" w:rsidRPr="00DC384A" w:rsidRDefault="00A07C2E" w:rsidP="00A07C2E">
      <w:pPr>
        <w:pStyle w:val="BodyText"/>
        <w:ind w:right="-82"/>
        <w:rPr>
          <w:szCs w:val="22"/>
        </w:rPr>
      </w:pPr>
      <w:r w:rsidRPr="00DC384A">
        <w:rPr>
          <w:szCs w:val="22"/>
        </w:rPr>
        <w:lastRenderedPageBreak/>
        <w:t>If you apply after the expiry date, we will not be able to process the application without a referral to the Officer Panel, which will incur additional costs.</w:t>
      </w:r>
    </w:p>
    <w:p w14:paraId="2F48DC6E" w14:textId="77777777" w:rsidR="00A07C2E" w:rsidRPr="00DC384A" w:rsidRDefault="00A07C2E" w:rsidP="00A07C2E">
      <w:pPr>
        <w:pStyle w:val="BodyText"/>
        <w:ind w:right="-82"/>
        <w:rPr>
          <w:szCs w:val="22"/>
        </w:rPr>
      </w:pPr>
    </w:p>
    <w:p w14:paraId="193D3CB5" w14:textId="58E9D371" w:rsidR="00A07C2E" w:rsidRPr="00A07C2E" w:rsidRDefault="00A07C2E" w:rsidP="00A07C2E">
      <w:pPr>
        <w:pStyle w:val="Heading2"/>
        <w:numPr>
          <w:ilvl w:val="0"/>
          <w:numId w:val="21"/>
        </w:numPr>
        <w:tabs>
          <w:tab w:val="num" w:pos="360"/>
        </w:tabs>
        <w:ind w:left="0" w:firstLine="0"/>
        <w:rPr>
          <w:b/>
          <w:sz w:val="24"/>
          <w:szCs w:val="24"/>
        </w:rPr>
      </w:pPr>
      <w:bookmarkStart w:id="20" w:name="_Toc200013006"/>
      <w:r w:rsidRPr="00A07C2E">
        <w:rPr>
          <w:b/>
          <w:sz w:val="24"/>
          <w:szCs w:val="24"/>
        </w:rPr>
        <w:t>Further Information</w:t>
      </w:r>
      <w:bookmarkEnd w:id="20"/>
    </w:p>
    <w:p w14:paraId="5D4EAFF0" w14:textId="77777777" w:rsidR="00A07C2E" w:rsidRPr="00DC384A" w:rsidRDefault="00A07C2E" w:rsidP="00A07C2E">
      <w:pPr>
        <w:pStyle w:val="BodyText"/>
        <w:ind w:right="-82"/>
        <w:rPr>
          <w:szCs w:val="22"/>
        </w:rPr>
      </w:pPr>
    </w:p>
    <w:p w14:paraId="2EC06F44" w14:textId="41F87E4C" w:rsidR="00A07C2E" w:rsidRPr="00DC384A" w:rsidRDefault="00A07C2E" w:rsidP="00A07C2E">
      <w:pPr>
        <w:pStyle w:val="BodyText"/>
        <w:ind w:right="-82"/>
        <w:rPr>
          <w:szCs w:val="22"/>
        </w:rPr>
      </w:pPr>
      <w:r w:rsidRPr="00DC384A">
        <w:rPr>
          <w:szCs w:val="22"/>
        </w:rPr>
        <w:t>If you require further information or advice about your application please contact 01432</w:t>
      </w:r>
      <w:r w:rsidR="00EB6555">
        <w:rPr>
          <w:szCs w:val="22"/>
        </w:rPr>
        <w:t xml:space="preserve"> </w:t>
      </w:r>
      <w:r w:rsidRPr="00DC384A">
        <w:rPr>
          <w:szCs w:val="22"/>
        </w:rPr>
        <w:t xml:space="preserve">261761 or e-mail </w:t>
      </w:r>
      <w:hyperlink r:id="rId20" w:history="1">
        <w:r w:rsidRPr="00DC384A">
          <w:rPr>
            <w:rStyle w:val="Hyperlink"/>
            <w:szCs w:val="22"/>
          </w:rPr>
          <w:t>taxi-licensing@herefordshire.gov.uk</w:t>
        </w:r>
      </w:hyperlink>
      <w:r w:rsidRPr="00DC384A">
        <w:rPr>
          <w:szCs w:val="22"/>
        </w:rPr>
        <w:t xml:space="preserve"> </w:t>
      </w:r>
    </w:p>
    <w:p w14:paraId="27795ED1" w14:textId="77777777" w:rsidR="00A07C2E" w:rsidRPr="00DC384A" w:rsidRDefault="00A07C2E" w:rsidP="00EB6555"/>
    <w:p w14:paraId="76374CF7" w14:textId="77777777" w:rsidR="00A07C2E" w:rsidRPr="00DC384A" w:rsidRDefault="00A07C2E" w:rsidP="00A07C2E">
      <w:pPr>
        <w:pStyle w:val="Heading2"/>
        <w:ind w:right="-82"/>
        <w:rPr>
          <w:sz w:val="22"/>
          <w:szCs w:val="22"/>
        </w:rPr>
      </w:pPr>
      <w:bookmarkStart w:id="21" w:name="_Toc200013007"/>
      <w:r w:rsidRPr="00DC384A">
        <w:rPr>
          <w:sz w:val="22"/>
          <w:szCs w:val="22"/>
        </w:rPr>
        <w:t>Data Protection Act 1998</w:t>
      </w:r>
      <w:bookmarkEnd w:id="21"/>
    </w:p>
    <w:p w14:paraId="4290A627" w14:textId="77777777" w:rsidR="00A07C2E" w:rsidRPr="00DC384A" w:rsidRDefault="00A07C2E" w:rsidP="00A07C2E">
      <w:pPr>
        <w:spacing w:before="100" w:beforeAutospacing="1" w:after="100" w:afterAutospacing="1"/>
        <w:ind w:right="-82"/>
        <w:rPr>
          <w:rFonts w:cs="Arial"/>
          <w:szCs w:val="22"/>
          <w:lang w:val="en"/>
        </w:rPr>
      </w:pPr>
      <w:r w:rsidRPr="00DC384A">
        <w:rPr>
          <w:rFonts w:cs="Arial"/>
          <w:szCs w:val="22"/>
          <w:lang w:val="en"/>
        </w:rPr>
        <w:t>This policy covers the treatment of personal data that Herefordshire Council may collect when you e-mail us, complete an application form, or when you complete and submit an online form on our web site.</w:t>
      </w:r>
    </w:p>
    <w:p w14:paraId="4242FAE9" w14:textId="77777777" w:rsidR="00A07C2E" w:rsidRPr="00DC384A" w:rsidRDefault="00A07C2E" w:rsidP="00A07C2E">
      <w:pPr>
        <w:spacing w:before="100" w:beforeAutospacing="1" w:after="100" w:afterAutospacing="1"/>
        <w:ind w:right="-82"/>
        <w:rPr>
          <w:rFonts w:cs="Arial"/>
          <w:szCs w:val="22"/>
          <w:lang w:val="en"/>
        </w:rPr>
      </w:pPr>
      <w:r w:rsidRPr="00DC384A">
        <w:rPr>
          <w:rFonts w:cs="Arial"/>
          <w:szCs w:val="22"/>
          <w:lang w:val="en"/>
        </w:rPr>
        <w:t>When completing forms you may be asked for personal information such as name, address, postcode etc. It is only when you supply this type of information that you can be personally identified.</w:t>
      </w:r>
    </w:p>
    <w:p w14:paraId="1EA0A732" w14:textId="77777777" w:rsidR="00A07C2E" w:rsidRPr="00DC384A" w:rsidRDefault="00A07C2E" w:rsidP="00A07C2E">
      <w:pPr>
        <w:spacing w:before="100" w:beforeAutospacing="1" w:after="100" w:afterAutospacing="1"/>
        <w:ind w:right="-82"/>
        <w:rPr>
          <w:rFonts w:cs="Arial"/>
          <w:szCs w:val="22"/>
          <w:lang w:val="en"/>
        </w:rPr>
      </w:pPr>
      <w:r w:rsidRPr="00DC384A">
        <w:rPr>
          <w:rFonts w:cs="Arial"/>
          <w:szCs w:val="22"/>
          <w:lang w:val="en"/>
        </w:rPr>
        <w:t>Herefordshire Council is registered with the Data Protection Act 1998 for the purpose of processing personal data in the performance of its legitimate business.  Any information held by the Council will be processed in compliance with the principles set out in the Act.</w:t>
      </w:r>
    </w:p>
    <w:p w14:paraId="143AE7E2" w14:textId="77777777" w:rsidR="00A07C2E" w:rsidRPr="00DC384A" w:rsidRDefault="00A07C2E" w:rsidP="00A07C2E">
      <w:pPr>
        <w:spacing w:before="100" w:beforeAutospacing="1" w:after="100" w:afterAutospacing="1"/>
        <w:ind w:right="-82"/>
        <w:rPr>
          <w:rFonts w:cs="Arial"/>
          <w:szCs w:val="22"/>
          <w:lang w:val="en"/>
        </w:rPr>
      </w:pPr>
      <w:r w:rsidRPr="00DC384A">
        <w:rPr>
          <w:rFonts w:cs="Arial"/>
          <w:szCs w:val="22"/>
          <w:lang w:val="en"/>
        </w:rPr>
        <w:t>Further information relating to the Data Protection Act 1998 can be sent to you on request.</w:t>
      </w:r>
    </w:p>
    <w:p w14:paraId="32DE7DDA" w14:textId="77777777" w:rsidR="00A07C2E" w:rsidRPr="00DC384A" w:rsidRDefault="00A07C2E" w:rsidP="00A07C2E">
      <w:pPr>
        <w:spacing w:before="100" w:beforeAutospacing="1" w:after="100" w:afterAutospacing="1"/>
        <w:ind w:right="-82"/>
        <w:rPr>
          <w:rFonts w:cs="Arial"/>
          <w:szCs w:val="22"/>
          <w:lang w:val="en"/>
        </w:rPr>
      </w:pPr>
      <w:r w:rsidRPr="00DC384A">
        <w:rPr>
          <w:rFonts w:cs="Arial"/>
          <w:szCs w:val="22"/>
          <w:lang w:val="en"/>
        </w:rPr>
        <w:t xml:space="preserve">If you have concerns about the processing of your personal data by the Council you may contact the Council’s Data Protection Officer: </w:t>
      </w:r>
    </w:p>
    <w:p w14:paraId="1C8EE93E" w14:textId="77777777" w:rsidR="00A07C2E" w:rsidRPr="00DC384A" w:rsidRDefault="00A07C2E" w:rsidP="00A07C2E">
      <w:pPr>
        <w:rPr>
          <w:rFonts w:cs="Arial"/>
          <w:szCs w:val="22"/>
        </w:rPr>
      </w:pPr>
      <w:r w:rsidRPr="00DC384A">
        <w:rPr>
          <w:rFonts w:cs="Arial"/>
          <w:szCs w:val="22"/>
          <w:lang w:val="en"/>
        </w:rPr>
        <w:t>Data Protection Officer</w:t>
      </w:r>
      <w:proofErr w:type="gramStart"/>
      <w:r w:rsidRPr="00DC384A">
        <w:rPr>
          <w:rFonts w:cs="Arial"/>
          <w:szCs w:val="22"/>
          <w:lang w:val="en"/>
        </w:rPr>
        <w:t>,</w:t>
      </w:r>
      <w:proofErr w:type="gramEnd"/>
      <w:r w:rsidRPr="00DC384A">
        <w:rPr>
          <w:rFonts w:cs="Arial"/>
          <w:szCs w:val="22"/>
          <w:lang w:val="en"/>
        </w:rPr>
        <w:br/>
      </w:r>
      <w:r w:rsidRPr="00DC384A">
        <w:rPr>
          <w:rFonts w:cs="Arial"/>
          <w:szCs w:val="22"/>
        </w:rPr>
        <w:t>County Secretary and Solicitor</w:t>
      </w:r>
      <w:r w:rsidRPr="00DC384A">
        <w:rPr>
          <w:rFonts w:cs="Arial"/>
          <w:szCs w:val="22"/>
        </w:rPr>
        <w:br/>
        <w:t>Herefordshire Council</w:t>
      </w:r>
    </w:p>
    <w:p w14:paraId="3196A938" w14:textId="77777777" w:rsidR="00A07C2E" w:rsidRPr="00DC384A" w:rsidRDefault="00A07C2E" w:rsidP="00A07C2E">
      <w:pPr>
        <w:rPr>
          <w:rFonts w:cs="Arial"/>
          <w:szCs w:val="22"/>
        </w:rPr>
      </w:pPr>
      <w:r w:rsidRPr="00DC384A">
        <w:rPr>
          <w:rFonts w:cs="Arial"/>
          <w:szCs w:val="22"/>
        </w:rPr>
        <w:t>Plough Lane</w:t>
      </w:r>
    </w:p>
    <w:p w14:paraId="7BE69DEF" w14:textId="77777777" w:rsidR="00A07C2E" w:rsidRPr="00DC384A" w:rsidRDefault="00A07C2E" w:rsidP="00A07C2E">
      <w:pPr>
        <w:rPr>
          <w:rFonts w:cs="Arial"/>
          <w:szCs w:val="22"/>
        </w:rPr>
      </w:pPr>
      <w:r w:rsidRPr="00DC384A">
        <w:rPr>
          <w:rFonts w:cs="Arial"/>
          <w:szCs w:val="22"/>
        </w:rPr>
        <w:t>Hereford</w:t>
      </w:r>
    </w:p>
    <w:p w14:paraId="5945DCCC" w14:textId="77777777" w:rsidR="00A07C2E" w:rsidRPr="00DC384A" w:rsidRDefault="00A07C2E" w:rsidP="00A07C2E">
      <w:pPr>
        <w:rPr>
          <w:rFonts w:cs="Arial"/>
          <w:szCs w:val="22"/>
        </w:rPr>
      </w:pPr>
      <w:r w:rsidRPr="00DC384A">
        <w:rPr>
          <w:rFonts w:cs="Arial"/>
          <w:szCs w:val="22"/>
        </w:rPr>
        <w:t>Herefordshire</w:t>
      </w:r>
    </w:p>
    <w:p w14:paraId="68346B6D" w14:textId="77777777" w:rsidR="00A07C2E" w:rsidRPr="00DC384A" w:rsidRDefault="00A07C2E" w:rsidP="00A07C2E">
      <w:pPr>
        <w:rPr>
          <w:rFonts w:cs="Arial"/>
          <w:szCs w:val="22"/>
        </w:rPr>
      </w:pPr>
      <w:r w:rsidRPr="00DC384A">
        <w:rPr>
          <w:rFonts w:cs="Arial"/>
          <w:szCs w:val="22"/>
        </w:rPr>
        <w:t>HR4 0LE</w:t>
      </w:r>
    </w:p>
    <w:p w14:paraId="2B5E2808" w14:textId="77777777" w:rsidR="00A60430" w:rsidRPr="001154CC" w:rsidRDefault="00A60430" w:rsidP="001154CC"/>
    <w:sectPr w:rsidR="00A60430" w:rsidRPr="001154CC" w:rsidSect="00EB6555">
      <w:type w:val="continuous"/>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9C62E" w14:textId="77777777" w:rsidR="00A07C2E" w:rsidRDefault="00A07C2E" w:rsidP="00B416CE">
      <w:pPr>
        <w:pStyle w:val="Footer"/>
      </w:pPr>
      <w:r>
        <w:separator/>
      </w:r>
    </w:p>
  </w:endnote>
  <w:endnote w:type="continuationSeparator" w:id="0">
    <w:p w14:paraId="47F617D1" w14:textId="77777777" w:rsidR="00A07C2E" w:rsidRDefault="00A07C2E"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C7477" w14:textId="77777777" w:rsidR="00820F39" w:rsidRDefault="00820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CFBBA" w14:textId="77777777" w:rsidR="00820F39" w:rsidRDefault="00820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8732" w14:textId="07F3AEAB" w:rsidR="00920029" w:rsidRPr="005879E3" w:rsidRDefault="00D50208" w:rsidP="00C20E7E">
    <w:pPr>
      <w:pStyle w:val="Footer"/>
      <w:tabs>
        <w:tab w:val="clear" w:pos="4153"/>
        <w:tab w:val="clear" w:pos="8306"/>
        <w:tab w:val="center" w:pos="4828"/>
        <w:tab w:val="right" w:pos="9524"/>
      </w:tabs>
      <w:spacing w:before="120"/>
      <w:rPr>
        <w:sz w:val="18"/>
      </w:rPr>
    </w:pPr>
    <w:r>
      <w:rPr>
        <w:sz w:val="18"/>
      </w:rPr>
      <w:t>Herefordshire Council</w:t>
    </w:r>
    <w:r w:rsidR="00920029" w:rsidRPr="005879E3">
      <w:rPr>
        <w:sz w:val="18"/>
      </w:rPr>
      <w:tab/>
      <w:t xml:space="preserve">Page </w:t>
    </w:r>
    <w:r w:rsidR="00920029" w:rsidRPr="005879E3">
      <w:rPr>
        <w:sz w:val="18"/>
      </w:rPr>
      <w:fldChar w:fldCharType="begin"/>
    </w:r>
    <w:r w:rsidR="00920029" w:rsidRPr="005879E3">
      <w:rPr>
        <w:sz w:val="18"/>
      </w:rPr>
      <w:instrText xml:space="preserve"> PAGE </w:instrText>
    </w:r>
    <w:r w:rsidR="00920029" w:rsidRPr="005879E3">
      <w:rPr>
        <w:sz w:val="18"/>
      </w:rPr>
      <w:fldChar w:fldCharType="separate"/>
    </w:r>
    <w:r w:rsidR="005C387C">
      <w:rPr>
        <w:noProof/>
        <w:sz w:val="18"/>
      </w:rPr>
      <w:t>1</w:t>
    </w:r>
    <w:r w:rsidR="00920029" w:rsidRPr="005879E3">
      <w:rPr>
        <w:sz w:val="18"/>
      </w:rPr>
      <w:fldChar w:fldCharType="end"/>
    </w:r>
    <w:r w:rsidR="00920029" w:rsidRPr="005879E3">
      <w:rPr>
        <w:sz w:val="18"/>
      </w:rPr>
      <w:tab/>
    </w:r>
    <w:r w:rsidR="00920029" w:rsidRPr="005879E3">
      <w:rPr>
        <w:sz w:val="18"/>
      </w:rPr>
      <w:fldChar w:fldCharType="begin"/>
    </w:r>
    <w:r w:rsidR="00920029" w:rsidRPr="005879E3">
      <w:rPr>
        <w:sz w:val="18"/>
      </w:rPr>
      <w:instrText xml:space="preserve"> DATE </w:instrText>
    </w:r>
    <w:r w:rsidR="00920029" w:rsidRPr="005879E3">
      <w:rPr>
        <w:sz w:val="18"/>
      </w:rPr>
      <w:fldChar w:fldCharType="separate"/>
    </w:r>
    <w:r w:rsidR="00820F39">
      <w:rPr>
        <w:noProof/>
        <w:sz w:val="18"/>
      </w:rPr>
      <w:t>24/07/2025</w:t>
    </w:r>
    <w:r w:rsidR="00920029" w:rsidRPr="005879E3">
      <w:rPr>
        <w:sz w:val="18"/>
      </w:rPr>
      <w:fldChar w:fldCharType="end"/>
    </w:r>
  </w:p>
  <w:p w14:paraId="1EA47EBB" w14:textId="77777777" w:rsidR="00920029" w:rsidRPr="00410AAF" w:rsidRDefault="00920029"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E657E7">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589F0" w14:textId="77777777" w:rsidR="00A07C2E" w:rsidRDefault="00A07C2E" w:rsidP="00B416CE">
      <w:pPr>
        <w:pStyle w:val="Footer"/>
      </w:pPr>
      <w:r>
        <w:separator/>
      </w:r>
    </w:p>
  </w:footnote>
  <w:footnote w:type="continuationSeparator" w:id="0">
    <w:p w14:paraId="0BB98397" w14:textId="77777777" w:rsidR="00A07C2E" w:rsidRDefault="00A07C2E"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7173" w14:textId="2A3424C2" w:rsidR="00A07C2E" w:rsidRDefault="00A07C2E">
    <w:pPr>
      <w:pStyle w:val="Header"/>
    </w:pPr>
    <w:r>
      <w:rPr>
        <w:noProof/>
        <w:lang w:eastAsia="en-GB"/>
      </w:rPr>
      <mc:AlternateContent>
        <mc:Choice Requires="wps">
          <w:drawing>
            <wp:anchor distT="0" distB="0" distL="0" distR="0" simplePos="0" relativeHeight="251659264" behindDoc="0" locked="0" layoutInCell="1" allowOverlap="1" wp14:anchorId="2D72E0C6" wp14:editId="49C1EF79">
              <wp:simplePos x="635" y="635"/>
              <wp:positionH relativeFrom="page">
                <wp:align>center</wp:align>
              </wp:positionH>
              <wp:positionV relativeFrom="page">
                <wp:align>top</wp:align>
              </wp:positionV>
              <wp:extent cx="459740" cy="345440"/>
              <wp:effectExtent l="0" t="0" r="16510" b="16510"/>
              <wp:wrapNone/>
              <wp:docPr id="1899227510"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3EE9FD2" w14:textId="6475F97A" w:rsidR="00A07C2E" w:rsidRPr="00A07C2E" w:rsidRDefault="00A07C2E" w:rsidP="00A07C2E">
                          <w:pPr>
                            <w:rPr>
                              <w:rFonts w:ascii="Calibri" w:eastAsia="Calibri" w:hAnsi="Calibri" w:cs="Calibri"/>
                              <w:noProof/>
                              <w:color w:val="0000FF"/>
                              <w:sz w:val="20"/>
                              <w:szCs w:val="20"/>
                            </w:rPr>
                          </w:pPr>
                          <w:r w:rsidRPr="00A07C2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72E0C6"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33EE9FD2" w14:textId="6475F97A" w:rsidR="00A07C2E" w:rsidRPr="00A07C2E" w:rsidRDefault="00A07C2E" w:rsidP="00A07C2E">
                    <w:pPr>
                      <w:rPr>
                        <w:rFonts w:ascii="Calibri" w:eastAsia="Calibri" w:hAnsi="Calibri" w:cs="Calibri"/>
                        <w:noProof/>
                        <w:color w:val="0000FF"/>
                        <w:sz w:val="20"/>
                        <w:szCs w:val="20"/>
                      </w:rPr>
                    </w:pPr>
                    <w:r w:rsidRPr="00A07C2E">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0365A" w14:textId="77B3AAC7" w:rsidR="00A07C2E" w:rsidRDefault="00A07C2E">
    <w:pPr>
      <w:pStyle w:val="Header"/>
    </w:pPr>
    <w:r>
      <w:rPr>
        <w:noProof/>
        <w:lang w:eastAsia="en-GB"/>
      </w:rPr>
      <mc:AlternateContent>
        <mc:Choice Requires="wps">
          <w:drawing>
            <wp:anchor distT="0" distB="0" distL="0" distR="0" simplePos="0" relativeHeight="251660288" behindDoc="0" locked="0" layoutInCell="1" allowOverlap="1" wp14:anchorId="42AB825D" wp14:editId="1CB168EB">
              <wp:simplePos x="635" y="635"/>
              <wp:positionH relativeFrom="page">
                <wp:align>center</wp:align>
              </wp:positionH>
              <wp:positionV relativeFrom="page">
                <wp:align>top</wp:align>
              </wp:positionV>
              <wp:extent cx="459740" cy="345440"/>
              <wp:effectExtent l="0" t="0" r="16510" b="16510"/>
              <wp:wrapNone/>
              <wp:docPr id="1599412094"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859F2E7" w14:textId="0DC85C4A" w:rsidR="00A07C2E" w:rsidRPr="00A07C2E" w:rsidRDefault="00A07C2E" w:rsidP="00A07C2E">
                          <w:pPr>
                            <w:rPr>
                              <w:rFonts w:ascii="Calibri" w:eastAsia="Calibri" w:hAnsi="Calibri" w:cs="Calibri"/>
                              <w:noProof/>
                              <w:color w:val="0000FF"/>
                              <w:sz w:val="20"/>
                              <w:szCs w:val="20"/>
                            </w:rPr>
                          </w:pPr>
                          <w:r w:rsidRPr="00A07C2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AB825D"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5859F2E7" w14:textId="0DC85C4A" w:rsidR="00A07C2E" w:rsidRPr="00A07C2E" w:rsidRDefault="00A07C2E" w:rsidP="00A07C2E">
                    <w:pPr>
                      <w:rPr>
                        <w:rFonts w:ascii="Calibri" w:eastAsia="Calibri" w:hAnsi="Calibri" w:cs="Calibri"/>
                        <w:noProof/>
                        <w:color w:val="0000FF"/>
                        <w:sz w:val="20"/>
                        <w:szCs w:val="20"/>
                      </w:rPr>
                    </w:pPr>
                    <w:r w:rsidRPr="00A07C2E">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B043B" w14:textId="0AAC1834" w:rsidR="00CC2660" w:rsidRPr="00CC2660" w:rsidRDefault="00A07C2E" w:rsidP="00CC2660">
    <w:pPr>
      <w:pStyle w:val="Header"/>
    </w:pPr>
    <w:r>
      <w:rPr>
        <w:noProof/>
        <w:lang w:eastAsia="en-GB"/>
      </w:rPr>
      <mc:AlternateContent>
        <mc:Choice Requires="wps">
          <w:drawing>
            <wp:anchor distT="0" distB="0" distL="0" distR="0" simplePos="0" relativeHeight="251658240" behindDoc="0" locked="0" layoutInCell="1" allowOverlap="1" wp14:anchorId="07294069" wp14:editId="44B624F7">
              <wp:simplePos x="755650" y="450850"/>
              <wp:positionH relativeFrom="page">
                <wp:align>center</wp:align>
              </wp:positionH>
              <wp:positionV relativeFrom="page">
                <wp:align>top</wp:align>
              </wp:positionV>
              <wp:extent cx="459740" cy="345440"/>
              <wp:effectExtent l="0" t="0" r="16510" b="16510"/>
              <wp:wrapNone/>
              <wp:docPr id="195985400"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E0B69C" w14:textId="50CA3EE3" w:rsidR="00A07C2E" w:rsidRPr="00A07C2E" w:rsidRDefault="00A07C2E" w:rsidP="00A07C2E">
                          <w:pPr>
                            <w:rPr>
                              <w:rFonts w:ascii="Calibri" w:eastAsia="Calibri" w:hAnsi="Calibri" w:cs="Calibri"/>
                              <w:noProof/>
                              <w:color w:val="0000FF"/>
                              <w:sz w:val="20"/>
                              <w:szCs w:val="20"/>
                            </w:rPr>
                          </w:pPr>
                          <w:r w:rsidRPr="00A07C2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294069"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1DE0B69C" w14:textId="50CA3EE3" w:rsidR="00A07C2E" w:rsidRPr="00A07C2E" w:rsidRDefault="00A07C2E" w:rsidP="00A07C2E">
                    <w:pPr>
                      <w:rPr>
                        <w:rFonts w:ascii="Calibri" w:eastAsia="Calibri" w:hAnsi="Calibri" w:cs="Calibri"/>
                        <w:noProof/>
                        <w:color w:val="0000FF"/>
                        <w:sz w:val="20"/>
                        <w:szCs w:val="20"/>
                      </w:rPr>
                    </w:pPr>
                    <w:r w:rsidRPr="00A07C2E">
                      <w:rPr>
                        <w:rFonts w:ascii="Calibri" w:eastAsia="Calibri" w:hAnsi="Calibri" w:cs="Calibri"/>
                        <w:noProof/>
                        <w:color w:val="0000FF"/>
                        <w:sz w:val="20"/>
                        <w:szCs w:val="20"/>
                      </w:rPr>
                      <w:t>OFFICIAL</w:t>
                    </w:r>
                  </w:p>
                </w:txbxContent>
              </v:textbox>
              <w10:wrap anchorx="page" anchory="page"/>
            </v:shape>
          </w:pict>
        </mc:Fallback>
      </mc:AlternateContent>
    </w:r>
    <w:r w:rsidR="00CC2660">
      <w:rPr>
        <w:noProof/>
        <w:lang w:eastAsia="en-GB"/>
      </w:rPr>
      <w:drawing>
        <wp:inline distT="0" distB="0" distL="0" distR="0" wp14:anchorId="35214789" wp14:editId="58C2203F">
          <wp:extent cx="2404800" cy="759600"/>
          <wp:effectExtent l="0" t="0" r="0" b="0"/>
          <wp:docPr id="1632919150" name="Picture 1632919150"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4578F0"/>
    <w:multiLevelType w:val="hybridMultilevel"/>
    <w:tmpl w:val="C0D40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A0549"/>
    <w:multiLevelType w:val="hybridMultilevel"/>
    <w:tmpl w:val="DAA231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5" w15:restartNumberingAfterBreak="0">
    <w:nsid w:val="308466BD"/>
    <w:multiLevelType w:val="hybridMultilevel"/>
    <w:tmpl w:val="43F8C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03394"/>
    <w:multiLevelType w:val="hybridMultilevel"/>
    <w:tmpl w:val="C98C7E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E028D"/>
    <w:multiLevelType w:val="hybridMultilevel"/>
    <w:tmpl w:val="06D68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F0A35"/>
    <w:multiLevelType w:val="hybridMultilevel"/>
    <w:tmpl w:val="A7027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2E37E4"/>
    <w:multiLevelType w:val="hybridMultilevel"/>
    <w:tmpl w:val="CC708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8F70FC"/>
    <w:multiLevelType w:val="hybridMultilevel"/>
    <w:tmpl w:val="7E68C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B207C"/>
    <w:multiLevelType w:val="hybridMultilevel"/>
    <w:tmpl w:val="1FA6A54A"/>
    <w:lvl w:ilvl="0" w:tplc="C06C87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2"/>
  </w:num>
  <w:num w:numId="13">
    <w:abstractNumId w:val="14"/>
  </w:num>
  <w:num w:numId="14">
    <w:abstractNumId w:val="19"/>
  </w:num>
  <w:num w:numId="15">
    <w:abstractNumId w:val="18"/>
  </w:num>
  <w:num w:numId="16">
    <w:abstractNumId w:val="17"/>
  </w:num>
  <w:num w:numId="17">
    <w:abstractNumId w:val="11"/>
  </w:num>
  <w:num w:numId="18">
    <w:abstractNumId w:val="13"/>
  </w:num>
  <w:num w:numId="19">
    <w:abstractNumId w:val="16"/>
  </w:num>
  <w:num w:numId="20">
    <w:abstractNumId w:val="15"/>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2E"/>
    <w:rsid w:val="000103DE"/>
    <w:rsid w:val="000236F7"/>
    <w:rsid w:val="000314E6"/>
    <w:rsid w:val="00043F2B"/>
    <w:rsid w:val="00045A1C"/>
    <w:rsid w:val="0006316C"/>
    <w:rsid w:val="0006355A"/>
    <w:rsid w:val="00076FCB"/>
    <w:rsid w:val="000A0B31"/>
    <w:rsid w:val="000A4498"/>
    <w:rsid w:val="000B2506"/>
    <w:rsid w:val="000B7F63"/>
    <w:rsid w:val="000C5FE3"/>
    <w:rsid w:val="000D1A11"/>
    <w:rsid w:val="000D71D8"/>
    <w:rsid w:val="000F3903"/>
    <w:rsid w:val="001109BB"/>
    <w:rsid w:val="001113A3"/>
    <w:rsid w:val="001154CC"/>
    <w:rsid w:val="00116C23"/>
    <w:rsid w:val="001240AC"/>
    <w:rsid w:val="0014148F"/>
    <w:rsid w:val="001657EC"/>
    <w:rsid w:val="001679DD"/>
    <w:rsid w:val="00180E1E"/>
    <w:rsid w:val="001A4625"/>
    <w:rsid w:val="001C55CD"/>
    <w:rsid w:val="001D15A9"/>
    <w:rsid w:val="001D2CD3"/>
    <w:rsid w:val="001D3FCC"/>
    <w:rsid w:val="001E49F9"/>
    <w:rsid w:val="001E7A22"/>
    <w:rsid w:val="001F5124"/>
    <w:rsid w:val="00210CE1"/>
    <w:rsid w:val="002130E8"/>
    <w:rsid w:val="0022356A"/>
    <w:rsid w:val="00233FCA"/>
    <w:rsid w:val="002369FD"/>
    <w:rsid w:val="00237729"/>
    <w:rsid w:val="00237846"/>
    <w:rsid w:val="002401C0"/>
    <w:rsid w:val="002605B6"/>
    <w:rsid w:val="00283FB7"/>
    <w:rsid w:val="002A0804"/>
    <w:rsid w:val="002C2232"/>
    <w:rsid w:val="002D3E4A"/>
    <w:rsid w:val="002D66EE"/>
    <w:rsid w:val="002F04A4"/>
    <w:rsid w:val="002F13DA"/>
    <w:rsid w:val="0031019C"/>
    <w:rsid w:val="0031360A"/>
    <w:rsid w:val="00317775"/>
    <w:rsid w:val="00317AEB"/>
    <w:rsid w:val="00350804"/>
    <w:rsid w:val="003576D3"/>
    <w:rsid w:val="0036705D"/>
    <w:rsid w:val="003840B2"/>
    <w:rsid w:val="003A2E02"/>
    <w:rsid w:val="003A5BCA"/>
    <w:rsid w:val="003B41B8"/>
    <w:rsid w:val="003C0D36"/>
    <w:rsid w:val="003C6A08"/>
    <w:rsid w:val="00410067"/>
    <w:rsid w:val="00410AAF"/>
    <w:rsid w:val="00413C0A"/>
    <w:rsid w:val="0042460C"/>
    <w:rsid w:val="00430F63"/>
    <w:rsid w:val="00441ED3"/>
    <w:rsid w:val="0044319A"/>
    <w:rsid w:val="00456173"/>
    <w:rsid w:val="004810A5"/>
    <w:rsid w:val="004923AC"/>
    <w:rsid w:val="004E667E"/>
    <w:rsid w:val="004E6C15"/>
    <w:rsid w:val="004F390E"/>
    <w:rsid w:val="00501798"/>
    <w:rsid w:val="00507BF7"/>
    <w:rsid w:val="00510C33"/>
    <w:rsid w:val="0051388F"/>
    <w:rsid w:val="00514B34"/>
    <w:rsid w:val="00520B47"/>
    <w:rsid w:val="005326E1"/>
    <w:rsid w:val="005452DA"/>
    <w:rsid w:val="00566D4E"/>
    <w:rsid w:val="005879E3"/>
    <w:rsid w:val="005A7AF5"/>
    <w:rsid w:val="005C387C"/>
    <w:rsid w:val="005E310F"/>
    <w:rsid w:val="00603DBB"/>
    <w:rsid w:val="00630767"/>
    <w:rsid w:val="00646B73"/>
    <w:rsid w:val="0065539C"/>
    <w:rsid w:val="00663188"/>
    <w:rsid w:val="00673AA6"/>
    <w:rsid w:val="00680945"/>
    <w:rsid w:val="00687CF5"/>
    <w:rsid w:val="00692F9D"/>
    <w:rsid w:val="006A06B1"/>
    <w:rsid w:val="006B2090"/>
    <w:rsid w:val="006B3A7E"/>
    <w:rsid w:val="006C1B85"/>
    <w:rsid w:val="006C760E"/>
    <w:rsid w:val="006E09E9"/>
    <w:rsid w:val="00710EBB"/>
    <w:rsid w:val="00713472"/>
    <w:rsid w:val="0072078B"/>
    <w:rsid w:val="007238A0"/>
    <w:rsid w:val="00726545"/>
    <w:rsid w:val="00730258"/>
    <w:rsid w:val="00746371"/>
    <w:rsid w:val="007474FC"/>
    <w:rsid w:val="00754BB4"/>
    <w:rsid w:val="00765BB7"/>
    <w:rsid w:val="00785321"/>
    <w:rsid w:val="00792C6A"/>
    <w:rsid w:val="007B0874"/>
    <w:rsid w:val="007B373B"/>
    <w:rsid w:val="007B44BB"/>
    <w:rsid w:val="007D5C0C"/>
    <w:rsid w:val="007E6D3E"/>
    <w:rsid w:val="007F1792"/>
    <w:rsid w:val="00810745"/>
    <w:rsid w:val="00810FCE"/>
    <w:rsid w:val="0081477B"/>
    <w:rsid w:val="00815369"/>
    <w:rsid w:val="00820F39"/>
    <w:rsid w:val="0082774B"/>
    <w:rsid w:val="00846EF3"/>
    <w:rsid w:val="00853E5F"/>
    <w:rsid w:val="008540EE"/>
    <w:rsid w:val="00860524"/>
    <w:rsid w:val="00860980"/>
    <w:rsid w:val="00867977"/>
    <w:rsid w:val="00876724"/>
    <w:rsid w:val="008B4500"/>
    <w:rsid w:val="008D30D1"/>
    <w:rsid w:val="008D3F4E"/>
    <w:rsid w:val="008D5419"/>
    <w:rsid w:val="008E1798"/>
    <w:rsid w:val="008E4D22"/>
    <w:rsid w:val="008E52AF"/>
    <w:rsid w:val="008E6F46"/>
    <w:rsid w:val="008F0863"/>
    <w:rsid w:val="009138FC"/>
    <w:rsid w:val="00920029"/>
    <w:rsid w:val="00920EFE"/>
    <w:rsid w:val="00933AC2"/>
    <w:rsid w:val="009651BE"/>
    <w:rsid w:val="00975F07"/>
    <w:rsid w:val="00981A0F"/>
    <w:rsid w:val="009C6D00"/>
    <w:rsid w:val="009F20B8"/>
    <w:rsid w:val="00A01CC2"/>
    <w:rsid w:val="00A03130"/>
    <w:rsid w:val="00A07C2E"/>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E0B07"/>
    <w:rsid w:val="00AF086F"/>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6CD0"/>
    <w:rsid w:val="00C154B7"/>
    <w:rsid w:val="00C16128"/>
    <w:rsid w:val="00C20E7E"/>
    <w:rsid w:val="00C2280C"/>
    <w:rsid w:val="00C2488D"/>
    <w:rsid w:val="00C40093"/>
    <w:rsid w:val="00C472C3"/>
    <w:rsid w:val="00C50B8A"/>
    <w:rsid w:val="00C51ADF"/>
    <w:rsid w:val="00C52196"/>
    <w:rsid w:val="00C54F7D"/>
    <w:rsid w:val="00C6399E"/>
    <w:rsid w:val="00C73A7D"/>
    <w:rsid w:val="00C76BDD"/>
    <w:rsid w:val="00C82F7E"/>
    <w:rsid w:val="00C86D55"/>
    <w:rsid w:val="00CA4B79"/>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435F1"/>
    <w:rsid w:val="00D50208"/>
    <w:rsid w:val="00D62998"/>
    <w:rsid w:val="00D63712"/>
    <w:rsid w:val="00D71BF6"/>
    <w:rsid w:val="00D73027"/>
    <w:rsid w:val="00D8062C"/>
    <w:rsid w:val="00D8181C"/>
    <w:rsid w:val="00D931A5"/>
    <w:rsid w:val="00D9498A"/>
    <w:rsid w:val="00D95166"/>
    <w:rsid w:val="00DB04F2"/>
    <w:rsid w:val="00DE7ED4"/>
    <w:rsid w:val="00DF2EBA"/>
    <w:rsid w:val="00DF56FF"/>
    <w:rsid w:val="00E05B84"/>
    <w:rsid w:val="00E3107D"/>
    <w:rsid w:val="00E33C73"/>
    <w:rsid w:val="00E3440F"/>
    <w:rsid w:val="00E35246"/>
    <w:rsid w:val="00E36EC0"/>
    <w:rsid w:val="00E5563D"/>
    <w:rsid w:val="00E56099"/>
    <w:rsid w:val="00E657E7"/>
    <w:rsid w:val="00E82CB0"/>
    <w:rsid w:val="00E82EE2"/>
    <w:rsid w:val="00E8370B"/>
    <w:rsid w:val="00EA5BE2"/>
    <w:rsid w:val="00EB6555"/>
    <w:rsid w:val="00EB7FCB"/>
    <w:rsid w:val="00EE6725"/>
    <w:rsid w:val="00EF3E00"/>
    <w:rsid w:val="00F01699"/>
    <w:rsid w:val="00F12267"/>
    <w:rsid w:val="00F233D7"/>
    <w:rsid w:val="00F32389"/>
    <w:rsid w:val="00F43151"/>
    <w:rsid w:val="00F5541A"/>
    <w:rsid w:val="00F60B07"/>
    <w:rsid w:val="00FA310F"/>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3649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3B41B8"/>
    <w:rPr>
      <w:rFonts w:ascii="Arial" w:hAnsi="Arial"/>
      <w:sz w:val="22"/>
      <w:szCs w:val="24"/>
      <w:lang w:eastAsia="en-US"/>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2">
    <w:name w:val="heading 2"/>
    <w:basedOn w:val="Normal"/>
    <w:next w:val="Normal"/>
    <w:link w:val="Heading2Char"/>
    <w:unhideWhenUsed/>
    <w:qFormat/>
    <w:rsid w:val="003B41B8"/>
    <w:pPr>
      <w:keepNext/>
      <w:keepLines/>
      <w:spacing w:before="160" w:after="80"/>
      <w:outlineLvl w:val="1"/>
    </w:pPr>
    <w:rPr>
      <w:rFonts w:asciiTheme="majorHAnsi" w:eastAsiaTheme="majorEastAsia" w:hAnsiTheme="majorHAnsi" w:cstheme="majorBidi"/>
      <w:color w:val="2A2221" w:themeColor="accent1" w:themeShade="BF"/>
      <w:sz w:val="28"/>
      <w:szCs w:val="3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4">
    <w:name w:val="heading 4"/>
    <w:basedOn w:val="Normal"/>
    <w:next w:val="Normal"/>
    <w:link w:val="Heading4Char"/>
    <w:semiHidden/>
    <w:unhideWhenUsed/>
    <w:qFormat/>
    <w:rsid w:val="00A07C2E"/>
    <w:pPr>
      <w:keepNext/>
      <w:keepLines/>
      <w:spacing w:before="80" w:after="40"/>
      <w:outlineLvl w:val="3"/>
    </w:pPr>
    <w:rPr>
      <w:rFonts w:asciiTheme="minorHAnsi" w:eastAsiaTheme="majorEastAsia" w:hAnsiTheme="minorHAnsi" w:cstheme="majorBidi"/>
      <w:i/>
      <w:iCs/>
      <w:color w:val="2A2221" w:themeColor="accent1" w:themeShade="BF"/>
    </w:rPr>
  </w:style>
  <w:style w:type="paragraph" w:styleId="Heading5">
    <w:name w:val="heading 5"/>
    <w:basedOn w:val="Normal"/>
    <w:next w:val="Normal"/>
    <w:link w:val="Heading5Char"/>
    <w:semiHidden/>
    <w:unhideWhenUsed/>
    <w:qFormat/>
    <w:rsid w:val="00A07C2E"/>
    <w:pPr>
      <w:keepNext/>
      <w:keepLines/>
      <w:spacing w:before="80" w:after="40"/>
      <w:outlineLvl w:val="4"/>
    </w:pPr>
    <w:rPr>
      <w:rFonts w:asciiTheme="minorHAnsi" w:eastAsiaTheme="majorEastAsia" w:hAnsiTheme="minorHAnsi" w:cstheme="majorBidi"/>
      <w:color w:val="2A2221" w:themeColor="accent1" w:themeShade="BF"/>
    </w:rPr>
  </w:style>
  <w:style w:type="paragraph" w:styleId="Heading6">
    <w:name w:val="heading 6"/>
    <w:basedOn w:val="Normal"/>
    <w:next w:val="Normal"/>
    <w:link w:val="Heading6Char"/>
    <w:semiHidden/>
    <w:unhideWhenUsed/>
    <w:qFormat/>
    <w:rsid w:val="00A07C2E"/>
    <w:pPr>
      <w:keepNext/>
      <w:keepLines/>
      <w:spacing w:before="40"/>
      <w:outlineLvl w:val="5"/>
    </w:pPr>
    <w:rPr>
      <w:rFonts w:asciiTheme="minorHAnsi" w:eastAsiaTheme="majorEastAsia" w:hAnsiTheme="minorHAnsi" w:cstheme="majorBidi"/>
      <w:i/>
      <w:iCs/>
      <w:color w:val="896F6A" w:themeColor="text1" w:themeTint="A6"/>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paragraph" w:styleId="Heading8">
    <w:name w:val="heading 8"/>
    <w:basedOn w:val="Normal"/>
    <w:next w:val="Normal"/>
    <w:link w:val="Heading8Char"/>
    <w:semiHidden/>
    <w:unhideWhenUsed/>
    <w:qFormat/>
    <w:rsid w:val="00A07C2E"/>
    <w:pPr>
      <w:keepNext/>
      <w:keepLines/>
      <w:outlineLvl w:val="7"/>
    </w:pPr>
    <w:rPr>
      <w:rFonts w:asciiTheme="minorHAnsi" w:eastAsiaTheme="majorEastAsia" w:hAnsiTheme="minorHAnsi" w:cstheme="majorBidi"/>
      <w:i/>
      <w:iCs/>
      <w:color w:val="5C4A47" w:themeColor="text1" w:themeTint="D8"/>
    </w:rPr>
  </w:style>
  <w:style w:type="paragraph" w:styleId="Heading9">
    <w:name w:val="heading 9"/>
    <w:basedOn w:val="Normal"/>
    <w:next w:val="Normal"/>
    <w:link w:val="Heading9Char"/>
    <w:semiHidden/>
    <w:unhideWhenUsed/>
    <w:qFormat/>
    <w:rsid w:val="00A07C2E"/>
    <w:pPr>
      <w:keepNext/>
      <w:keepLines/>
      <w:outlineLvl w:val="8"/>
    </w:pPr>
    <w:rPr>
      <w:rFonts w:asciiTheme="minorHAnsi" w:eastAsiaTheme="majorEastAsia" w:hAnsiTheme="minorHAnsi" w:cstheme="majorBidi"/>
      <w:color w:val="5C4A4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Heading1"/>
    <w:next w:val="Normal"/>
    <w:autoRedefine/>
    <w:qFormat/>
    <w:rsid w:val="003B41B8"/>
    <w:rPr>
      <w:rFonts w:asciiTheme="majorHAnsi" w:hAnsiTheme="majorHAnsi"/>
      <w:sz w:val="32"/>
    </w:rPr>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iPriority w:val="99"/>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2"/>
    <w:next w:val="Normal"/>
    <w:autoRedefine/>
    <w:qFormat/>
    <w:rsid w:val="008E4D22"/>
    <w:rPr>
      <w:b/>
      <w:bCs/>
      <w:sz w:val="24"/>
      <w:szCs w:val="2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character" w:customStyle="1" w:styleId="Heading2Char">
    <w:name w:val="Heading 2 Char"/>
    <w:basedOn w:val="DefaultParagraphFont"/>
    <w:link w:val="Heading2"/>
    <w:rsid w:val="00C54F7D"/>
    <w:rPr>
      <w:rFonts w:asciiTheme="majorHAnsi" w:eastAsiaTheme="majorEastAsia" w:hAnsiTheme="majorHAnsi" w:cstheme="majorBidi"/>
      <w:color w:val="2A2221" w:themeColor="accent1" w:themeShade="BF"/>
      <w:sz w:val="28"/>
      <w:szCs w:val="32"/>
      <w:lang w:eastAsia="en-US"/>
    </w:rPr>
  </w:style>
  <w:style w:type="character" w:customStyle="1" w:styleId="Heading4Char">
    <w:name w:val="Heading 4 Char"/>
    <w:basedOn w:val="DefaultParagraphFont"/>
    <w:link w:val="Heading4"/>
    <w:semiHidden/>
    <w:rsid w:val="00A07C2E"/>
    <w:rPr>
      <w:rFonts w:asciiTheme="minorHAnsi" w:eastAsiaTheme="majorEastAsia" w:hAnsiTheme="minorHAnsi" w:cstheme="majorBidi"/>
      <w:i/>
      <w:iCs/>
      <w:color w:val="2A2221" w:themeColor="accent1" w:themeShade="BF"/>
      <w:sz w:val="22"/>
    </w:rPr>
  </w:style>
  <w:style w:type="character" w:customStyle="1" w:styleId="Heading5Char">
    <w:name w:val="Heading 5 Char"/>
    <w:basedOn w:val="DefaultParagraphFont"/>
    <w:link w:val="Heading5"/>
    <w:semiHidden/>
    <w:rsid w:val="00A07C2E"/>
    <w:rPr>
      <w:rFonts w:asciiTheme="minorHAnsi" w:eastAsiaTheme="majorEastAsia" w:hAnsiTheme="minorHAnsi" w:cstheme="majorBidi"/>
      <w:color w:val="2A2221" w:themeColor="accent1" w:themeShade="BF"/>
      <w:sz w:val="22"/>
    </w:rPr>
  </w:style>
  <w:style w:type="character" w:customStyle="1" w:styleId="Heading6Char">
    <w:name w:val="Heading 6 Char"/>
    <w:basedOn w:val="DefaultParagraphFont"/>
    <w:link w:val="Heading6"/>
    <w:semiHidden/>
    <w:rsid w:val="00A07C2E"/>
    <w:rPr>
      <w:rFonts w:asciiTheme="minorHAnsi" w:eastAsiaTheme="majorEastAsia" w:hAnsiTheme="minorHAnsi" w:cstheme="majorBidi"/>
      <w:i/>
      <w:iCs/>
      <w:color w:val="896F6A" w:themeColor="text1" w:themeTint="A6"/>
      <w:sz w:val="22"/>
    </w:rPr>
  </w:style>
  <w:style w:type="character" w:customStyle="1" w:styleId="Heading8Char">
    <w:name w:val="Heading 8 Char"/>
    <w:basedOn w:val="DefaultParagraphFont"/>
    <w:link w:val="Heading8"/>
    <w:semiHidden/>
    <w:rsid w:val="00A07C2E"/>
    <w:rPr>
      <w:rFonts w:asciiTheme="minorHAnsi" w:eastAsiaTheme="majorEastAsia" w:hAnsiTheme="minorHAnsi" w:cstheme="majorBidi"/>
      <w:i/>
      <w:iCs/>
      <w:color w:val="5C4A47" w:themeColor="text1" w:themeTint="D8"/>
      <w:sz w:val="22"/>
    </w:rPr>
  </w:style>
  <w:style w:type="character" w:customStyle="1" w:styleId="Heading9Char">
    <w:name w:val="Heading 9 Char"/>
    <w:basedOn w:val="DefaultParagraphFont"/>
    <w:link w:val="Heading9"/>
    <w:semiHidden/>
    <w:rsid w:val="00A07C2E"/>
    <w:rPr>
      <w:rFonts w:asciiTheme="minorHAnsi" w:eastAsiaTheme="majorEastAsia" w:hAnsiTheme="minorHAnsi" w:cstheme="majorBidi"/>
      <w:color w:val="5C4A47" w:themeColor="text1" w:themeTint="D8"/>
      <w:sz w:val="22"/>
    </w:rPr>
  </w:style>
  <w:style w:type="paragraph" w:styleId="Title">
    <w:name w:val="Title"/>
    <w:basedOn w:val="Normal"/>
    <w:next w:val="Normal"/>
    <w:link w:val="TitleChar"/>
    <w:qFormat/>
    <w:rsid w:val="00A07C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7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07C2E"/>
    <w:pPr>
      <w:numPr>
        <w:ilvl w:val="1"/>
      </w:numPr>
      <w:spacing w:after="160"/>
    </w:pPr>
    <w:rPr>
      <w:rFonts w:asciiTheme="minorHAnsi" w:eastAsiaTheme="majorEastAsia" w:hAnsiTheme="minorHAnsi" w:cstheme="majorBidi"/>
      <w:color w:val="896F6A" w:themeColor="text1" w:themeTint="A6"/>
      <w:spacing w:val="15"/>
      <w:sz w:val="28"/>
      <w:szCs w:val="28"/>
    </w:rPr>
  </w:style>
  <w:style w:type="character" w:customStyle="1" w:styleId="SubtitleChar">
    <w:name w:val="Subtitle Char"/>
    <w:basedOn w:val="DefaultParagraphFont"/>
    <w:link w:val="Subtitle"/>
    <w:rsid w:val="00A07C2E"/>
    <w:rPr>
      <w:rFonts w:asciiTheme="minorHAnsi" w:eastAsiaTheme="majorEastAsia" w:hAnsiTheme="minorHAnsi" w:cstheme="majorBidi"/>
      <w:color w:val="896F6A" w:themeColor="text1" w:themeTint="A6"/>
      <w:spacing w:val="15"/>
      <w:sz w:val="28"/>
      <w:szCs w:val="28"/>
    </w:rPr>
  </w:style>
  <w:style w:type="paragraph" w:styleId="Quote">
    <w:name w:val="Quote"/>
    <w:basedOn w:val="Normal"/>
    <w:next w:val="Normal"/>
    <w:link w:val="QuoteChar"/>
    <w:uiPriority w:val="29"/>
    <w:qFormat/>
    <w:rsid w:val="00A07C2E"/>
    <w:pPr>
      <w:spacing w:before="160" w:after="160"/>
      <w:jc w:val="center"/>
    </w:pPr>
    <w:rPr>
      <w:i/>
      <w:iCs/>
      <w:color w:val="725C58" w:themeColor="text1" w:themeTint="BF"/>
    </w:rPr>
  </w:style>
  <w:style w:type="character" w:customStyle="1" w:styleId="QuoteChar">
    <w:name w:val="Quote Char"/>
    <w:basedOn w:val="DefaultParagraphFont"/>
    <w:link w:val="Quote"/>
    <w:uiPriority w:val="29"/>
    <w:rsid w:val="00A07C2E"/>
    <w:rPr>
      <w:rFonts w:ascii="Arial" w:hAnsi="Arial" w:cs="Arial"/>
      <w:i/>
      <w:iCs/>
      <w:color w:val="725C58" w:themeColor="text1" w:themeTint="BF"/>
      <w:sz w:val="22"/>
    </w:rPr>
  </w:style>
  <w:style w:type="paragraph" w:styleId="ListParagraph">
    <w:name w:val="List Paragraph"/>
    <w:basedOn w:val="Normal"/>
    <w:uiPriority w:val="34"/>
    <w:qFormat/>
    <w:rsid w:val="00A07C2E"/>
    <w:pPr>
      <w:ind w:left="720"/>
      <w:contextualSpacing/>
    </w:pPr>
  </w:style>
  <w:style w:type="character" w:styleId="IntenseEmphasis">
    <w:name w:val="Intense Emphasis"/>
    <w:basedOn w:val="DefaultParagraphFont"/>
    <w:uiPriority w:val="21"/>
    <w:qFormat/>
    <w:rsid w:val="00A07C2E"/>
    <w:rPr>
      <w:i/>
      <w:iCs/>
      <w:color w:val="2A2221" w:themeColor="accent1" w:themeShade="BF"/>
    </w:rPr>
  </w:style>
  <w:style w:type="paragraph" w:styleId="IntenseQuote">
    <w:name w:val="Intense Quote"/>
    <w:basedOn w:val="Normal"/>
    <w:next w:val="Normal"/>
    <w:link w:val="IntenseQuoteChar"/>
    <w:uiPriority w:val="30"/>
    <w:qFormat/>
    <w:rsid w:val="00A07C2E"/>
    <w:pPr>
      <w:pBdr>
        <w:top w:val="single" w:sz="4" w:space="10" w:color="2A2221" w:themeColor="accent1" w:themeShade="BF"/>
        <w:bottom w:val="single" w:sz="4" w:space="10" w:color="2A2221" w:themeColor="accent1" w:themeShade="BF"/>
      </w:pBdr>
      <w:spacing w:before="360" w:after="360"/>
      <w:ind w:left="864" w:right="864"/>
      <w:jc w:val="center"/>
    </w:pPr>
    <w:rPr>
      <w:i/>
      <w:iCs/>
      <w:color w:val="2A2221" w:themeColor="accent1" w:themeShade="BF"/>
    </w:rPr>
  </w:style>
  <w:style w:type="character" w:customStyle="1" w:styleId="IntenseQuoteChar">
    <w:name w:val="Intense Quote Char"/>
    <w:basedOn w:val="DefaultParagraphFont"/>
    <w:link w:val="IntenseQuote"/>
    <w:uiPriority w:val="30"/>
    <w:rsid w:val="00A07C2E"/>
    <w:rPr>
      <w:rFonts w:ascii="Arial" w:hAnsi="Arial" w:cs="Arial"/>
      <w:i/>
      <w:iCs/>
      <w:color w:val="2A2221" w:themeColor="accent1" w:themeShade="BF"/>
      <w:sz w:val="22"/>
    </w:rPr>
  </w:style>
  <w:style w:type="character" w:styleId="IntenseReference">
    <w:name w:val="Intense Reference"/>
    <w:basedOn w:val="DefaultParagraphFont"/>
    <w:uiPriority w:val="32"/>
    <w:qFormat/>
    <w:rsid w:val="00A07C2E"/>
    <w:rPr>
      <w:b/>
      <w:bCs/>
      <w:smallCaps/>
      <w:color w:val="2A2221" w:themeColor="accent1" w:themeShade="BF"/>
      <w:spacing w:val="5"/>
    </w:rPr>
  </w:style>
  <w:style w:type="paragraph" w:styleId="NormalWeb">
    <w:name w:val="Normal (Web)"/>
    <w:basedOn w:val="Normal"/>
    <w:rsid w:val="00A07C2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A07C2E"/>
    <w:pPr>
      <w:ind w:right="-1774"/>
    </w:pPr>
    <w:rPr>
      <w:rFonts w:cs="Arial"/>
    </w:rPr>
  </w:style>
  <w:style w:type="character" w:customStyle="1" w:styleId="BodyTextChar">
    <w:name w:val="Body Text Char"/>
    <w:basedOn w:val="DefaultParagraphFont"/>
    <w:link w:val="BodyText"/>
    <w:rsid w:val="00A07C2E"/>
    <w:rPr>
      <w:rFonts w:ascii="Arial" w:hAnsi="Arial" w:cs="Arial"/>
      <w:sz w:val="24"/>
      <w:szCs w:val="24"/>
      <w:lang w:eastAsia="en-US"/>
    </w:rPr>
  </w:style>
  <w:style w:type="paragraph" w:styleId="BodyText2">
    <w:name w:val="Body Text 2"/>
    <w:basedOn w:val="Normal"/>
    <w:link w:val="BodyText2Char"/>
    <w:rsid w:val="00A07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Cs w:val="20"/>
    </w:rPr>
  </w:style>
  <w:style w:type="character" w:customStyle="1" w:styleId="BodyText2Char">
    <w:name w:val="Body Text 2 Char"/>
    <w:basedOn w:val="DefaultParagraphFont"/>
    <w:link w:val="BodyText2"/>
    <w:rsid w:val="00A07C2E"/>
    <w:rPr>
      <w:rFonts w:ascii="Arial" w:hAnsi="Arial"/>
      <w:sz w:val="22"/>
      <w:lang w:eastAsia="en-US"/>
    </w:rPr>
  </w:style>
  <w:style w:type="paragraph" w:customStyle="1" w:styleId="NormalLeft">
    <w:name w:val="Normal Left"/>
    <w:basedOn w:val="Normal"/>
    <w:rsid w:val="00A07C2E"/>
    <w:pPr>
      <w:spacing w:after="240"/>
    </w:pPr>
    <w:rPr>
      <w:szCs w:val="20"/>
    </w:rPr>
  </w:style>
  <w:style w:type="paragraph" w:customStyle="1" w:styleId="Default">
    <w:name w:val="Default"/>
    <w:rsid w:val="00A07C2E"/>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semiHidden/>
    <w:unhideWhenUsed/>
    <w:rsid w:val="00A07C2E"/>
    <w:rPr>
      <w:sz w:val="16"/>
      <w:szCs w:val="16"/>
    </w:rPr>
  </w:style>
  <w:style w:type="paragraph" w:styleId="CommentText">
    <w:name w:val="annotation text"/>
    <w:basedOn w:val="Normal"/>
    <w:link w:val="CommentTextChar"/>
    <w:unhideWhenUsed/>
    <w:rsid w:val="00A07C2E"/>
    <w:rPr>
      <w:sz w:val="20"/>
      <w:szCs w:val="20"/>
    </w:rPr>
  </w:style>
  <w:style w:type="character" w:customStyle="1" w:styleId="CommentTextChar">
    <w:name w:val="Comment Text Char"/>
    <w:basedOn w:val="DefaultParagraphFont"/>
    <w:link w:val="CommentText"/>
    <w:rsid w:val="00A07C2E"/>
    <w:rPr>
      <w:lang w:eastAsia="en-US"/>
    </w:rPr>
  </w:style>
  <w:style w:type="paragraph" w:styleId="Index1">
    <w:name w:val="index 1"/>
    <w:basedOn w:val="Normal"/>
    <w:next w:val="Normal"/>
    <w:autoRedefine/>
    <w:semiHidden/>
    <w:unhideWhenUsed/>
    <w:rsid w:val="00C54F7D"/>
    <w:pPr>
      <w:ind w:left="220" w:hanging="220"/>
    </w:pPr>
  </w:style>
  <w:style w:type="paragraph" w:styleId="TOCHeading">
    <w:name w:val="TOC Heading"/>
    <w:basedOn w:val="Heading1"/>
    <w:next w:val="Normal"/>
    <w:uiPriority w:val="39"/>
    <w:unhideWhenUsed/>
    <w:qFormat/>
    <w:rsid w:val="008E4D22"/>
    <w:pPr>
      <w:keepLines/>
      <w:spacing w:after="0" w:line="259" w:lineRule="auto"/>
      <w:outlineLvl w:val="9"/>
    </w:pPr>
    <w:rPr>
      <w:rFonts w:asciiTheme="majorHAnsi" w:eastAsiaTheme="majorEastAsia" w:hAnsiTheme="majorHAnsi" w:cstheme="majorBidi"/>
      <w:b w:val="0"/>
      <w:color w:val="2A2221" w:themeColor="accent1" w:themeShade="BF"/>
      <w:kern w:val="0"/>
      <w:sz w:val="32"/>
      <w:szCs w:val="32"/>
      <w:lang w:val="en-US"/>
    </w:rPr>
  </w:style>
  <w:style w:type="character" w:styleId="FollowedHyperlink">
    <w:name w:val="FollowedHyperlink"/>
    <w:basedOn w:val="DefaultParagraphFont"/>
    <w:semiHidden/>
    <w:unhideWhenUsed/>
    <w:rsid w:val="00EB6555"/>
    <w:rPr>
      <w:color w:val="2F9599" w:themeColor="followedHyperlink"/>
      <w:u w:val="single"/>
    </w:rPr>
  </w:style>
  <w:style w:type="paragraph" w:styleId="CommentSubject">
    <w:name w:val="annotation subject"/>
    <w:basedOn w:val="CommentText"/>
    <w:next w:val="CommentText"/>
    <w:link w:val="CommentSubjectChar"/>
    <w:semiHidden/>
    <w:unhideWhenUsed/>
    <w:rsid w:val="00EB6555"/>
    <w:rPr>
      <w:b/>
      <w:bCs/>
    </w:rPr>
  </w:style>
  <w:style w:type="character" w:customStyle="1" w:styleId="CommentSubjectChar">
    <w:name w:val="Comment Subject Char"/>
    <w:basedOn w:val="CommentTextChar"/>
    <w:link w:val="CommentSubject"/>
    <w:semiHidden/>
    <w:rsid w:val="00EB6555"/>
    <w:rPr>
      <w:rFonts w:ascii="Arial" w:hAnsi="Arial"/>
      <w:b/>
      <w:bCs/>
      <w:lang w:eastAsia="en-US"/>
    </w:rPr>
  </w:style>
  <w:style w:type="character" w:customStyle="1" w:styleId="UnresolvedMention">
    <w:name w:val="Unresolved Mention"/>
    <w:basedOn w:val="DefaultParagraphFont"/>
    <w:uiPriority w:val="99"/>
    <w:semiHidden/>
    <w:unhideWhenUsed/>
    <w:rsid w:val="00116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efordshire.gov.uk/," TargetMode="External"/><Relationship Id="rId13" Type="http://schemas.openxmlformats.org/officeDocument/2006/relationships/header" Target="header2.xml"/><Relationship Id="rId18" Type="http://schemas.openxmlformats.org/officeDocument/2006/relationships/hyperlink" Target="http://www.dvla.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taxi-licensing@herefordshir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o.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rb.gov.uk/Default.aspx?page=2243" TargetMode="External"/><Relationship Id="rId19" Type="http://schemas.openxmlformats.org/officeDocument/2006/relationships/hyperlink" Target="http://www.direct.gov.uk/en/Motoring/DriverLicensing/DrivingInGbOnAForeignLicence/index.htm" TargetMode="External"/><Relationship Id="rId4" Type="http://schemas.openxmlformats.org/officeDocument/2006/relationships/settings" Target="settings.xml"/><Relationship Id="rId9" Type="http://schemas.openxmlformats.org/officeDocument/2006/relationships/hyperlink" Target="https://www.matrixscreening.com/herefordshire/" TargetMode="Externa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ED16A1-BBE6-4175-9109-C31B6933F513}">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2834</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2025-07-24T08:36:00Z</dcterms:created>
  <dcterms:modified xsi:type="dcterms:W3CDTF">2025-07-24T08:38:00Z</dcterms:modified>
</cp:coreProperties>
</file>